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9A455C">
      <w:pPr>
        <w:pStyle w:val="2"/>
        <w:spacing w:line="244" w:lineRule="auto"/>
      </w:pPr>
    </w:p>
    <w:p w14:paraId="607DFB0C">
      <w:pPr>
        <w:pStyle w:val="2"/>
        <w:spacing w:line="244" w:lineRule="auto"/>
      </w:pPr>
    </w:p>
    <w:p w14:paraId="1E4A7724">
      <w:pPr>
        <w:pStyle w:val="2"/>
        <w:spacing w:line="244" w:lineRule="auto"/>
      </w:pPr>
    </w:p>
    <w:p w14:paraId="28250A91">
      <w:pPr>
        <w:pStyle w:val="2"/>
        <w:spacing w:line="244" w:lineRule="auto"/>
      </w:pPr>
    </w:p>
    <w:p w14:paraId="0343F5A9">
      <w:pPr>
        <w:pStyle w:val="2"/>
        <w:spacing w:line="244" w:lineRule="auto"/>
      </w:pPr>
    </w:p>
    <w:p w14:paraId="28FC91CA">
      <w:pPr>
        <w:pStyle w:val="2"/>
        <w:spacing w:line="244" w:lineRule="auto"/>
      </w:pPr>
    </w:p>
    <w:p w14:paraId="5B965056">
      <w:pPr>
        <w:pStyle w:val="2"/>
        <w:spacing w:line="244" w:lineRule="auto"/>
      </w:pPr>
    </w:p>
    <w:p w14:paraId="3572F23E">
      <w:pPr>
        <w:pStyle w:val="2"/>
        <w:spacing w:line="244" w:lineRule="auto"/>
      </w:pPr>
    </w:p>
    <w:p w14:paraId="6D7ABE55">
      <w:pPr>
        <w:pStyle w:val="2"/>
        <w:spacing w:line="244" w:lineRule="auto"/>
      </w:pPr>
    </w:p>
    <w:p w14:paraId="783DB624">
      <w:pPr>
        <w:pStyle w:val="2"/>
        <w:spacing w:line="244" w:lineRule="auto"/>
      </w:pPr>
    </w:p>
    <w:p w14:paraId="6F49B7C2">
      <w:pPr>
        <w:pStyle w:val="2"/>
        <w:spacing w:line="244" w:lineRule="auto"/>
      </w:pPr>
    </w:p>
    <w:p w14:paraId="3A63B638">
      <w:pPr>
        <w:pStyle w:val="2"/>
        <w:spacing w:line="244" w:lineRule="auto"/>
      </w:pPr>
    </w:p>
    <w:p w14:paraId="2B867659">
      <w:pPr>
        <w:pStyle w:val="2"/>
        <w:spacing w:line="244" w:lineRule="auto"/>
      </w:pPr>
    </w:p>
    <w:p w14:paraId="058BE39E">
      <w:pPr>
        <w:pStyle w:val="2"/>
        <w:spacing w:line="244" w:lineRule="auto"/>
      </w:pPr>
    </w:p>
    <w:p w14:paraId="38F962A5">
      <w:pPr>
        <w:pStyle w:val="2"/>
        <w:spacing w:line="244" w:lineRule="auto"/>
      </w:pPr>
    </w:p>
    <w:p w14:paraId="23D27CD3">
      <w:pPr>
        <w:pStyle w:val="2"/>
        <w:spacing w:line="245" w:lineRule="auto"/>
      </w:pPr>
    </w:p>
    <w:p w14:paraId="560A5E43">
      <w:pPr>
        <w:pStyle w:val="2"/>
        <w:spacing w:line="245" w:lineRule="auto"/>
      </w:pPr>
    </w:p>
    <w:p w14:paraId="5DA54286">
      <w:pPr>
        <w:pStyle w:val="2"/>
        <w:spacing w:line="245" w:lineRule="auto"/>
      </w:pPr>
    </w:p>
    <w:p w14:paraId="283376B0">
      <w:pPr>
        <w:pStyle w:val="2"/>
        <w:spacing w:line="245" w:lineRule="auto"/>
      </w:pPr>
    </w:p>
    <w:p w14:paraId="55C6EA00">
      <w:pPr>
        <w:pStyle w:val="2"/>
        <w:spacing w:line="245" w:lineRule="auto"/>
      </w:pPr>
    </w:p>
    <w:p w14:paraId="2D404677">
      <w:pPr>
        <w:pStyle w:val="2"/>
        <w:spacing w:line="245" w:lineRule="auto"/>
      </w:pPr>
    </w:p>
    <w:p w14:paraId="3B9C60CE">
      <w:pPr>
        <w:pStyle w:val="2"/>
        <w:spacing w:line="245" w:lineRule="auto"/>
      </w:pPr>
    </w:p>
    <w:p w14:paraId="3FCD4700">
      <w:pPr>
        <w:pStyle w:val="2"/>
        <w:spacing w:line="245" w:lineRule="auto"/>
      </w:pPr>
    </w:p>
    <w:p w14:paraId="38B1F672">
      <w:pPr>
        <w:pStyle w:val="2"/>
        <w:spacing w:line="245" w:lineRule="auto"/>
      </w:pPr>
    </w:p>
    <w:p w14:paraId="50C42515">
      <w:pPr>
        <w:pStyle w:val="2"/>
        <w:spacing w:line="245" w:lineRule="auto"/>
      </w:pPr>
    </w:p>
    <w:p w14:paraId="13D55775">
      <w:pPr>
        <w:spacing w:before="139" w:line="219" w:lineRule="auto"/>
        <w:ind w:left="1659"/>
        <w:rPr>
          <w:rFonts w:ascii="宋体" w:hAnsi="宋体" w:eastAsia="宋体" w:cs="宋体"/>
          <w:sz w:val="43"/>
          <w:szCs w:val="43"/>
        </w:rPr>
      </w:pPr>
      <w:r>
        <w:rPr>
          <w:rFonts w:ascii="宋体" w:hAnsi="宋体" w:eastAsia="宋体" w:cs="宋体"/>
          <w:spacing w:val="104"/>
          <w:sz w:val="43"/>
          <w:szCs w:val="43"/>
        </w:rPr>
        <w:t>长治高新区漳泽工业园事业服务中心</w:t>
      </w:r>
    </w:p>
    <w:p w14:paraId="24714D42">
      <w:pPr>
        <w:pStyle w:val="2"/>
        <w:spacing w:line="378" w:lineRule="auto"/>
      </w:pPr>
    </w:p>
    <w:p w14:paraId="4B2908F9">
      <w:pPr>
        <w:spacing w:before="140" w:line="583" w:lineRule="exact"/>
        <w:ind w:left="3079"/>
        <w:rPr>
          <w:rFonts w:ascii="宋体" w:hAnsi="宋体" w:eastAsia="宋体" w:cs="宋体"/>
          <w:sz w:val="43"/>
          <w:szCs w:val="43"/>
        </w:rPr>
      </w:pPr>
      <w:r>
        <w:rPr>
          <w:rFonts w:ascii="宋体" w:hAnsi="宋体" w:eastAsia="宋体" w:cs="宋体"/>
          <w:spacing w:val="7"/>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7"/>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7"/>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7"/>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7"/>
          <w:position w:val="2"/>
          <w:sz w:val="43"/>
          <w:szCs w:val="43"/>
        </w:rPr>
        <w:t>度</w:t>
      </w:r>
      <w:r>
        <w:rPr>
          <w:rFonts w:ascii="宋体" w:hAnsi="宋体" w:eastAsia="宋体" w:cs="宋体"/>
          <w:spacing w:val="-95"/>
          <w:position w:val="2"/>
          <w:sz w:val="43"/>
          <w:szCs w:val="43"/>
        </w:rPr>
        <w:t xml:space="preserve"> </w:t>
      </w:r>
      <w:r>
        <w:rPr>
          <w:rFonts w:ascii="宋体" w:hAnsi="宋体" w:eastAsia="宋体" w:cs="宋体"/>
          <w:spacing w:val="7"/>
          <w:position w:val="2"/>
          <w:sz w:val="43"/>
          <w:szCs w:val="43"/>
        </w:rPr>
        <w:t>单</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位</w:t>
      </w:r>
      <w:r>
        <w:rPr>
          <w:rFonts w:ascii="宋体" w:hAnsi="宋体" w:eastAsia="宋体" w:cs="宋体"/>
          <w:spacing w:val="-108"/>
          <w:position w:val="2"/>
          <w:sz w:val="43"/>
          <w:szCs w:val="43"/>
        </w:rPr>
        <w:t xml:space="preserve"> </w:t>
      </w:r>
      <w:r>
        <w:rPr>
          <w:rFonts w:ascii="宋体" w:hAnsi="宋体" w:eastAsia="宋体" w:cs="宋体"/>
          <w:spacing w:val="7"/>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7"/>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开</w:t>
      </w:r>
    </w:p>
    <w:p w14:paraId="7DBE3CC4">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704B7687">
      <w:pPr>
        <w:pStyle w:val="2"/>
        <w:spacing w:line="475" w:lineRule="auto"/>
      </w:pPr>
    </w:p>
    <w:p w14:paraId="6879ACF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E85B59B">
      <w:pPr>
        <w:pStyle w:val="2"/>
        <w:spacing w:line="444" w:lineRule="auto"/>
      </w:pPr>
    </w:p>
    <w:sdt>
      <w:sdtPr>
        <w:rPr>
          <w:rFonts w:ascii="仿宋" w:hAnsi="仿宋" w:eastAsia="仿宋" w:cs="仿宋"/>
          <w:sz w:val="32"/>
          <w:szCs w:val="32"/>
        </w:rPr>
        <w:id w:val="147468984"/>
        <w:docPartObj>
          <w:docPartGallery w:val="Table of Contents"/>
          <w:docPartUnique/>
        </w:docPartObj>
      </w:sdtPr>
      <w:sdtEndPr>
        <w:rPr>
          <w:rFonts w:ascii="仿宋" w:hAnsi="仿宋" w:eastAsia="仿宋" w:cs="仿宋"/>
          <w:sz w:val="32"/>
          <w:szCs w:val="32"/>
        </w:rPr>
      </w:sdtEndPr>
      <w:sdtContent>
        <w:p w14:paraId="3FCE5EE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D052E30">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A1CD04C">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73792E6">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DE22BC4">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A700A3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F3023E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3CC92086">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D0E4115">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78C5DAD0">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055AA587">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0B5CA6B8">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22E4C9B">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0EB2503F">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3"/>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68855"/>
        <w:docPartObj>
          <w:docPartGallery w:val="Table of Contents"/>
          <w:docPartUnique/>
        </w:docPartObj>
      </w:sdtPr>
      <w:sdtEndPr>
        <w:rPr>
          <w:rFonts w:ascii="仿宋" w:hAnsi="仿宋" w:eastAsia="仿宋" w:cs="仿宋"/>
          <w:sz w:val="32"/>
          <w:szCs w:val="32"/>
        </w:rPr>
      </w:sdtEndPr>
      <w:sdtContent>
        <w:p w14:paraId="5D2323BF">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38F90D22">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33BDFC00">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BB16773">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B13E807">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22CBD9A5">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DA83E71">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C5AD5A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7A6A1A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987DC0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B68618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FB70D3D">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752E9F2">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6D330094">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DF37367">
      <w:pPr>
        <w:pStyle w:val="2"/>
        <w:spacing w:line="438" w:lineRule="auto"/>
      </w:pPr>
    </w:p>
    <w:sdt>
      <w:sdtPr>
        <w:rPr>
          <w:rFonts w:ascii="仿宋" w:hAnsi="仿宋" w:eastAsia="仿宋" w:cs="仿宋"/>
          <w:sz w:val="32"/>
          <w:szCs w:val="32"/>
        </w:rPr>
        <w:id w:val="147464534"/>
        <w:docPartObj>
          <w:docPartGallery w:val="Table of Contents"/>
          <w:docPartUnique/>
        </w:docPartObj>
      </w:sdtPr>
      <w:sdtEndPr>
        <w:rPr>
          <w:rFonts w:ascii="仿宋" w:hAnsi="仿宋" w:eastAsia="仿宋" w:cs="仿宋"/>
          <w:sz w:val="32"/>
          <w:szCs w:val="32"/>
        </w:rPr>
      </w:sdtEndPr>
      <w:sdtContent>
        <w:p w14:paraId="0CF75302">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0DF8CF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0EDAA3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135C2F0E">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0ECAB572">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48292FF8">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34</w:t>
          </w:r>
          <w:r>
            <w:rPr>
              <w:rFonts w:ascii="仿宋" w:hAnsi="仿宋" w:eastAsia="仿宋" w:cs="仿宋"/>
              <w:spacing w:val="-5"/>
              <w:sz w:val="32"/>
              <w:szCs w:val="32"/>
            </w:rPr>
            <w:fldChar w:fldCharType="end"/>
          </w:r>
        </w:p>
        <w:p w14:paraId="3216AD2D">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36</w:t>
          </w:r>
          <w:r>
            <w:rPr>
              <w:rFonts w:ascii="仿宋" w:hAnsi="仿宋" w:eastAsia="仿宋" w:cs="仿宋"/>
              <w:b/>
              <w:bCs/>
              <w:spacing w:val="-8"/>
              <w:sz w:val="32"/>
              <w:szCs w:val="32"/>
            </w:rPr>
            <w:fldChar w:fldCharType="end"/>
          </w:r>
        </w:p>
      </w:sdtContent>
    </w:sdt>
    <w:p w14:paraId="5073EB45">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4A7CE512">
      <w:pPr>
        <w:pStyle w:val="2"/>
        <w:spacing w:line="266" w:lineRule="auto"/>
      </w:pPr>
    </w:p>
    <w:p w14:paraId="49CE369D">
      <w:pPr>
        <w:pStyle w:val="2"/>
        <w:spacing w:line="266" w:lineRule="auto"/>
      </w:pPr>
    </w:p>
    <w:p w14:paraId="20A6523E">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5C159256">
      <w:pPr>
        <w:pStyle w:val="2"/>
        <w:spacing w:line="255" w:lineRule="auto"/>
      </w:pPr>
    </w:p>
    <w:p w14:paraId="799FF798">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10F1BADC">
      <w:pPr>
        <w:spacing w:before="285" w:line="308" w:lineRule="auto"/>
        <w:ind w:left="1515" w:right="1474" w:firstLine="4"/>
        <w:rPr>
          <w:rFonts w:ascii="仿宋" w:hAnsi="仿宋" w:eastAsia="仿宋" w:cs="仿宋"/>
          <w:sz w:val="24"/>
          <w:szCs w:val="24"/>
        </w:rPr>
      </w:pPr>
      <w:r>
        <w:rPr>
          <w:rFonts w:ascii="仿宋" w:hAnsi="仿宋" w:eastAsia="仿宋" w:cs="仿宋"/>
          <w:spacing w:val="1"/>
          <w:sz w:val="24"/>
          <w:szCs w:val="24"/>
        </w:rPr>
        <w:t>统筹漳泽工业园区政企服务工作；统筹园区征地拆迁</w:t>
      </w:r>
      <w:r>
        <w:rPr>
          <w:rFonts w:ascii="仿宋" w:hAnsi="仿宋" w:eastAsia="仿宋" w:cs="仿宋"/>
          <w:sz w:val="24"/>
          <w:szCs w:val="24"/>
        </w:rPr>
        <w:t xml:space="preserve">和入区项目落地、建设、基础配 </w:t>
      </w:r>
      <w:r>
        <w:rPr>
          <w:rFonts w:ascii="仿宋" w:hAnsi="仿宋" w:eastAsia="仿宋" w:cs="仿宋"/>
          <w:spacing w:val="1"/>
          <w:sz w:val="24"/>
          <w:szCs w:val="24"/>
        </w:rPr>
        <w:t>套工作；落实高新区关于产业发展的总体部署，协调统计部门做</w:t>
      </w:r>
      <w:r>
        <w:rPr>
          <w:rFonts w:ascii="仿宋" w:hAnsi="仿宋" w:eastAsia="仿宋" w:cs="仿宋"/>
          <w:sz w:val="24"/>
          <w:szCs w:val="24"/>
        </w:rPr>
        <w:t xml:space="preserve">好监测、统计、分析 </w:t>
      </w:r>
      <w:r>
        <w:rPr>
          <w:rFonts w:ascii="仿宋" w:hAnsi="仿宋" w:eastAsia="仿宋" w:cs="仿宋"/>
          <w:spacing w:val="1"/>
          <w:sz w:val="24"/>
          <w:szCs w:val="24"/>
        </w:rPr>
        <w:t>并预测园区发展态势，提出政策建议；负责园区基础设施建设方</w:t>
      </w:r>
      <w:r>
        <w:rPr>
          <w:rFonts w:ascii="仿宋" w:hAnsi="仿宋" w:eastAsia="仿宋" w:cs="仿宋"/>
          <w:sz w:val="24"/>
          <w:szCs w:val="24"/>
        </w:rPr>
        <w:t xml:space="preserve">案、预算编制工作和 </w:t>
      </w:r>
      <w:r>
        <w:rPr>
          <w:rFonts w:ascii="仿宋" w:hAnsi="仿宋" w:eastAsia="仿宋" w:cs="仿宋"/>
          <w:spacing w:val="1"/>
          <w:sz w:val="24"/>
          <w:szCs w:val="24"/>
        </w:rPr>
        <w:t>建设维护、管理运行工作；负责园区企业生产、科技、开发</w:t>
      </w:r>
      <w:r>
        <w:rPr>
          <w:rFonts w:ascii="仿宋" w:hAnsi="仿宋" w:eastAsia="仿宋" w:cs="仿宋"/>
          <w:sz w:val="24"/>
          <w:szCs w:val="24"/>
        </w:rPr>
        <w:t xml:space="preserve">等方面的推进服务工作； </w:t>
      </w:r>
      <w:r>
        <w:rPr>
          <w:rFonts w:ascii="仿宋" w:hAnsi="仿宋" w:eastAsia="仿宋" w:cs="仿宋"/>
          <w:spacing w:val="-1"/>
          <w:sz w:val="24"/>
          <w:szCs w:val="24"/>
        </w:rPr>
        <w:t>负责园区绿化环卫工作；负责园区党的建设工作；负责园区信访稳定工 作。</w:t>
      </w:r>
    </w:p>
    <w:p w14:paraId="4BC8C419">
      <w:pPr>
        <w:spacing w:before="184"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12D7F322">
      <w:pPr>
        <w:spacing w:before="102" w:line="266" w:lineRule="auto"/>
        <w:ind w:left="1515" w:right="1474" w:firstLine="11"/>
        <w:rPr>
          <w:rFonts w:ascii="仿宋" w:hAnsi="仿宋" w:eastAsia="仿宋" w:cs="仿宋"/>
          <w:sz w:val="24"/>
          <w:szCs w:val="24"/>
        </w:rPr>
      </w:pPr>
      <w:r>
        <w:rPr>
          <w:rFonts w:ascii="仿宋" w:hAnsi="仿宋" w:eastAsia="仿宋" w:cs="仿宋"/>
          <w:sz w:val="24"/>
          <w:szCs w:val="24"/>
        </w:rPr>
        <w:t>1.根据部门职责分工，本部门内设机构包括综合科、企业服务科、招商引资与项目建</w:t>
      </w:r>
      <w:r>
        <w:rPr>
          <w:rFonts w:ascii="仿宋" w:hAnsi="仿宋" w:eastAsia="仿宋" w:cs="仿宋"/>
          <w:spacing w:val="17"/>
          <w:sz w:val="24"/>
          <w:szCs w:val="24"/>
        </w:rPr>
        <w:t xml:space="preserve"> </w:t>
      </w:r>
      <w:r>
        <w:rPr>
          <w:rFonts w:ascii="仿宋" w:hAnsi="仿宋" w:eastAsia="仿宋" w:cs="仿宋"/>
          <w:spacing w:val="-4"/>
          <w:sz w:val="24"/>
          <w:szCs w:val="24"/>
        </w:rPr>
        <w:t>设科。本部门无下属单位。</w:t>
      </w:r>
    </w:p>
    <w:p w14:paraId="43D81F1E">
      <w:pPr>
        <w:spacing w:before="118" w:line="260" w:lineRule="auto"/>
        <w:ind w:left="1518" w:right="1474" w:hanging="7"/>
        <w:rPr>
          <w:rFonts w:ascii="仿宋" w:hAnsi="仿宋" w:eastAsia="仿宋" w:cs="仿宋"/>
          <w:sz w:val="24"/>
          <w:szCs w:val="24"/>
        </w:rPr>
      </w:pPr>
      <w:r>
        <w:rPr>
          <w:rFonts w:ascii="仿宋" w:hAnsi="仿宋" w:eastAsia="仿宋" w:cs="仿宋"/>
          <w:spacing w:val="10"/>
          <w:sz w:val="24"/>
          <w:szCs w:val="24"/>
        </w:rPr>
        <w:t>2.从预算单位构成看，纳入本部门2025年部门汇总预算编制范围的预算单位共计1</w:t>
      </w:r>
      <w:r>
        <w:rPr>
          <w:rFonts w:ascii="仿宋" w:hAnsi="仿宋" w:eastAsia="仿宋" w:cs="仿宋"/>
          <w:spacing w:val="2"/>
          <w:sz w:val="24"/>
          <w:szCs w:val="24"/>
        </w:rPr>
        <w:t xml:space="preserve"> </w:t>
      </w:r>
      <w:r>
        <w:rPr>
          <w:rFonts w:ascii="仿宋" w:hAnsi="仿宋" w:eastAsia="仿宋" w:cs="仿宋"/>
          <w:spacing w:val="-2"/>
          <w:sz w:val="24"/>
          <w:szCs w:val="24"/>
        </w:rPr>
        <w:t>家，具体包括： 长治高新区漳泽工业园事业服务中心本级。</w:t>
      </w:r>
    </w:p>
    <w:p w14:paraId="541617AE">
      <w:pPr>
        <w:spacing w:line="260"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3AB3D64">
      <w:pPr>
        <w:pStyle w:val="2"/>
        <w:spacing w:line="303" w:lineRule="auto"/>
      </w:pPr>
    </w:p>
    <w:p w14:paraId="65BFA619">
      <w:pPr>
        <w:pStyle w:val="2"/>
        <w:spacing w:line="303" w:lineRule="auto"/>
      </w:pPr>
    </w:p>
    <w:p w14:paraId="1584A6D3">
      <w:pPr>
        <w:spacing w:before="98" w:line="238" w:lineRule="exact"/>
        <w:ind w:left="4347"/>
        <w:outlineLvl w:val="0"/>
        <w:rPr>
          <w:rFonts w:ascii="微软雅黑" w:hAnsi="微软雅黑" w:eastAsia="微软雅黑" w:cs="微软雅黑"/>
          <w:sz w:val="23"/>
          <w:szCs w:val="23"/>
        </w:rPr>
      </w:pPr>
      <w:bookmarkStart w:id="5" w:name="bookmark5"/>
      <w:bookmarkEnd w:id="5"/>
      <w:bookmarkStart w:id="6" w:name="bookmark36"/>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00B48CE6">
      <w:pPr>
        <w:spacing w:before="23"/>
      </w:pPr>
    </w:p>
    <w:p w14:paraId="4AE45232">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7F2A1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BF0D0C7">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01E1B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25B6A4E2">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03757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7DF26DB4">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单位名称：长治高新区漳泽工业园事业服务中心</w:t>
            </w:r>
          </w:p>
        </w:tc>
        <w:tc>
          <w:tcPr>
            <w:tcW w:w="3242" w:type="dxa"/>
            <w:gridSpan w:val="3"/>
            <w:tcBorders>
              <w:top w:val="single" w:color="FFFFFF" w:sz="6" w:space="0"/>
              <w:left w:val="single" w:color="FFFFFF" w:sz="2" w:space="0"/>
              <w:right w:val="single" w:color="FFFFFF" w:sz="2" w:space="0"/>
            </w:tcBorders>
            <w:vAlign w:val="top"/>
          </w:tcPr>
          <w:p w14:paraId="4579E813">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4C43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60AFE079">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75E845D8">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E9F4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0E0BDE6">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3A4DF795">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61B06BCB">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42E894B7">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2538894D">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15357A0F">
            <w:pPr>
              <w:spacing w:before="63" w:line="179" w:lineRule="exact"/>
              <w:ind w:left="3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7A51D70B">
            <w:pPr>
              <w:spacing w:before="31" w:line="176" w:lineRule="exact"/>
              <w:ind w:left="2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5A75C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81F2EF5">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70E65544">
            <w:pPr>
              <w:spacing w:before="173" w:line="238" w:lineRule="auto"/>
              <w:ind w:left="632"/>
              <w:rPr>
                <w:rFonts w:ascii="宋体" w:hAnsi="宋体" w:eastAsia="宋体" w:cs="宋体"/>
                <w:sz w:val="18"/>
                <w:szCs w:val="18"/>
              </w:rPr>
            </w:pPr>
            <w:r>
              <w:rPr>
                <w:rFonts w:ascii="宋体" w:hAnsi="宋体" w:eastAsia="宋体" w:cs="宋体"/>
                <w:color w:val="212529"/>
                <w:spacing w:val="-2"/>
                <w:sz w:val="18"/>
                <w:szCs w:val="18"/>
              </w:rPr>
              <w:t>789.73</w:t>
            </w:r>
          </w:p>
        </w:tc>
        <w:tc>
          <w:tcPr>
            <w:tcW w:w="2081" w:type="dxa"/>
            <w:vAlign w:val="top"/>
          </w:tcPr>
          <w:p w14:paraId="00A19961">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5D44FD45">
            <w:pPr>
              <w:spacing w:before="173"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1198" w:type="dxa"/>
            <w:vAlign w:val="top"/>
          </w:tcPr>
          <w:p w14:paraId="755B27B0">
            <w:pPr>
              <w:spacing w:before="173"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816" w:type="dxa"/>
            <w:vAlign w:val="top"/>
          </w:tcPr>
          <w:p w14:paraId="4AD73586">
            <w:pPr>
              <w:pStyle w:val="6"/>
            </w:pPr>
          </w:p>
        </w:tc>
      </w:tr>
      <w:tr w14:paraId="2EB24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9C696C9">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01E129C9">
            <w:pPr>
              <w:spacing w:before="174" w:line="238" w:lineRule="auto"/>
              <w:ind w:left="630"/>
              <w:rPr>
                <w:rFonts w:ascii="宋体" w:hAnsi="宋体" w:eastAsia="宋体" w:cs="宋体"/>
                <w:sz w:val="18"/>
                <w:szCs w:val="18"/>
              </w:rPr>
            </w:pPr>
            <w:r>
              <w:rPr>
                <w:rFonts w:ascii="宋体" w:hAnsi="宋体" w:eastAsia="宋体" w:cs="宋体"/>
                <w:color w:val="212529"/>
                <w:spacing w:val="-2"/>
                <w:sz w:val="18"/>
                <w:szCs w:val="18"/>
              </w:rPr>
              <w:t>277.14</w:t>
            </w:r>
          </w:p>
        </w:tc>
        <w:tc>
          <w:tcPr>
            <w:tcW w:w="2081" w:type="dxa"/>
            <w:vAlign w:val="top"/>
          </w:tcPr>
          <w:p w14:paraId="13C60D6E">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74DE8884">
            <w:pPr>
              <w:pStyle w:val="6"/>
            </w:pPr>
          </w:p>
        </w:tc>
        <w:tc>
          <w:tcPr>
            <w:tcW w:w="1198" w:type="dxa"/>
            <w:vAlign w:val="top"/>
          </w:tcPr>
          <w:p w14:paraId="0F90548D">
            <w:pPr>
              <w:pStyle w:val="6"/>
            </w:pPr>
          </w:p>
        </w:tc>
        <w:tc>
          <w:tcPr>
            <w:tcW w:w="816" w:type="dxa"/>
            <w:vAlign w:val="top"/>
          </w:tcPr>
          <w:p w14:paraId="4640E489">
            <w:pPr>
              <w:pStyle w:val="6"/>
            </w:pPr>
          </w:p>
        </w:tc>
      </w:tr>
      <w:tr w14:paraId="21D7B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A51CEF6">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6E2EA4B2">
            <w:pPr>
              <w:pStyle w:val="6"/>
            </w:pPr>
          </w:p>
        </w:tc>
        <w:tc>
          <w:tcPr>
            <w:tcW w:w="2081" w:type="dxa"/>
            <w:vAlign w:val="top"/>
          </w:tcPr>
          <w:p w14:paraId="3C590284">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2B9675C8">
            <w:pPr>
              <w:pStyle w:val="6"/>
            </w:pPr>
          </w:p>
        </w:tc>
        <w:tc>
          <w:tcPr>
            <w:tcW w:w="1198" w:type="dxa"/>
            <w:vAlign w:val="top"/>
          </w:tcPr>
          <w:p w14:paraId="6E3E47F2">
            <w:pPr>
              <w:pStyle w:val="6"/>
            </w:pPr>
          </w:p>
        </w:tc>
        <w:tc>
          <w:tcPr>
            <w:tcW w:w="816" w:type="dxa"/>
            <w:vAlign w:val="top"/>
          </w:tcPr>
          <w:p w14:paraId="6C911952">
            <w:pPr>
              <w:pStyle w:val="6"/>
            </w:pPr>
          </w:p>
        </w:tc>
      </w:tr>
      <w:tr w14:paraId="53C3C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0FC5706">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790FD7D6">
            <w:pPr>
              <w:pStyle w:val="6"/>
            </w:pPr>
          </w:p>
        </w:tc>
        <w:tc>
          <w:tcPr>
            <w:tcW w:w="2081" w:type="dxa"/>
            <w:vAlign w:val="top"/>
          </w:tcPr>
          <w:p w14:paraId="5DC80C7A">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3636CA00">
            <w:pPr>
              <w:pStyle w:val="6"/>
            </w:pPr>
          </w:p>
        </w:tc>
        <w:tc>
          <w:tcPr>
            <w:tcW w:w="1198" w:type="dxa"/>
            <w:vAlign w:val="top"/>
          </w:tcPr>
          <w:p w14:paraId="43BE3792">
            <w:pPr>
              <w:pStyle w:val="6"/>
            </w:pPr>
          </w:p>
        </w:tc>
        <w:tc>
          <w:tcPr>
            <w:tcW w:w="816" w:type="dxa"/>
            <w:vAlign w:val="top"/>
          </w:tcPr>
          <w:p w14:paraId="57E89008">
            <w:pPr>
              <w:pStyle w:val="6"/>
            </w:pPr>
          </w:p>
        </w:tc>
      </w:tr>
      <w:tr w14:paraId="0A740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3ADE58A">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73D9C36E">
            <w:pPr>
              <w:pStyle w:val="6"/>
            </w:pPr>
          </w:p>
        </w:tc>
        <w:tc>
          <w:tcPr>
            <w:tcW w:w="2081" w:type="dxa"/>
            <w:vAlign w:val="top"/>
          </w:tcPr>
          <w:p w14:paraId="382BCA93">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5ADA76FE">
            <w:pPr>
              <w:pStyle w:val="6"/>
            </w:pPr>
          </w:p>
        </w:tc>
        <w:tc>
          <w:tcPr>
            <w:tcW w:w="1198" w:type="dxa"/>
            <w:vAlign w:val="top"/>
          </w:tcPr>
          <w:p w14:paraId="1E5DA630">
            <w:pPr>
              <w:pStyle w:val="6"/>
            </w:pPr>
          </w:p>
        </w:tc>
        <w:tc>
          <w:tcPr>
            <w:tcW w:w="816" w:type="dxa"/>
            <w:vAlign w:val="top"/>
          </w:tcPr>
          <w:p w14:paraId="36626831">
            <w:pPr>
              <w:pStyle w:val="6"/>
            </w:pPr>
          </w:p>
        </w:tc>
      </w:tr>
      <w:tr w14:paraId="024EC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9AB81E5">
            <w:pPr>
              <w:pStyle w:val="6"/>
            </w:pPr>
          </w:p>
        </w:tc>
        <w:tc>
          <w:tcPr>
            <w:tcW w:w="1213" w:type="dxa"/>
            <w:vAlign w:val="top"/>
          </w:tcPr>
          <w:p w14:paraId="10F14F09">
            <w:pPr>
              <w:pStyle w:val="6"/>
            </w:pPr>
          </w:p>
        </w:tc>
        <w:tc>
          <w:tcPr>
            <w:tcW w:w="2081" w:type="dxa"/>
            <w:vAlign w:val="top"/>
          </w:tcPr>
          <w:p w14:paraId="5FF05069">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30C119AF">
            <w:pPr>
              <w:pStyle w:val="6"/>
            </w:pPr>
          </w:p>
        </w:tc>
        <w:tc>
          <w:tcPr>
            <w:tcW w:w="1198" w:type="dxa"/>
            <w:vAlign w:val="top"/>
          </w:tcPr>
          <w:p w14:paraId="3466DCB8">
            <w:pPr>
              <w:pStyle w:val="6"/>
            </w:pPr>
          </w:p>
        </w:tc>
        <w:tc>
          <w:tcPr>
            <w:tcW w:w="816" w:type="dxa"/>
            <w:vAlign w:val="top"/>
          </w:tcPr>
          <w:p w14:paraId="222B204F">
            <w:pPr>
              <w:pStyle w:val="6"/>
            </w:pPr>
          </w:p>
        </w:tc>
      </w:tr>
      <w:tr w14:paraId="2F7C9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66C3F7F">
            <w:pPr>
              <w:pStyle w:val="6"/>
            </w:pPr>
          </w:p>
        </w:tc>
        <w:tc>
          <w:tcPr>
            <w:tcW w:w="1213" w:type="dxa"/>
            <w:vAlign w:val="top"/>
          </w:tcPr>
          <w:p w14:paraId="4036DBF7">
            <w:pPr>
              <w:pStyle w:val="6"/>
            </w:pPr>
          </w:p>
        </w:tc>
        <w:tc>
          <w:tcPr>
            <w:tcW w:w="2081" w:type="dxa"/>
            <w:vAlign w:val="top"/>
          </w:tcPr>
          <w:p w14:paraId="48884761">
            <w:pPr>
              <w:spacing w:before="73" w:line="218"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228" w:type="dxa"/>
            <w:vAlign w:val="top"/>
          </w:tcPr>
          <w:p w14:paraId="2F102CDD">
            <w:pPr>
              <w:pStyle w:val="6"/>
            </w:pPr>
          </w:p>
        </w:tc>
        <w:tc>
          <w:tcPr>
            <w:tcW w:w="1198" w:type="dxa"/>
            <w:vAlign w:val="top"/>
          </w:tcPr>
          <w:p w14:paraId="3AB6BB87">
            <w:pPr>
              <w:pStyle w:val="6"/>
            </w:pPr>
          </w:p>
        </w:tc>
        <w:tc>
          <w:tcPr>
            <w:tcW w:w="816" w:type="dxa"/>
            <w:vAlign w:val="top"/>
          </w:tcPr>
          <w:p w14:paraId="2F760CE5">
            <w:pPr>
              <w:pStyle w:val="6"/>
            </w:pPr>
          </w:p>
        </w:tc>
      </w:tr>
      <w:tr w14:paraId="6FA90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9CD2060">
            <w:pPr>
              <w:pStyle w:val="6"/>
            </w:pPr>
          </w:p>
        </w:tc>
        <w:tc>
          <w:tcPr>
            <w:tcW w:w="1213" w:type="dxa"/>
            <w:vAlign w:val="top"/>
          </w:tcPr>
          <w:p w14:paraId="380BA2C5">
            <w:pPr>
              <w:pStyle w:val="6"/>
            </w:pPr>
          </w:p>
        </w:tc>
        <w:tc>
          <w:tcPr>
            <w:tcW w:w="2081" w:type="dxa"/>
            <w:vAlign w:val="top"/>
          </w:tcPr>
          <w:p w14:paraId="19E051D7">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2C5F4E6D">
            <w:pPr>
              <w:pStyle w:val="6"/>
            </w:pPr>
          </w:p>
        </w:tc>
        <w:tc>
          <w:tcPr>
            <w:tcW w:w="1198" w:type="dxa"/>
            <w:vAlign w:val="top"/>
          </w:tcPr>
          <w:p w14:paraId="293D1BDC">
            <w:pPr>
              <w:pStyle w:val="6"/>
            </w:pPr>
          </w:p>
        </w:tc>
        <w:tc>
          <w:tcPr>
            <w:tcW w:w="816" w:type="dxa"/>
            <w:vAlign w:val="top"/>
          </w:tcPr>
          <w:p w14:paraId="60A4373D">
            <w:pPr>
              <w:pStyle w:val="6"/>
            </w:pPr>
          </w:p>
        </w:tc>
      </w:tr>
      <w:tr w14:paraId="315F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10030C0">
            <w:pPr>
              <w:pStyle w:val="6"/>
            </w:pPr>
          </w:p>
        </w:tc>
        <w:tc>
          <w:tcPr>
            <w:tcW w:w="1213" w:type="dxa"/>
            <w:vAlign w:val="top"/>
          </w:tcPr>
          <w:p w14:paraId="44462A54">
            <w:pPr>
              <w:pStyle w:val="6"/>
            </w:pPr>
          </w:p>
        </w:tc>
        <w:tc>
          <w:tcPr>
            <w:tcW w:w="2081" w:type="dxa"/>
            <w:vAlign w:val="top"/>
          </w:tcPr>
          <w:p w14:paraId="1F6607AB">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3640195C">
            <w:pPr>
              <w:pStyle w:val="6"/>
            </w:pPr>
          </w:p>
        </w:tc>
        <w:tc>
          <w:tcPr>
            <w:tcW w:w="1198" w:type="dxa"/>
            <w:vAlign w:val="top"/>
          </w:tcPr>
          <w:p w14:paraId="4316A622">
            <w:pPr>
              <w:pStyle w:val="6"/>
            </w:pPr>
          </w:p>
        </w:tc>
        <w:tc>
          <w:tcPr>
            <w:tcW w:w="816" w:type="dxa"/>
            <w:vAlign w:val="top"/>
          </w:tcPr>
          <w:p w14:paraId="06836871">
            <w:pPr>
              <w:pStyle w:val="6"/>
            </w:pPr>
          </w:p>
        </w:tc>
      </w:tr>
      <w:tr w14:paraId="65BD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C69934F">
            <w:pPr>
              <w:pStyle w:val="6"/>
            </w:pPr>
          </w:p>
        </w:tc>
        <w:tc>
          <w:tcPr>
            <w:tcW w:w="1213" w:type="dxa"/>
            <w:vAlign w:val="top"/>
          </w:tcPr>
          <w:p w14:paraId="2A82AAB8">
            <w:pPr>
              <w:pStyle w:val="6"/>
            </w:pPr>
          </w:p>
        </w:tc>
        <w:tc>
          <w:tcPr>
            <w:tcW w:w="2081" w:type="dxa"/>
            <w:vAlign w:val="top"/>
          </w:tcPr>
          <w:p w14:paraId="2E5EE6C5">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30E1840F">
            <w:pPr>
              <w:pStyle w:val="6"/>
            </w:pPr>
          </w:p>
        </w:tc>
        <w:tc>
          <w:tcPr>
            <w:tcW w:w="1198" w:type="dxa"/>
            <w:vAlign w:val="top"/>
          </w:tcPr>
          <w:p w14:paraId="3DC87530">
            <w:pPr>
              <w:pStyle w:val="6"/>
            </w:pPr>
          </w:p>
        </w:tc>
        <w:tc>
          <w:tcPr>
            <w:tcW w:w="816" w:type="dxa"/>
            <w:vAlign w:val="top"/>
          </w:tcPr>
          <w:p w14:paraId="1EC96DF3">
            <w:pPr>
              <w:pStyle w:val="6"/>
            </w:pPr>
          </w:p>
        </w:tc>
      </w:tr>
      <w:tr w14:paraId="2D134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E47F49B">
            <w:pPr>
              <w:pStyle w:val="6"/>
            </w:pPr>
          </w:p>
        </w:tc>
        <w:tc>
          <w:tcPr>
            <w:tcW w:w="1213" w:type="dxa"/>
            <w:vAlign w:val="top"/>
          </w:tcPr>
          <w:p w14:paraId="6AABEFD1">
            <w:pPr>
              <w:pStyle w:val="6"/>
            </w:pPr>
          </w:p>
        </w:tc>
        <w:tc>
          <w:tcPr>
            <w:tcW w:w="2081" w:type="dxa"/>
            <w:vAlign w:val="top"/>
          </w:tcPr>
          <w:p w14:paraId="55CBDD68">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56BD6270">
            <w:pPr>
              <w:pStyle w:val="6"/>
            </w:pPr>
          </w:p>
        </w:tc>
        <w:tc>
          <w:tcPr>
            <w:tcW w:w="1198" w:type="dxa"/>
            <w:vAlign w:val="top"/>
          </w:tcPr>
          <w:p w14:paraId="089D2EAA">
            <w:pPr>
              <w:pStyle w:val="6"/>
            </w:pPr>
          </w:p>
        </w:tc>
        <w:tc>
          <w:tcPr>
            <w:tcW w:w="816" w:type="dxa"/>
            <w:vAlign w:val="top"/>
          </w:tcPr>
          <w:p w14:paraId="30845D08">
            <w:pPr>
              <w:pStyle w:val="6"/>
            </w:pPr>
          </w:p>
        </w:tc>
      </w:tr>
      <w:tr w14:paraId="5418A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55DA577">
            <w:pPr>
              <w:pStyle w:val="6"/>
            </w:pPr>
          </w:p>
        </w:tc>
        <w:tc>
          <w:tcPr>
            <w:tcW w:w="1213" w:type="dxa"/>
            <w:vAlign w:val="top"/>
          </w:tcPr>
          <w:p w14:paraId="747A9CCC">
            <w:pPr>
              <w:pStyle w:val="6"/>
            </w:pPr>
          </w:p>
        </w:tc>
        <w:tc>
          <w:tcPr>
            <w:tcW w:w="2081" w:type="dxa"/>
            <w:vAlign w:val="top"/>
          </w:tcPr>
          <w:p w14:paraId="2B39E35A">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513188E3">
            <w:pPr>
              <w:spacing w:before="18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198" w:type="dxa"/>
            <w:vAlign w:val="top"/>
          </w:tcPr>
          <w:p w14:paraId="47802DB6">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816" w:type="dxa"/>
            <w:vAlign w:val="top"/>
          </w:tcPr>
          <w:p w14:paraId="2ACAD333">
            <w:pPr>
              <w:pStyle w:val="6"/>
            </w:pPr>
          </w:p>
        </w:tc>
      </w:tr>
      <w:tr w14:paraId="0228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A3259A9">
            <w:pPr>
              <w:pStyle w:val="6"/>
            </w:pPr>
          </w:p>
        </w:tc>
        <w:tc>
          <w:tcPr>
            <w:tcW w:w="1213" w:type="dxa"/>
            <w:vAlign w:val="top"/>
          </w:tcPr>
          <w:p w14:paraId="091497C9">
            <w:pPr>
              <w:pStyle w:val="6"/>
            </w:pPr>
          </w:p>
        </w:tc>
        <w:tc>
          <w:tcPr>
            <w:tcW w:w="2081" w:type="dxa"/>
            <w:vAlign w:val="top"/>
          </w:tcPr>
          <w:p w14:paraId="5E6F7BEE">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1D0EAD54">
            <w:pPr>
              <w:pStyle w:val="6"/>
            </w:pPr>
          </w:p>
        </w:tc>
        <w:tc>
          <w:tcPr>
            <w:tcW w:w="1198" w:type="dxa"/>
            <w:vAlign w:val="top"/>
          </w:tcPr>
          <w:p w14:paraId="5B18E277">
            <w:pPr>
              <w:pStyle w:val="6"/>
            </w:pPr>
          </w:p>
        </w:tc>
        <w:tc>
          <w:tcPr>
            <w:tcW w:w="816" w:type="dxa"/>
            <w:vAlign w:val="top"/>
          </w:tcPr>
          <w:p w14:paraId="6714DD86">
            <w:pPr>
              <w:pStyle w:val="6"/>
            </w:pPr>
          </w:p>
        </w:tc>
      </w:tr>
      <w:tr w14:paraId="1212A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71573DC">
            <w:pPr>
              <w:pStyle w:val="6"/>
            </w:pPr>
          </w:p>
        </w:tc>
        <w:tc>
          <w:tcPr>
            <w:tcW w:w="1213" w:type="dxa"/>
            <w:vAlign w:val="top"/>
          </w:tcPr>
          <w:p w14:paraId="0D20C043">
            <w:pPr>
              <w:pStyle w:val="6"/>
            </w:pPr>
          </w:p>
        </w:tc>
        <w:tc>
          <w:tcPr>
            <w:tcW w:w="2081" w:type="dxa"/>
            <w:vAlign w:val="top"/>
          </w:tcPr>
          <w:p w14:paraId="3A0E37D1">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2DB8A764">
            <w:pPr>
              <w:pStyle w:val="6"/>
            </w:pPr>
          </w:p>
        </w:tc>
        <w:tc>
          <w:tcPr>
            <w:tcW w:w="1198" w:type="dxa"/>
            <w:vAlign w:val="top"/>
          </w:tcPr>
          <w:p w14:paraId="0490722E">
            <w:pPr>
              <w:pStyle w:val="6"/>
            </w:pPr>
          </w:p>
        </w:tc>
        <w:tc>
          <w:tcPr>
            <w:tcW w:w="816" w:type="dxa"/>
            <w:vAlign w:val="top"/>
          </w:tcPr>
          <w:p w14:paraId="0173EEB6">
            <w:pPr>
              <w:pStyle w:val="6"/>
            </w:pPr>
          </w:p>
        </w:tc>
      </w:tr>
      <w:tr w14:paraId="041D5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BFAE6B5">
            <w:pPr>
              <w:pStyle w:val="6"/>
            </w:pPr>
          </w:p>
        </w:tc>
        <w:tc>
          <w:tcPr>
            <w:tcW w:w="1213" w:type="dxa"/>
            <w:vAlign w:val="top"/>
          </w:tcPr>
          <w:p w14:paraId="696D011D">
            <w:pPr>
              <w:pStyle w:val="6"/>
            </w:pPr>
          </w:p>
        </w:tc>
        <w:tc>
          <w:tcPr>
            <w:tcW w:w="2081" w:type="dxa"/>
            <w:vAlign w:val="top"/>
          </w:tcPr>
          <w:p w14:paraId="79508784">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6B48D256">
            <w:pPr>
              <w:pStyle w:val="6"/>
            </w:pPr>
          </w:p>
        </w:tc>
        <w:tc>
          <w:tcPr>
            <w:tcW w:w="1198" w:type="dxa"/>
            <w:vAlign w:val="top"/>
          </w:tcPr>
          <w:p w14:paraId="07D8A9D7">
            <w:pPr>
              <w:pStyle w:val="6"/>
            </w:pPr>
          </w:p>
        </w:tc>
        <w:tc>
          <w:tcPr>
            <w:tcW w:w="816" w:type="dxa"/>
            <w:vAlign w:val="top"/>
          </w:tcPr>
          <w:p w14:paraId="0B21226A">
            <w:pPr>
              <w:pStyle w:val="6"/>
            </w:pPr>
          </w:p>
        </w:tc>
      </w:tr>
      <w:tr w14:paraId="788BD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38955A19">
            <w:pPr>
              <w:pStyle w:val="6"/>
            </w:pPr>
          </w:p>
        </w:tc>
        <w:tc>
          <w:tcPr>
            <w:tcW w:w="1213" w:type="dxa"/>
            <w:vAlign w:val="top"/>
          </w:tcPr>
          <w:p w14:paraId="7BB54710">
            <w:pPr>
              <w:pStyle w:val="6"/>
            </w:pPr>
          </w:p>
        </w:tc>
        <w:tc>
          <w:tcPr>
            <w:tcW w:w="2081" w:type="dxa"/>
            <w:vAlign w:val="top"/>
          </w:tcPr>
          <w:p w14:paraId="303B81E5">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79145465">
            <w:pPr>
              <w:pStyle w:val="6"/>
            </w:pPr>
          </w:p>
        </w:tc>
        <w:tc>
          <w:tcPr>
            <w:tcW w:w="1198" w:type="dxa"/>
            <w:vAlign w:val="top"/>
          </w:tcPr>
          <w:p w14:paraId="3B771510">
            <w:pPr>
              <w:pStyle w:val="6"/>
            </w:pPr>
          </w:p>
        </w:tc>
        <w:tc>
          <w:tcPr>
            <w:tcW w:w="816" w:type="dxa"/>
            <w:vAlign w:val="top"/>
          </w:tcPr>
          <w:p w14:paraId="6DD46B34">
            <w:pPr>
              <w:pStyle w:val="6"/>
            </w:pPr>
          </w:p>
        </w:tc>
      </w:tr>
      <w:tr w14:paraId="619A8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28AB265">
            <w:pPr>
              <w:pStyle w:val="6"/>
            </w:pPr>
          </w:p>
        </w:tc>
        <w:tc>
          <w:tcPr>
            <w:tcW w:w="1213" w:type="dxa"/>
            <w:vAlign w:val="top"/>
          </w:tcPr>
          <w:p w14:paraId="56F0BC66">
            <w:pPr>
              <w:pStyle w:val="6"/>
            </w:pPr>
          </w:p>
        </w:tc>
        <w:tc>
          <w:tcPr>
            <w:tcW w:w="2081" w:type="dxa"/>
            <w:vAlign w:val="top"/>
          </w:tcPr>
          <w:p w14:paraId="3B3006C0">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3721DB77">
            <w:pPr>
              <w:pStyle w:val="6"/>
            </w:pPr>
          </w:p>
        </w:tc>
        <w:tc>
          <w:tcPr>
            <w:tcW w:w="1198" w:type="dxa"/>
            <w:vAlign w:val="top"/>
          </w:tcPr>
          <w:p w14:paraId="776A77EE">
            <w:pPr>
              <w:pStyle w:val="6"/>
            </w:pPr>
          </w:p>
        </w:tc>
        <w:tc>
          <w:tcPr>
            <w:tcW w:w="816" w:type="dxa"/>
            <w:vAlign w:val="top"/>
          </w:tcPr>
          <w:p w14:paraId="5207D74C">
            <w:pPr>
              <w:pStyle w:val="6"/>
            </w:pPr>
          </w:p>
        </w:tc>
      </w:tr>
      <w:tr w14:paraId="2AAD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FA5501A">
            <w:pPr>
              <w:pStyle w:val="6"/>
            </w:pPr>
          </w:p>
        </w:tc>
        <w:tc>
          <w:tcPr>
            <w:tcW w:w="1213" w:type="dxa"/>
            <w:vAlign w:val="top"/>
          </w:tcPr>
          <w:p w14:paraId="14A08FA3">
            <w:pPr>
              <w:pStyle w:val="6"/>
            </w:pPr>
          </w:p>
        </w:tc>
        <w:tc>
          <w:tcPr>
            <w:tcW w:w="2081" w:type="dxa"/>
            <w:vAlign w:val="top"/>
          </w:tcPr>
          <w:p w14:paraId="04AC7F13">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09C3735F">
            <w:pPr>
              <w:pStyle w:val="6"/>
            </w:pPr>
          </w:p>
        </w:tc>
        <w:tc>
          <w:tcPr>
            <w:tcW w:w="1198" w:type="dxa"/>
            <w:vAlign w:val="top"/>
          </w:tcPr>
          <w:p w14:paraId="619A1856">
            <w:pPr>
              <w:pStyle w:val="6"/>
            </w:pPr>
          </w:p>
        </w:tc>
        <w:tc>
          <w:tcPr>
            <w:tcW w:w="816" w:type="dxa"/>
            <w:vAlign w:val="top"/>
          </w:tcPr>
          <w:p w14:paraId="5AA3E47F">
            <w:pPr>
              <w:pStyle w:val="6"/>
            </w:pPr>
          </w:p>
        </w:tc>
      </w:tr>
      <w:tr w14:paraId="16B83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DB5DF4A">
            <w:pPr>
              <w:pStyle w:val="6"/>
            </w:pPr>
          </w:p>
        </w:tc>
        <w:tc>
          <w:tcPr>
            <w:tcW w:w="1213" w:type="dxa"/>
            <w:vAlign w:val="top"/>
          </w:tcPr>
          <w:p w14:paraId="53119AE5">
            <w:pPr>
              <w:pStyle w:val="6"/>
            </w:pPr>
          </w:p>
        </w:tc>
        <w:tc>
          <w:tcPr>
            <w:tcW w:w="2081" w:type="dxa"/>
            <w:vAlign w:val="top"/>
          </w:tcPr>
          <w:p w14:paraId="7A080EC1">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50A6AD72">
            <w:pPr>
              <w:pStyle w:val="6"/>
            </w:pPr>
          </w:p>
        </w:tc>
        <w:tc>
          <w:tcPr>
            <w:tcW w:w="1198" w:type="dxa"/>
            <w:vAlign w:val="top"/>
          </w:tcPr>
          <w:p w14:paraId="650B7D8D">
            <w:pPr>
              <w:pStyle w:val="6"/>
            </w:pPr>
          </w:p>
        </w:tc>
        <w:tc>
          <w:tcPr>
            <w:tcW w:w="816" w:type="dxa"/>
            <w:vAlign w:val="top"/>
          </w:tcPr>
          <w:p w14:paraId="3E3C67E9">
            <w:pPr>
              <w:pStyle w:val="6"/>
            </w:pPr>
          </w:p>
        </w:tc>
      </w:tr>
      <w:tr w14:paraId="31490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10A6E68">
            <w:pPr>
              <w:pStyle w:val="6"/>
            </w:pPr>
          </w:p>
        </w:tc>
        <w:tc>
          <w:tcPr>
            <w:tcW w:w="1213" w:type="dxa"/>
            <w:vAlign w:val="top"/>
          </w:tcPr>
          <w:p w14:paraId="16DBF0B9">
            <w:pPr>
              <w:pStyle w:val="6"/>
            </w:pPr>
          </w:p>
        </w:tc>
        <w:tc>
          <w:tcPr>
            <w:tcW w:w="2081" w:type="dxa"/>
            <w:vAlign w:val="top"/>
          </w:tcPr>
          <w:p w14:paraId="11019F06">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61B85910">
            <w:pPr>
              <w:pStyle w:val="6"/>
            </w:pPr>
          </w:p>
        </w:tc>
        <w:tc>
          <w:tcPr>
            <w:tcW w:w="1198" w:type="dxa"/>
            <w:vAlign w:val="top"/>
          </w:tcPr>
          <w:p w14:paraId="3921EE32">
            <w:pPr>
              <w:pStyle w:val="6"/>
            </w:pPr>
          </w:p>
        </w:tc>
        <w:tc>
          <w:tcPr>
            <w:tcW w:w="816" w:type="dxa"/>
            <w:vAlign w:val="top"/>
          </w:tcPr>
          <w:p w14:paraId="5F566E87">
            <w:pPr>
              <w:pStyle w:val="6"/>
            </w:pPr>
          </w:p>
        </w:tc>
      </w:tr>
      <w:tr w14:paraId="178AC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4CBBB5C4">
            <w:pPr>
              <w:pStyle w:val="6"/>
            </w:pPr>
          </w:p>
        </w:tc>
        <w:tc>
          <w:tcPr>
            <w:tcW w:w="1213" w:type="dxa"/>
            <w:vAlign w:val="top"/>
          </w:tcPr>
          <w:p w14:paraId="25733EC6">
            <w:pPr>
              <w:pStyle w:val="6"/>
            </w:pPr>
          </w:p>
        </w:tc>
        <w:tc>
          <w:tcPr>
            <w:tcW w:w="2081" w:type="dxa"/>
            <w:vAlign w:val="top"/>
          </w:tcPr>
          <w:p w14:paraId="5A41E3CE">
            <w:pPr>
              <w:spacing w:before="79"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28" w:type="dxa"/>
            <w:vAlign w:val="top"/>
          </w:tcPr>
          <w:p w14:paraId="0649682D">
            <w:pPr>
              <w:pStyle w:val="6"/>
            </w:pPr>
          </w:p>
        </w:tc>
        <w:tc>
          <w:tcPr>
            <w:tcW w:w="1198" w:type="dxa"/>
            <w:vAlign w:val="top"/>
          </w:tcPr>
          <w:p w14:paraId="7A5EBC2C">
            <w:pPr>
              <w:pStyle w:val="6"/>
            </w:pPr>
          </w:p>
        </w:tc>
        <w:tc>
          <w:tcPr>
            <w:tcW w:w="816" w:type="dxa"/>
            <w:vAlign w:val="top"/>
          </w:tcPr>
          <w:p w14:paraId="7D0E106D">
            <w:pPr>
              <w:pStyle w:val="6"/>
            </w:pPr>
          </w:p>
        </w:tc>
      </w:tr>
    </w:tbl>
    <w:p w14:paraId="122B70A4">
      <w:pPr>
        <w:pStyle w:val="2"/>
      </w:pPr>
    </w:p>
    <w:p w14:paraId="2F8C60AF">
      <w:pPr>
        <w:sectPr>
          <w:headerReference r:id="rId10" w:type="default"/>
          <w:footerReference r:id="rId11" w:type="default"/>
          <w:pgSz w:w="11900" w:h="16840"/>
          <w:pgMar w:top="642" w:right="0" w:bottom="340" w:left="0" w:header="326" w:footer="110" w:gutter="0"/>
          <w:cols w:space="720" w:num="1"/>
        </w:sectPr>
      </w:pPr>
    </w:p>
    <w:p w14:paraId="56A320AA">
      <w:pPr>
        <w:spacing w:before="38"/>
      </w:pPr>
    </w:p>
    <w:p w14:paraId="720B84A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4204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230D6651">
            <w:pPr>
              <w:pStyle w:val="6"/>
            </w:pPr>
          </w:p>
        </w:tc>
        <w:tc>
          <w:tcPr>
            <w:tcW w:w="1213" w:type="dxa"/>
            <w:vAlign w:val="top"/>
          </w:tcPr>
          <w:p w14:paraId="3ED70ED3">
            <w:pPr>
              <w:pStyle w:val="6"/>
            </w:pPr>
          </w:p>
        </w:tc>
        <w:tc>
          <w:tcPr>
            <w:tcW w:w="2081" w:type="dxa"/>
            <w:vAlign w:val="top"/>
          </w:tcPr>
          <w:p w14:paraId="6396E5B8">
            <w:pPr>
              <w:spacing w:before="55" w:line="218" w:lineRule="auto"/>
              <w:ind w:right="93"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228" w:type="dxa"/>
            <w:vAlign w:val="top"/>
          </w:tcPr>
          <w:p w14:paraId="77A37425">
            <w:pPr>
              <w:pStyle w:val="6"/>
            </w:pPr>
          </w:p>
        </w:tc>
        <w:tc>
          <w:tcPr>
            <w:tcW w:w="1198" w:type="dxa"/>
            <w:vAlign w:val="top"/>
          </w:tcPr>
          <w:p w14:paraId="52CB0ACC">
            <w:pPr>
              <w:pStyle w:val="6"/>
            </w:pPr>
          </w:p>
        </w:tc>
        <w:tc>
          <w:tcPr>
            <w:tcW w:w="816" w:type="dxa"/>
            <w:vAlign w:val="top"/>
          </w:tcPr>
          <w:p w14:paraId="3BB01475">
            <w:pPr>
              <w:pStyle w:val="6"/>
            </w:pPr>
          </w:p>
        </w:tc>
      </w:tr>
      <w:tr w14:paraId="025AA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5980490C">
            <w:pPr>
              <w:pStyle w:val="6"/>
            </w:pPr>
          </w:p>
        </w:tc>
        <w:tc>
          <w:tcPr>
            <w:tcW w:w="1213" w:type="dxa"/>
            <w:vAlign w:val="top"/>
          </w:tcPr>
          <w:p w14:paraId="1AC661F9">
            <w:pPr>
              <w:pStyle w:val="6"/>
            </w:pPr>
          </w:p>
        </w:tc>
        <w:tc>
          <w:tcPr>
            <w:tcW w:w="2081" w:type="dxa"/>
            <w:vAlign w:val="top"/>
          </w:tcPr>
          <w:p w14:paraId="32E299A2">
            <w:pPr>
              <w:spacing w:before="50" w:line="215" w:lineRule="auto"/>
              <w:ind w:left="2"/>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65AFF847">
            <w:pPr>
              <w:spacing w:line="218" w:lineRule="auto"/>
              <w:ind w:left="3"/>
              <w:rPr>
                <w:rFonts w:ascii="宋体" w:hAnsi="宋体" w:eastAsia="宋体" w:cs="宋体"/>
                <w:sz w:val="18"/>
                <w:szCs w:val="18"/>
              </w:rPr>
            </w:pPr>
            <w:r>
              <w:rPr>
                <w:rFonts w:ascii="宋体" w:hAnsi="宋体" w:eastAsia="宋体" w:cs="宋体"/>
                <w:color w:val="212529"/>
                <w:spacing w:val="-2"/>
                <w:sz w:val="18"/>
                <w:szCs w:val="18"/>
              </w:rPr>
              <w:t>管理支出</w:t>
            </w:r>
          </w:p>
        </w:tc>
        <w:tc>
          <w:tcPr>
            <w:tcW w:w="1228" w:type="dxa"/>
            <w:vAlign w:val="top"/>
          </w:tcPr>
          <w:p w14:paraId="55D640FA">
            <w:pPr>
              <w:pStyle w:val="6"/>
            </w:pPr>
          </w:p>
        </w:tc>
        <w:tc>
          <w:tcPr>
            <w:tcW w:w="1198" w:type="dxa"/>
            <w:vAlign w:val="top"/>
          </w:tcPr>
          <w:p w14:paraId="6106AC71">
            <w:pPr>
              <w:pStyle w:val="6"/>
            </w:pPr>
          </w:p>
        </w:tc>
        <w:tc>
          <w:tcPr>
            <w:tcW w:w="816" w:type="dxa"/>
            <w:vAlign w:val="top"/>
          </w:tcPr>
          <w:p w14:paraId="50DCECDF">
            <w:pPr>
              <w:pStyle w:val="6"/>
            </w:pPr>
          </w:p>
        </w:tc>
      </w:tr>
      <w:tr w14:paraId="1E116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81AB4F6">
            <w:pPr>
              <w:pStyle w:val="6"/>
            </w:pPr>
          </w:p>
        </w:tc>
        <w:tc>
          <w:tcPr>
            <w:tcW w:w="1213" w:type="dxa"/>
            <w:vAlign w:val="top"/>
          </w:tcPr>
          <w:p w14:paraId="0798449A">
            <w:pPr>
              <w:pStyle w:val="6"/>
            </w:pPr>
          </w:p>
        </w:tc>
        <w:tc>
          <w:tcPr>
            <w:tcW w:w="2081" w:type="dxa"/>
            <w:vAlign w:val="top"/>
          </w:tcPr>
          <w:p w14:paraId="4BE9BC16">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141DCDE6">
            <w:pPr>
              <w:pStyle w:val="6"/>
            </w:pPr>
          </w:p>
        </w:tc>
        <w:tc>
          <w:tcPr>
            <w:tcW w:w="1198" w:type="dxa"/>
            <w:vAlign w:val="top"/>
          </w:tcPr>
          <w:p w14:paraId="13BC6DD3">
            <w:pPr>
              <w:pStyle w:val="6"/>
            </w:pPr>
          </w:p>
        </w:tc>
        <w:tc>
          <w:tcPr>
            <w:tcW w:w="816" w:type="dxa"/>
            <w:vAlign w:val="top"/>
          </w:tcPr>
          <w:p w14:paraId="02D27BBE">
            <w:pPr>
              <w:pStyle w:val="6"/>
            </w:pPr>
          </w:p>
        </w:tc>
      </w:tr>
      <w:tr w14:paraId="3197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0C37AF9">
            <w:pPr>
              <w:pStyle w:val="6"/>
            </w:pPr>
          </w:p>
        </w:tc>
        <w:tc>
          <w:tcPr>
            <w:tcW w:w="1213" w:type="dxa"/>
            <w:vAlign w:val="top"/>
          </w:tcPr>
          <w:p w14:paraId="6446C364">
            <w:pPr>
              <w:pStyle w:val="6"/>
            </w:pPr>
          </w:p>
        </w:tc>
        <w:tc>
          <w:tcPr>
            <w:tcW w:w="2081" w:type="dxa"/>
            <w:vAlign w:val="top"/>
          </w:tcPr>
          <w:p w14:paraId="6F92051C">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537538D1">
            <w:pPr>
              <w:pStyle w:val="6"/>
            </w:pPr>
          </w:p>
        </w:tc>
        <w:tc>
          <w:tcPr>
            <w:tcW w:w="1198" w:type="dxa"/>
            <w:vAlign w:val="top"/>
          </w:tcPr>
          <w:p w14:paraId="34795A8E">
            <w:pPr>
              <w:pStyle w:val="6"/>
            </w:pPr>
          </w:p>
        </w:tc>
        <w:tc>
          <w:tcPr>
            <w:tcW w:w="816" w:type="dxa"/>
            <w:vAlign w:val="top"/>
          </w:tcPr>
          <w:p w14:paraId="13A631C2">
            <w:pPr>
              <w:pStyle w:val="6"/>
            </w:pPr>
          </w:p>
        </w:tc>
      </w:tr>
      <w:tr w14:paraId="482B9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13F9015">
            <w:pPr>
              <w:pStyle w:val="6"/>
            </w:pPr>
          </w:p>
        </w:tc>
        <w:tc>
          <w:tcPr>
            <w:tcW w:w="1213" w:type="dxa"/>
            <w:vAlign w:val="top"/>
          </w:tcPr>
          <w:p w14:paraId="31290AD2">
            <w:pPr>
              <w:pStyle w:val="6"/>
            </w:pPr>
          </w:p>
        </w:tc>
        <w:tc>
          <w:tcPr>
            <w:tcW w:w="2081" w:type="dxa"/>
            <w:vAlign w:val="top"/>
          </w:tcPr>
          <w:p w14:paraId="6F1DFE88">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4DE3D34E">
            <w:pPr>
              <w:pStyle w:val="6"/>
            </w:pPr>
          </w:p>
        </w:tc>
        <w:tc>
          <w:tcPr>
            <w:tcW w:w="1198" w:type="dxa"/>
            <w:vAlign w:val="top"/>
          </w:tcPr>
          <w:p w14:paraId="55B8329E">
            <w:pPr>
              <w:pStyle w:val="6"/>
            </w:pPr>
          </w:p>
        </w:tc>
        <w:tc>
          <w:tcPr>
            <w:tcW w:w="816" w:type="dxa"/>
            <w:vAlign w:val="top"/>
          </w:tcPr>
          <w:p w14:paraId="2DE6C438">
            <w:pPr>
              <w:pStyle w:val="6"/>
            </w:pPr>
          </w:p>
        </w:tc>
      </w:tr>
      <w:tr w14:paraId="6C76B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353FF26">
            <w:pPr>
              <w:pStyle w:val="6"/>
            </w:pPr>
          </w:p>
        </w:tc>
        <w:tc>
          <w:tcPr>
            <w:tcW w:w="1213" w:type="dxa"/>
            <w:vAlign w:val="top"/>
          </w:tcPr>
          <w:p w14:paraId="5555F06C">
            <w:pPr>
              <w:pStyle w:val="6"/>
            </w:pPr>
          </w:p>
        </w:tc>
        <w:tc>
          <w:tcPr>
            <w:tcW w:w="2081" w:type="dxa"/>
            <w:vAlign w:val="top"/>
          </w:tcPr>
          <w:p w14:paraId="47015DB6">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41307474">
            <w:pPr>
              <w:pStyle w:val="6"/>
            </w:pPr>
          </w:p>
        </w:tc>
        <w:tc>
          <w:tcPr>
            <w:tcW w:w="1198" w:type="dxa"/>
            <w:vAlign w:val="top"/>
          </w:tcPr>
          <w:p w14:paraId="43010CBC">
            <w:pPr>
              <w:pStyle w:val="6"/>
            </w:pPr>
          </w:p>
        </w:tc>
        <w:tc>
          <w:tcPr>
            <w:tcW w:w="816" w:type="dxa"/>
            <w:vAlign w:val="top"/>
          </w:tcPr>
          <w:p w14:paraId="0A89D39B">
            <w:pPr>
              <w:pStyle w:val="6"/>
            </w:pPr>
          </w:p>
        </w:tc>
      </w:tr>
      <w:tr w14:paraId="44824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99D1159">
            <w:pPr>
              <w:pStyle w:val="6"/>
            </w:pPr>
          </w:p>
        </w:tc>
        <w:tc>
          <w:tcPr>
            <w:tcW w:w="1213" w:type="dxa"/>
            <w:vAlign w:val="top"/>
          </w:tcPr>
          <w:p w14:paraId="5595B8A1">
            <w:pPr>
              <w:pStyle w:val="6"/>
            </w:pPr>
          </w:p>
        </w:tc>
        <w:tc>
          <w:tcPr>
            <w:tcW w:w="2081" w:type="dxa"/>
            <w:vAlign w:val="top"/>
          </w:tcPr>
          <w:p w14:paraId="284C6886">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022A10B8">
            <w:pPr>
              <w:pStyle w:val="6"/>
            </w:pPr>
          </w:p>
        </w:tc>
        <w:tc>
          <w:tcPr>
            <w:tcW w:w="1198" w:type="dxa"/>
            <w:vAlign w:val="top"/>
          </w:tcPr>
          <w:p w14:paraId="287C4CC0">
            <w:pPr>
              <w:pStyle w:val="6"/>
            </w:pPr>
          </w:p>
        </w:tc>
        <w:tc>
          <w:tcPr>
            <w:tcW w:w="816" w:type="dxa"/>
            <w:vAlign w:val="top"/>
          </w:tcPr>
          <w:p w14:paraId="4B614CDD">
            <w:pPr>
              <w:pStyle w:val="6"/>
            </w:pPr>
          </w:p>
        </w:tc>
      </w:tr>
      <w:tr w14:paraId="3974A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AABFCEB">
            <w:pPr>
              <w:pStyle w:val="6"/>
            </w:pPr>
          </w:p>
        </w:tc>
        <w:tc>
          <w:tcPr>
            <w:tcW w:w="1213" w:type="dxa"/>
            <w:vAlign w:val="top"/>
          </w:tcPr>
          <w:p w14:paraId="7D087722">
            <w:pPr>
              <w:pStyle w:val="6"/>
            </w:pPr>
          </w:p>
        </w:tc>
        <w:tc>
          <w:tcPr>
            <w:tcW w:w="2081" w:type="dxa"/>
            <w:vAlign w:val="top"/>
          </w:tcPr>
          <w:p w14:paraId="7772BF6A">
            <w:pPr>
              <w:spacing w:before="57"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228" w:type="dxa"/>
            <w:vAlign w:val="top"/>
          </w:tcPr>
          <w:p w14:paraId="3E0CCCE9">
            <w:pPr>
              <w:pStyle w:val="6"/>
            </w:pPr>
          </w:p>
        </w:tc>
        <w:tc>
          <w:tcPr>
            <w:tcW w:w="1198" w:type="dxa"/>
            <w:vAlign w:val="top"/>
          </w:tcPr>
          <w:p w14:paraId="44DC6981">
            <w:pPr>
              <w:pStyle w:val="6"/>
            </w:pPr>
          </w:p>
        </w:tc>
        <w:tc>
          <w:tcPr>
            <w:tcW w:w="816" w:type="dxa"/>
            <w:vAlign w:val="top"/>
          </w:tcPr>
          <w:p w14:paraId="5FE53918">
            <w:pPr>
              <w:pStyle w:val="6"/>
            </w:pPr>
          </w:p>
        </w:tc>
      </w:tr>
      <w:tr w14:paraId="2B718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A3573FA">
            <w:pPr>
              <w:pStyle w:val="6"/>
            </w:pPr>
          </w:p>
        </w:tc>
        <w:tc>
          <w:tcPr>
            <w:tcW w:w="1213" w:type="dxa"/>
            <w:vAlign w:val="top"/>
          </w:tcPr>
          <w:p w14:paraId="34160443">
            <w:pPr>
              <w:pStyle w:val="6"/>
            </w:pPr>
          </w:p>
        </w:tc>
        <w:tc>
          <w:tcPr>
            <w:tcW w:w="2081" w:type="dxa"/>
            <w:vAlign w:val="top"/>
          </w:tcPr>
          <w:p w14:paraId="14C58F68">
            <w:pPr>
              <w:spacing w:before="57" w:line="218"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的支出</w:t>
            </w:r>
          </w:p>
        </w:tc>
        <w:tc>
          <w:tcPr>
            <w:tcW w:w="1228" w:type="dxa"/>
            <w:vAlign w:val="top"/>
          </w:tcPr>
          <w:p w14:paraId="043BCEA1">
            <w:pPr>
              <w:pStyle w:val="6"/>
            </w:pPr>
          </w:p>
        </w:tc>
        <w:tc>
          <w:tcPr>
            <w:tcW w:w="1198" w:type="dxa"/>
            <w:vAlign w:val="top"/>
          </w:tcPr>
          <w:p w14:paraId="09AC5468">
            <w:pPr>
              <w:pStyle w:val="6"/>
            </w:pPr>
          </w:p>
        </w:tc>
        <w:tc>
          <w:tcPr>
            <w:tcW w:w="816" w:type="dxa"/>
            <w:vAlign w:val="top"/>
          </w:tcPr>
          <w:p w14:paraId="4F653023">
            <w:pPr>
              <w:pStyle w:val="6"/>
            </w:pPr>
          </w:p>
        </w:tc>
      </w:tr>
      <w:tr w14:paraId="4E311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7F1E50E">
            <w:pPr>
              <w:pStyle w:val="6"/>
            </w:pPr>
          </w:p>
        </w:tc>
        <w:tc>
          <w:tcPr>
            <w:tcW w:w="1213" w:type="dxa"/>
            <w:vAlign w:val="top"/>
          </w:tcPr>
          <w:p w14:paraId="5751A99F">
            <w:pPr>
              <w:pStyle w:val="6"/>
            </w:pPr>
          </w:p>
        </w:tc>
        <w:tc>
          <w:tcPr>
            <w:tcW w:w="2081" w:type="dxa"/>
            <w:vAlign w:val="top"/>
          </w:tcPr>
          <w:p w14:paraId="35298433">
            <w:pPr>
              <w:pStyle w:val="6"/>
            </w:pPr>
          </w:p>
        </w:tc>
        <w:tc>
          <w:tcPr>
            <w:tcW w:w="1228" w:type="dxa"/>
            <w:vAlign w:val="top"/>
          </w:tcPr>
          <w:p w14:paraId="0D921C02">
            <w:pPr>
              <w:pStyle w:val="6"/>
            </w:pPr>
          </w:p>
        </w:tc>
        <w:tc>
          <w:tcPr>
            <w:tcW w:w="1198" w:type="dxa"/>
            <w:vAlign w:val="top"/>
          </w:tcPr>
          <w:p w14:paraId="1508DEA8">
            <w:pPr>
              <w:pStyle w:val="6"/>
            </w:pPr>
          </w:p>
        </w:tc>
        <w:tc>
          <w:tcPr>
            <w:tcW w:w="816" w:type="dxa"/>
            <w:vAlign w:val="top"/>
          </w:tcPr>
          <w:p w14:paraId="5E019121">
            <w:pPr>
              <w:pStyle w:val="6"/>
            </w:pPr>
          </w:p>
        </w:tc>
      </w:tr>
      <w:tr w14:paraId="0BD58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230842C">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52205A09">
            <w:pPr>
              <w:pStyle w:val="6"/>
              <w:spacing w:before="186" w:line="184" w:lineRule="auto"/>
              <w:ind w:left="551"/>
              <w:rPr>
                <w:sz w:val="15"/>
                <w:szCs w:val="15"/>
              </w:rPr>
            </w:pPr>
            <w:r>
              <w:rPr>
                <w:color w:val="212529"/>
                <w:spacing w:val="2"/>
                <w:sz w:val="15"/>
                <w:szCs w:val="15"/>
              </w:rPr>
              <w:t>1066. 87</w:t>
            </w:r>
          </w:p>
        </w:tc>
        <w:tc>
          <w:tcPr>
            <w:tcW w:w="2081" w:type="dxa"/>
            <w:vAlign w:val="top"/>
          </w:tcPr>
          <w:p w14:paraId="2FD6B6FD">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472EB4C3">
            <w:pPr>
              <w:pStyle w:val="6"/>
              <w:spacing w:before="186" w:line="184" w:lineRule="auto"/>
              <w:ind w:left="570"/>
              <w:rPr>
                <w:sz w:val="15"/>
                <w:szCs w:val="15"/>
              </w:rPr>
            </w:pPr>
            <w:r>
              <w:rPr>
                <w:color w:val="212529"/>
                <w:spacing w:val="2"/>
                <w:sz w:val="15"/>
                <w:szCs w:val="15"/>
              </w:rPr>
              <w:t>1066. 87</w:t>
            </w:r>
          </w:p>
        </w:tc>
        <w:tc>
          <w:tcPr>
            <w:tcW w:w="1198" w:type="dxa"/>
            <w:vAlign w:val="top"/>
          </w:tcPr>
          <w:p w14:paraId="0612E803">
            <w:pPr>
              <w:pStyle w:val="6"/>
              <w:spacing w:before="186" w:line="184" w:lineRule="auto"/>
              <w:ind w:left="552"/>
              <w:rPr>
                <w:sz w:val="15"/>
                <w:szCs w:val="15"/>
              </w:rPr>
            </w:pPr>
            <w:r>
              <w:rPr>
                <w:color w:val="212529"/>
                <w:spacing w:val="2"/>
                <w:sz w:val="15"/>
                <w:szCs w:val="15"/>
              </w:rPr>
              <w:t>1066. 87</w:t>
            </w:r>
          </w:p>
        </w:tc>
        <w:tc>
          <w:tcPr>
            <w:tcW w:w="816" w:type="dxa"/>
            <w:vAlign w:val="top"/>
          </w:tcPr>
          <w:p w14:paraId="1F342D6E">
            <w:pPr>
              <w:pStyle w:val="6"/>
            </w:pPr>
          </w:p>
        </w:tc>
      </w:tr>
      <w:tr w14:paraId="60F9E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7DA0AD9">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00A3016C">
            <w:pPr>
              <w:pStyle w:val="6"/>
            </w:pPr>
          </w:p>
        </w:tc>
        <w:tc>
          <w:tcPr>
            <w:tcW w:w="2081" w:type="dxa"/>
            <w:vAlign w:val="top"/>
          </w:tcPr>
          <w:p w14:paraId="0DA6D031">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44CA57BA">
            <w:pPr>
              <w:pStyle w:val="6"/>
            </w:pPr>
          </w:p>
        </w:tc>
        <w:tc>
          <w:tcPr>
            <w:tcW w:w="1198" w:type="dxa"/>
            <w:vAlign w:val="top"/>
          </w:tcPr>
          <w:p w14:paraId="7253B4F7">
            <w:pPr>
              <w:pStyle w:val="6"/>
            </w:pPr>
          </w:p>
        </w:tc>
        <w:tc>
          <w:tcPr>
            <w:tcW w:w="816" w:type="dxa"/>
            <w:vAlign w:val="top"/>
          </w:tcPr>
          <w:p w14:paraId="36BDCA03">
            <w:pPr>
              <w:pStyle w:val="6"/>
            </w:pPr>
          </w:p>
        </w:tc>
      </w:tr>
      <w:tr w14:paraId="34D04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5DFBFCB4">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5063F545">
            <w:pPr>
              <w:pStyle w:val="6"/>
              <w:spacing w:before="188" w:line="172" w:lineRule="auto"/>
              <w:ind w:left="551"/>
              <w:rPr>
                <w:sz w:val="16"/>
                <w:szCs w:val="16"/>
              </w:rPr>
            </w:pPr>
            <w:r>
              <w:rPr>
                <w:color w:val="212529"/>
                <w:spacing w:val="4"/>
                <w:sz w:val="16"/>
                <w:szCs w:val="16"/>
              </w:rPr>
              <w:t>1066.87</w:t>
            </w:r>
          </w:p>
        </w:tc>
        <w:tc>
          <w:tcPr>
            <w:tcW w:w="2081" w:type="dxa"/>
            <w:vAlign w:val="top"/>
          </w:tcPr>
          <w:p w14:paraId="12A6C190">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139A0B28">
            <w:pPr>
              <w:pStyle w:val="6"/>
              <w:spacing w:before="188" w:line="184" w:lineRule="auto"/>
              <w:ind w:left="570"/>
              <w:rPr>
                <w:sz w:val="15"/>
                <w:szCs w:val="15"/>
              </w:rPr>
            </w:pPr>
            <w:r>
              <w:rPr>
                <w:color w:val="212529"/>
                <w:spacing w:val="1"/>
                <w:sz w:val="15"/>
                <w:szCs w:val="15"/>
              </w:rPr>
              <w:t>1066.</w:t>
            </w:r>
            <w:r>
              <w:rPr>
                <w:color w:val="212529"/>
                <w:spacing w:val="14"/>
                <w:w w:val="101"/>
                <w:sz w:val="15"/>
                <w:szCs w:val="15"/>
              </w:rPr>
              <w:t xml:space="preserve"> </w:t>
            </w:r>
            <w:r>
              <w:rPr>
                <w:color w:val="212529"/>
                <w:spacing w:val="1"/>
                <w:sz w:val="15"/>
                <w:szCs w:val="15"/>
              </w:rPr>
              <w:t>87</w:t>
            </w:r>
          </w:p>
        </w:tc>
        <w:tc>
          <w:tcPr>
            <w:tcW w:w="1198" w:type="dxa"/>
            <w:vAlign w:val="top"/>
          </w:tcPr>
          <w:p w14:paraId="1400CC73">
            <w:pPr>
              <w:pStyle w:val="6"/>
              <w:spacing w:before="188" w:line="184" w:lineRule="auto"/>
              <w:ind w:left="552"/>
              <w:rPr>
                <w:sz w:val="15"/>
                <w:szCs w:val="15"/>
              </w:rPr>
            </w:pPr>
            <w:r>
              <w:rPr>
                <w:color w:val="212529"/>
                <w:spacing w:val="2"/>
                <w:sz w:val="15"/>
                <w:szCs w:val="15"/>
              </w:rPr>
              <w:t>1066. 87</w:t>
            </w:r>
          </w:p>
        </w:tc>
        <w:tc>
          <w:tcPr>
            <w:tcW w:w="816" w:type="dxa"/>
            <w:vAlign w:val="top"/>
          </w:tcPr>
          <w:p w14:paraId="4F47D049">
            <w:pPr>
              <w:pStyle w:val="6"/>
            </w:pPr>
          </w:p>
        </w:tc>
      </w:tr>
    </w:tbl>
    <w:p w14:paraId="633F387F">
      <w:pPr>
        <w:pStyle w:val="2"/>
      </w:pPr>
    </w:p>
    <w:p w14:paraId="481A4A7A">
      <w:pPr>
        <w:sectPr>
          <w:headerReference r:id="rId12" w:type="default"/>
          <w:footerReference r:id="rId13" w:type="default"/>
          <w:pgSz w:w="11900" w:h="16840"/>
          <w:pgMar w:top="642" w:right="0" w:bottom="340" w:left="0" w:header="326" w:footer="111" w:gutter="0"/>
          <w:cols w:space="720" w:num="1"/>
        </w:sectPr>
      </w:pPr>
    </w:p>
    <w:p w14:paraId="7C1E6A48">
      <w:pPr>
        <w:spacing w:before="118"/>
      </w:pPr>
    </w:p>
    <w:p w14:paraId="20617400">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68"/>
        <w:gridCol w:w="1274"/>
        <w:gridCol w:w="1318"/>
        <w:gridCol w:w="1513"/>
        <w:gridCol w:w="1498"/>
        <w:gridCol w:w="959"/>
        <w:gridCol w:w="1026"/>
      </w:tblGrid>
      <w:tr w14:paraId="73031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5A37CC6A">
            <w:pPr>
              <w:pStyle w:val="6"/>
            </w:pPr>
          </w:p>
        </w:tc>
        <w:tc>
          <w:tcPr>
            <w:tcW w:w="2982" w:type="dxa"/>
            <w:tcBorders>
              <w:top w:val="single" w:color="FFFFFF" w:sz="6" w:space="0"/>
              <w:left w:val="single" w:color="FFFFFF" w:sz="2" w:space="0"/>
              <w:bottom w:val="single" w:color="FFFFFF" w:sz="6" w:space="0"/>
              <w:right w:val="single" w:color="FFFFFF" w:sz="2" w:space="0"/>
            </w:tcBorders>
            <w:vAlign w:val="top"/>
          </w:tcPr>
          <w:p w14:paraId="34D44432">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3225F642">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652B6203">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17B5D444">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563EABBC">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36AE8ADD">
            <w:pPr>
              <w:pStyle w:val="6"/>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3DF03970">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27C71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0DE54C5">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21C5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7804ECD3">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单位名称：长治高新区漳泽工业园事业服务中心</w:t>
            </w:r>
          </w:p>
        </w:tc>
        <w:tc>
          <w:tcPr>
            <w:tcW w:w="1468" w:type="dxa"/>
            <w:tcBorders>
              <w:top w:val="single" w:color="FFFFFF" w:sz="6" w:space="0"/>
              <w:left w:val="single" w:color="FFFFFF" w:sz="2" w:space="0"/>
              <w:right w:val="single" w:color="FFFFFF" w:sz="2" w:space="0"/>
            </w:tcBorders>
            <w:vAlign w:val="top"/>
          </w:tcPr>
          <w:p w14:paraId="63B903FB">
            <w:pPr>
              <w:pStyle w:val="6"/>
            </w:pPr>
          </w:p>
        </w:tc>
        <w:tc>
          <w:tcPr>
            <w:tcW w:w="1274" w:type="dxa"/>
            <w:tcBorders>
              <w:top w:val="single" w:color="FFFFFF" w:sz="6" w:space="0"/>
              <w:left w:val="single" w:color="FFFFFF" w:sz="2" w:space="0"/>
              <w:right w:val="single" w:color="FFFFFF" w:sz="2" w:space="0"/>
            </w:tcBorders>
            <w:vAlign w:val="top"/>
          </w:tcPr>
          <w:p w14:paraId="1EECA79D">
            <w:pPr>
              <w:pStyle w:val="6"/>
            </w:pPr>
          </w:p>
        </w:tc>
        <w:tc>
          <w:tcPr>
            <w:tcW w:w="1318" w:type="dxa"/>
            <w:tcBorders>
              <w:top w:val="single" w:color="FFFFFF" w:sz="6" w:space="0"/>
              <w:left w:val="single" w:color="FFFFFF" w:sz="2" w:space="0"/>
              <w:right w:val="single" w:color="FFFFFF" w:sz="2" w:space="0"/>
            </w:tcBorders>
            <w:vAlign w:val="top"/>
          </w:tcPr>
          <w:p w14:paraId="1B2D431F">
            <w:pPr>
              <w:pStyle w:val="6"/>
            </w:pPr>
          </w:p>
        </w:tc>
        <w:tc>
          <w:tcPr>
            <w:tcW w:w="1513" w:type="dxa"/>
            <w:tcBorders>
              <w:top w:val="single" w:color="FFFFFF" w:sz="6" w:space="0"/>
              <w:left w:val="single" w:color="FFFFFF" w:sz="2" w:space="0"/>
              <w:right w:val="single" w:color="FFFFFF" w:sz="2" w:space="0"/>
            </w:tcBorders>
            <w:vAlign w:val="top"/>
          </w:tcPr>
          <w:p w14:paraId="73DCCD66">
            <w:pPr>
              <w:pStyle w:val="6"/>
            </w:pPr>
          </w:p>
        </w:tc>
        <w:tc>
          <w:tcPr>
            <w:tcW w:w="1498" w:type="dxa"/>
            <w:tcBorders>
              <w:top w:val="single" w:color="FFFFFF" w:sz="6" w:space="0"/>
              <w:left w:val="single" w:color="FFFFFF" w:sz="2" w:space="0"/>
              <w:right w:val="single" w:color="FFFFFF" w:sz="2" w:space="0"/>
            </w:tcBorders>
            <w:vAlign w:val="top"/>
          </w:tcPr>
          <w:p w14:paraId="2E638F5A">
            <w:pPr>
              <w:pStyle w:val="6"/>
            </w:pPr>
          </w:p>
        </w:tc>
        <w:tc>
          <w:tcPr>
            <w:tcW w:w="1985" w:type="dxa"/>
            <w:gridSpan w:val="2"/>
            <w:tcBorders>
              <w:top w:val="single" w:color="FFFFFF" w:sz="6" w:space="0"/>
              <w:left w:val="single" w:color="FFFFFF" w:sz="2" w:space="0"/>
              <w:right w:val="single" w:color="FFFFFF" w:sz="2" w:space="0"/>
            </w:tcBorders>
            <w:vAlign w:val="top"/>
          </w:tcPr>
          <w:p w14:paraId="7BE4A57D">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4892C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100076FC">
            <w:pPr>
              <w:spacing w:before="126" w:line="175" w:lineRule="exact"/>
              <w:ind w:left="200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30" w:type="dxa"/>
            <w:gridSpan w:val="6"/>
            <w:vAlign w:val="top"/>
          </w:tcPr>
          <w:p w14:paraId="5AB75C95">
            <w:pPr>
              <w:spacing w:before="122" w:line="180" w:lineRule="exact"/>
              <w:ind w:left="36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288FC0FB">
            <w:pPr>
              <w:pStyle w:val="6"/>
              <w:spacing w:line="273" w:lineRule="auto"/>
            </w:pPr>
          </w:p>
          <w:p w14:paraId="74CF6B23">
            <w:pPr>
              <w:spacing w:before="73"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45BF3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2A8F7E1">
            <w:pPr>
              <w:spacing w:before="124" w:line="178" w:lineRule="exact"/>
              <w:ind w:left="3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0FADDC84">
            <w:pPr>
              <w:spacing w:before="124" w:line="178" w:lineRule="exact"/>
              <w:ind w:left="1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68" w:type="dxa"/>
            <w:vAlign w:val="top"/>
          </w:tcPr>
          <w:p w14:paraId="059D496F">
            <w:pPr>
              <w:spacing w:before="125" w:line="175" w:lineRule="exact"/>
              <w:ind w:left="5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30CA2901">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474FB49C">
            <w:pPr>
              <w:spacing w:before="124" w:line="178" w:lineRule="exact"/>
              <w:ind w:left="19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239FE13C">
            <w:pPr>
              <w:spacing w:before="123" w:line="180"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540B745E">
            <w:pPr>
              <w:spacing w:before="123"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59" w:type="dxa"/>
            <w:vAlign w:val="top"/>
          </w:tcPr>
          <w:p w14:paraId="5CC10225">
            <w:pPr>
              <w:spacing w:before="123" w:line="179" w:lineRule="exact"/>
              <w:ind w:left="10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01836B56">
            <w:pPr>
              <w:pStyle w:val="6"/>
            </w:pPr>
          </w:p>
        </w:tc>
      </w:tr>
      <w:tr w14:paraId="0D249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4DE4833A">
            <w:pPr>
              <w:spacing w:before="126" w:line="175" w:lineRule="exact"/>
              <w:ind w:left="20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68" w:type="dxa"/>
            <w:vAlign w:val="top"/>
          </w:tcPr>
          <w:p w14:paraId="5F98A3DE">
            <w:pPr>
              <w:pStyle w:val="6"/>
              <w:spacing w:before="149" w:line="184" w:lineRule="auto"/>
              <w:ind w:left="818"/>
              <w:rPr>
                <w:sz w:val="15"/>
                <w:szCs w:val="15"/>
              </w:rPr>
            </w:pPr>
            <w:r>
              <w:rPr>
                <w:color w:val="212529"/>
                <w:spacing w:val="1"/>
                <w:sz w:val="15"/>
                <w:szCs w:val="15"/>
              </w:rPr>
              <w:t>1066.</w:t>
            </w:r>
            <w:r>
              <w:rPr>
                <w:color w:val="212529"/>
                <w:spacing w:val="14"/>
                <w:w w:val="101"/>
                <w:sz w:val="15"/>
                <w:szCs w:val="15"/>
              </w:rPr>
              <w:t xml:space="preserve"> </w:t>
            </w:r>
            <w:r>
              <w:rPr>
                <w:color w:val="212529"/>
                <w:spacing w:val="1"/>
                <w:sz w:val="15"/>
                <w:szCs w:val="15"/>
              </w:rPr>
              <w:t>87</w:t>
            </w:r>
          </w:p>
        </w:tc>
        <w:tc>
          <w:tcPr>
            <w:tcW w:w="1274" w:type="dxa"/>
            <w:vAlign w:val="top"/>
          </w:tcPr>
          <w:p w14:paraId="7B2CDC21">
            <w:pPr>
              <w:pStyle w:val="6"/>
              <w:spacing w:before="149" w:line="183" w:lineRule="auto"/>
              <w:ind w:left="703"/>
              <w:rPr>
                <w:sz w:val="15"/>
                <w:szCs w:val="15"/>
              </w:rPr>
            </w:pPr>
            <w:r>
              <w:rPr>
                <w:color w:val="212529"/>
                <w:spacing w:val="1"/>
                <w:sz w:val="15"/>
                <w:szCs w:val="15"/>
              </w:rPr>
              <w:t>789.</w:t>
            </w:r>
            <w:r>
              <w:rPr>
                <w:color w:val="212529"/>
                <w:spacing w:val="18"/>
                <w:sz w:val="15"/>
                <w:szCs w:val="15"/>
              </w:rPr>
              <w:t xml:space="preserve"> </w:t>
            </w:r>
            <w:r>
              <w:rPr>
                <w:color w:val="212529"/>
                <w:spacing w:val="1"/>
                <w:sz w:val="15"/>
                <w:szCs w:val="15"/>
              </w:rPr>
              <w:t>73</w:t>
            </w:r>
          </w:p>
        </w:tc>
        <w:tc>
          <w:tcPr>
            <w:tcW w:w="1318" w:type="dxa"/>
            <w:vAlign w:val="top"/>
          </w:tcPr>
          <w:p w14:paraId="012FCDD3">
            <w:pPr>
              <w:pStyle w:val="6"/>
              <w:spacing w:before="149" w:line="184" w:lineRule="auto"/>
              <w:ind w:left="745"/>
              <w:rPr>
                <w:sz w:val="15"/>
                <w:szCs w:val="15"/>
              </w:rPr>
            </w:pPr>
            <w:r>
              <w:rPr>
                <w:color w:val="212529"/>
                <w:spacing w:val="3"/>
                <w:sz w:val="15"/>
                <w:szCs w:val="15"/>
              </w:rPr>
              <w:t>277.</w:t>
            </w:r>
            <w:r>
              <w:rPr>
                <w:color w:val="212529"/>
                <w:spacing w:val="12"/>
                <w:w w:val="101"/>
                <w:sz w:val="15"/>
                <w:szCs w:val="15"/>
              </w:rPr>
              <w:t xml:space="preserve"> </w:t>
            </w:r>
            <w:r>
              <w:rPr>
                <w:color w:val="212529"/>
                <w:spacing w:val="3"/>
                <w:sz w:val="15"/>
                <w:szCs w:val="15"/>
              </w:rPr>
              <w:t>14</w:t>
            </w:r>
          </w:p>
        </w:tc>
        <w:tc>
          <w:tcPr>
            <w:tcW w:w="1513" w:type="dxa"/>
            <w:vAlign w:val="top"/>
          </w:tcPr>
          <w:p w14:paraId="01BE58A4">
            <w:pPr>
              <w:pStyle w:val="6"/>
            </w:pPr>
          </w:p>
        </w:tc>
        <w:tc>
          <w:tcPr>
            <w:tcW w:w="1498" w:type="dxa"/>
            <w:vAlign w:val="top"/>
          </w:tcPr>
          <w:p w14:paraId="046F0F6B">
            <w:pPr>
              <w:pStyle w:val="6"/>
            </w:pPr>
          </w:p>
        </w:tc>
        <w:tc>
          <w:tcPr>
            <w:tcW w:w="959" w:type="dxa"/>
            <w:vAlign w:val="top"/>
          </w:tcPr>
          <w:p w14:paraId="3789EF03">
            <w:pPr>
              <w:pStyle w:val="6"/>
            </w:pPr>
          </w:p>
        </w:tc>
        <w:tc>
          <w:tcPr>
            <w:tcW w:w="1026" w:type="dxa"/>
            <w:vAlign w:val="top"/>
          </w:tcPr>
          <w:p w14:paraId="19232E67">
            <w:pPr>
              <w:pStyle w:val="6"/>
            </w:pPr>
          </w:p>
        </w:tc>
      </w:tr>
      <w:tr w14:paraId="537CF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18DA8D8">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82" w:type="dxa"/>
            <w:vAlign w:val="top"/>
          </w:tcPr>
          <w:p w14:paraId="58BC2552">
            <w:pPr>
              <w:spacing w:before="128" w:line="219" w:lineRule="auto"/>
              <w:ind w:left="4"/>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68" w:type="dxa"/>
            <w:vAlign w:val="top"/>
          </w:tcPr>
          <w:p w14:paraId="697F7EA2">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1274" w:type="dxa"/>
            <w:vAlign w:val="top"/>
          </w:tcPr>
          <w:p w14:paraId="21B39D3A">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789.73</w:t>
            </w:r>
          </w:p>
        </w:tc>
        <w:tc>
          <w:tcPr>
            <w:tcW w:w="1318" w:type="dxa"/>
            <w:vAlign w:val="top"/>
          </w:tcPr>
          <w:p w14:paraId="6C6FE69C">
            <w:pPr>
              <w:pStyle w:val="6"/>
            </w:pPr>
          </w:p>
        </w:tc>
        <w:tc>
          <w:tcPr>
            <w:tcW w:w="1513" w:type="dxa"/>
            <w:vAlign w:val="top"/>
          </w:tcPr>
          <w:p w14:paraId="1884E567">
            <w:pPr>
              <w:pStyle w:val="6"/>
            </w:pPr>
          </w:p>
        </w:tc>
        <w:tc>
          <w:tcPr>
            <w:tcW w:w="1498" w:type="dxa"/>
            <w:vAlign w:val="top"/>
          </w:tcPr>
          <w:p w14:paraId="080BA255">
            <w:pPr>
              <w:pStyle w:val="6"/>
            </w:pPr>
          </w:p>
        </w:tc>
        <w:tc>
          <w:tcPr>
            <w:tcW w:w="959" w:type="dxa"/>
            <w:vAlign w:val="top"/>
          </w:tcPr>
          <w:p w14:paraId="08DAE502">
            <w:pPr>
              <w:pStyle w:val="6"/>
            </w:pPr>
          </w:p>
        </w:tc>
        <w:tc>
          <w:tcPr>
            <w:tcW w:w="1026" w:type="dxa"/>
            <w:vAlign w:val="top"/>
          </w:tcPr>
          <w:p w14:paraId="72094EFC">
            <w:pPr>
              <w:pStyle w:val="6"/>
            </w:pPr>
          </w:p>
        </w:tc>
      </w:tr>
      <w:tr w14:paraId="14B5E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4513FB5">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82" w:type="dxa"/>
            <w:vAlign w:val="top"/>
          </w:tcPr>
          <w:p w14:paraId="70E72EBA">
            <w:pPr>
              <w:spacing w:before="129" w:line="218" w:lineRule="auto"/>
              <w:ind w:left="2"/>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68" w:type="dxa"/>
            <w:vAlign w:val="top"/>
          </w:tcPr>
          <w:p w14:paraId="55E88679">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609.76</w:t>
            </w:r>
          </w:p>
        </w:tc>
        <w:tc>
          <w:tcPr>
            <w:tcW w:w="1274" w:type="dxa"/>
            <w:vAlign w:val="top"/>
          </w:tcPr>
          <w:p w14:paraId="198DB179">
            <w:pPr>
              <w:spacing w:before="130"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609.76</w:t>
            </w:r>
          </w:p>
        </w:tc>
        <w:tc>
          <w:tcPr>
            <w:tcW w:w="1318" w:type="dxa"/>
            <w:vAlign w:val="top"/>
          </w:tcPr>
          <w:p w14:paraId="52C3812D">
            <w:pPr>
              <w:pStyle w:val="6"/>
            </w:pPr>
          </w:p>
        </w:tc>
        <w:tc>
          <w:tcPr>
            <w:tcW w:w="1513" w:type="dxa"/>
            <w:vAlign w:val="top"/>
          </w:tcPr>
          <w:p w14:paraId="7BE6EE6F">
            <w:pPr>
              <w:pStyle w:val="6"/>
            </w:pPr>
          </w:p>
        </w:tc>
        <w:tc>
          <w:tcPr>
            <w:tcW w:w="1498" w:type="dxa"/>
            <w:vAlign w:val="top"/>
          </w:tcPr>
          <w:p w14:paraId="6E51E1A6">
            <w:pPr>
              <w:pStyle w:val="6"/>
            </w:pPr>
          </w:p>
        </w:tc>
        <w:tc>
          <w:tcPr>
            <w:tcW w:w="959" w:type="dxa"/>
            <w:vAlign w:val="top"/>
          </w:tcPr>
          <w:p w14:paraId="6571873A">
            <w:pPr>
              <w:pStyle w:val="6"/>
            </w:pPr>
          </w:p>
        </w:tc>
        <w:tc>
          <w:tcPr>
            <w:tcW w:w="1026" w:type="dxa"/>
            <w:vAlign w:val="top"/>
          </w:tcPr>
          <w:p w14:paraId="5560BC9F">
            <w:pPr>
              <w:pStyle w:val="6"/>
            </w:pPr>
          </w:p>
        </w:tc>
      </w:tr>
      <w:tr w14:paraId="47992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D502519">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82" w:type="dxa"/>
            <w:vAlign w:val="top"/>
          </w:tcPr>
          <w:p w14:paraId="4B589E48">
            <w:pPr>
              <w:spacing w:before="131" w:line="219" w:lineRule="auto"/>
              <w:ind w:left="3"/>
              <w:rPr>
                <w:rFonts w:ascii="宋体" w:hAnsi="宋体" w:eastAsia="宋体" w:cs="宋体"/>
                <w:sz w:val="18"/>
                <w:szCs w:val="18"/>
              </w:rPr>
            </w:pPr>
            <w:r>
              <w:rPr>
                <w:rFonts w:ascii="宋体" w:hAnsi="宋体" w:eastAsia="宋体" w:cs="宋体"/>
                <w:color w:val="212529"/>
                <w:spacing w:val="-2"/>
                <w:sz w:val="18"/>
                <w:szCs w:val="18"/>
              </w:rPr>
              <w:t>事业运行</w:t>
            </w:r>
          </w:p>
        </w:tc>
        <w:tc>
          <w:tcPr>
            <w:tcW w:w="1468" w:type="dxa"/>
            <w:vAlign w:val="top"/>
          </w:tcPr>
          <w:p w14:paraId="7FF68C73">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246.73</w:t>
            </w:r>
          </w:p>
        </w:tc>
        <w:tc>
          <w:tcPr>
            <w:tcW w:w="1274" w:type="dxa"/>
            <w:vAlign w:val="top"/>
          </w:tcPr>
          <w:p w14:paraId="1CD28FBF">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246.73</w:t>
            </w:r>
          </w:p>
        </w:tc>
        <w:tc>
          <w:tcPr>
            <w:tcW w:w="1318" w:type="dxa"/>
            <w:vAlign w:val="top"/>
          </w:tcPr>
          <w:p w14:paraId="183EC41F">
            <w:pPr>
              <w:pStyle w:val="6"/>
            </w:pPr>
          </w:p>
        </w:tc>
        <w:tc>
          <w:tcPr>
            <w:tcW w:w="1513" w:type="dxa"/>
            <w:vAlign w:val="top"/>
          </w:tcPr>
          <w:p w14:paraId="5A3197EF">
            <w:pPr>
              <w:pStyle w:val="6"/>
            </w:pPr>
          </w:p>
        </w:tc>
        <w:tc>
          <w:tcPr>
            <w:tcW w:w="1498" w:type="dxa"/>
            <w:vAlign w:val="top"/>
          </w:tcPr>
          <w:p w14:paraId="43CE14E0">
            <w:pPr>
              <w:pStyle w:val="6"/>
            </w:pPr>
          </w:p>
        </w:tc>
        <w:tc>
          <w:tcPr>
            <w:tcW w:w="959" w:type="dxa"/>
            <w:vAlign w:val="top"/>
          </w:tcPr>
          <w:p w14:paraId="1324FE31">
            <w:pPr>
              <w:pStyle w:val="6"/>
            </w:pPr>
          </w:p>
        </w:tc>
        <w:tc>
          <w:tcPr>
            <w:tcW w:w="1026" w:type="dxa"/>
            <w:vAlign w:val="top"/>
          </w:tcPr>
          <w:p w14:paraId="08F80195">
            <w:pPr>
              <w:pStyle w:val="6"/>
            </w:pPr>
          </w:p>
        </w:tc>
      </w:tr>
      <w:tr w14:paraId="156A1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254EF4C">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2982" w:type="dxa"/>
            <w:vAlign w:val="top"/>
          </w:tcPr>
          <w:p w14:paraId="329B7B28">
            <w:pPr>
              <w:spacing w:before="26" w:line="204" w:lineRule="auto"/>
              <w:ind w:left="5" w:right="92" w:hanging="4"/>
              <w:rPr>
                <w:rFonts w:ascii="宋体" w:hAnsi="宋体" w:eastAsia="宋体" w:cs="宋体"/>
                <w:sz w:val="18"/>
                <w:szCs w:val="18"/>
              </w:rPr>
            </w:pPr>
            <w:r>
              <w:rPr>
                <w:rFonts w:ascii="宋体" w:hAnsi="宋体" w:eastAsia="宋体" w:cs="宋体"/>
                <w:color w:val="212529"/>
                <w:spacing w:val="-1"/>
                <w:sz w:val="18"/>
                <w:szCs w:val="18"/>
              </w:rPr>
              <w:t>其他政府办公厅（室）及相关机构事</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务支出</w:t>
            </w:r>
          </w:p>
        </w:tc>
        <w:tc>
          <w:tcPr>
            <w:tcW w:w="1468" w:type="dxa"/>
            <w:vAlign w:val="top"/>
          </w:tcPr>
          <w:p w14:paraId="29793897">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363.03</w:t>
            </w:r>
          </w:p>
        </w:tc>
        <w:tc>
          <w:tcPr>
            <w:tcW w:w="1274" w:type="dxa"/>
            <w:vAlign w:val="top"/>
          </w:tcPr>
          <w:p w14:paraId="1ED2865A">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363.03</w:t>
            </w:r>
          </w:p>
        </w:tc>
        <w:tc>
          <w:tcPr>
            <w:tcW w:w="1318" w:type="dxa"/>
            <w:vAlign w:val="top"/>
          </w:tcPr>
          <w:p w14:paraId="0E9937A4">
            <w:pPr>
              <w:pStyle w:val="6"/>
            </w:pPr>
          </w:p>
        </w:tc>
        <w:tc>
          <w:tcPr>
            <w:tcW w:w="1513" w:type="dxa"/>
            <w:vAlign w:val="top"/>
          </w:tcPr>
          <w:p w14:paraId="75508B85">
            <w:pPr>
              <w:pStyle w:val="6"/>
            </w:pPr>
          </w:p>
        </w:tc>
        <w:tc>
          <w:tcPr>
            <w:tcW w:w="1498" w:type="dxa"/>
            <w:vAlign w:val="top"/>
          </w:tcPr>
          <w:p w14:paraId="24662EED">
            <w:pPr>
              <w:pStyle w:val="6"/>
            </w:pPr>
          </w:p>
        </w:tc>
        <w:tc>
          <w:tcPr>
            <w:tcW w:w="959" w:type="dxa"/>
            <w:vAlign w:val="top"/>
          </w:tcPr>
          <w:p w14:paraId="6DB3E6AA">
            <w:pPr>
              <w:pStyle w:val="6"/>
            </w:pPr>
          </w:p>
        </w:tc>
        <w:tc>
          <w:tcPr>
            <w:tcW w:w="1026" w:type="dxa"/>
            <w:vAlign w:val="top"/>
          </w:tcPr>
          <w:p w14:paraId="406D5E74">
            <w:pPr>
              <w:pStyle w:val="6"/>
            </w:pPr>
          </w:p>
        </w:tc>
      </w:tr>
      <w:tr w14:paraId="552CE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A872F63">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20105</w:t>
            </w:r>
          </w:p>
        </w:tc>
        <w:tc>
          <w:tcPr>
            <w:tcW w:w="2982" w:type="dxa"/>
            <w:vAlign w:val="top"/>
          </w:tcPr>
          <w:p w14:paraId="247FFC61">
            <w:pPr>
              <w:spacing w:before="132" w:line="219" w:lineRule="auto"/>
              <w:ind w:left="4"/>
              <w:rPr>
                <w:rFonts w:ascii="宋体" w:hAnsi="宋体" w:eastAsia="宋体" w:cs="宋体"/>
                <w:sz w:val="18"/>
                <w:szCs w:val="18"/>
              </w:rPr>
            </w:pPr>
            <w:r>
              <w:rPr>
                <w:rFonts w:ascii="宋体" w:hAnsi="宋体" w:eastAsia="宋体" w:cs="宋体"/>
                <w:color w:val="212529"/>
                <w:spacing w:val="-2"/>
                <w:sz w:val="18"/>
                <w:szCs w:val="18"/>
              </w:rPr>
              <w:t>统计信息事务</w:t>
            </w:r>
          </w:p>
        </w:tc>
        <w:tc>
          <w:tcPr>
            <w:tcW w:w="1468" w:type="dxa"/>
            <w:vAlign w:val="top"/>
          </w:tcPr>
          <w:p w14:paraId="2C6887A4">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274" w:type="dxa"/>
            <w:vAlign w:val="top"/>
          </w:tcPr>
          <w:p w14:paraId="10E9E472">
            <w:pPr>
              <w:spacing w:before="133"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318" w:type="dxa"/>
            <w:vAlign w:val="top"/>
          </w:tcPr>
          <w:p w14:paraId="64D1325E">
            <w:pPr>
              <w:pStyle w:val="6"/>
            </w:pPr>
          </w:p>
        </w:tc>
        <w:tc>
          <w:tcPr>
            <w:tcW w:w="1513" w:type="dxa"/>
            <w:vAlign w:val="top"/>
          </w:tcPr>
          <w:p w14:paraId="4188A102">
            <w:pPr>
              <w:pStyle w:val="6"/>
            </w:pPr>
          </w:p>
        </w:tc>
        <w:tc>
          <w:tcPr>
            <w:tcW w:w="1498" w:type="dxa"/>
            <w:vAlign w:val="top"/>
          </w:tcPr>
          <w:p w14:paraId="0508C540">
            <w:pPr>
              <w:pStyle w:val="6"/>
            </w:pPr>
          </w:p>
        </w:tc>
        <w:tc>
          <w:tcPr>
            <w:tcW w:w="959" w:type="dxa"/>
            <w:vAlign w:val="top"/>
          </w:tcPr>
          <w:p w14:paraId="2C398445">
            <w:pPr>
              <w:pStyle w:val="6"/>
            </w:pPr>
          </w:p>
        </w:tc>
        <w:tc>
          <w:tcPr>
            <w:tcW w:w="1026" w:type="dxa"/>
            <w:vAlign w:val="top"/>
          </w:tcPr>
          <w:p w14:paraId="699CCAA5">
            <w:pPr>
              <w:pStyle w:val="6"/>
            </w:pPr>
          </w:p>
        </w:tc>
      </w:tr>
      <w:tr w14:paraId="52642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9DDDD97">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2010507</w:t>
            </w:r>
          </w:p>
        </w:tc>
        <w:tc>
          <w:tcPr>
            <w:tcW w:w="2982" w:type="dxa"/>
            <w:vAlign w:val="top"/>
          </w:tcPr>
          <w:p w14:paraId="3A4D9543">
            <w:pPr>
              <w:spacing w:before="133" w:line="219" w:lineRule="auto"/>
              <w:ind w:left="1"/>
              <w:rPr>
                <w:rFonts w:ascii="宋体" w:hAnsi="宋体" w:eastAsia="宋体" w:cs="宋体"/>
                <w:sz w:val="18"/>
                <w:szCs w:val="18"/>
              </w:rPr>
            </w:pPr>
            <w:r>
              <w:rPr>
                <w:rFonts w:ascii="宋体" w:hAnsi="宋体" w:eastAsia="宋体" w:cs="宋体"/>
                <w:color w:val="212529"/>
                <w:spacing w:val="-1"/>
                <w:sz w:val="18"/>
                <w:szCs w:val="18"/>
              </w:rPr>
              <w:t>专项普查活动</w:t>
            </w:r>
          </w:p>
        </w:tc>
        <w:tc>
          <w:tcPr>
            <w:tcW w:w="1468" w:type="dxa"/>
            <w:vAlign w:val="top"/>
          </w:tcPr>
          <w:p w14:paraId="3677E62A">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274" w:type="dxa"/>
            <w:vAlign w:val="top"/>
          </w:tcPr>
          <w:p w14:paraId="26E52598">
            <w:pPr>
              <w:spacing w:before="13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42.97</w:t>
            </w:r>
          </w:p>
        </w:tc>
        <w:tc>
          <w:tcPr>
            <w:tcW w:w="1318" w:type="dxa"/>
            <w:vAlign w:val="top"/>
          </w:tcPr>
          <w:p w14:paraId="52DE4B65">
            <w:pPr>
              <w:pStyle w:val="6"/>
            </w:pPr>
          </w:p>
        </w:tc>
        <w:tc>
          <w:tcPr>
            <w:tcW w:w="1513" w:type="dxa"/>
            <w:vAlign w:val="top"/>
          </w:tcPr>
          <w:p w14:paraId="2B055BFC">
            <w:pPr>
              <w:pStyle w:val="6"/>
            </w:pPr>
          </w:p>
        </w:tc>
        <w:tc>
          <w:tcPr>
            <w:tcW w:w="1498" w:type="dxa"/>
            <w:vAlign w:val="top"/>
          </w:tcPr>
          <w:p w14:paraId="6B820317">
            <w:pPr>
              <w:pStyle w:val="6"/>
            </w:pPr>
          </w:p>
        </w:tc>
        <w:tc>
          <w:tcPr>
            <w:tcW w:w="959" w:type="dxa"/>
            <w:vAlign w:val="top"/>
          </w:tcPr>
          <w:p w14:paraId="39D1E414">
            <w:pPr>
              <w:pStyle w:val="6"/>
            </w:pPr>
          </w:p>
        </w:tc>
        <w:tc>
          <w:tcPr>
            <w:tcW w:w="1026" w:type="dxa"/>
            <w:vAlign w:val="top"/>
          </w:tcPr>
          <w:p w14:paraId="15A251CD">
            <w:pPr>
              <w:pStyle w:val="6"/>
            </w:pPr>
          </w:p>
        </w:tc>
      </w:tr>
      <w:tr w14:paraId="606CA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97FAFF8">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20113</w:t>
            </w:r>
          </w:p>
        </w:tc>
        <w:tc>
          <w:tcPr>
            <w:tcW w:w="2982" w:type="dxa"/>
            <w:vAlign w:val="top"/>
          </w:tcPr>
          <w:p w14:paraId="45C63B59">
            <w:pPr>
              <w:spacing w:before="134" w:line="219" w:lineRule="auto"/>
              <w:ind w:left="4"/>
              <w:rPr>
                <w:rFonts w:ascii="宋体" w:hAnsi="宋体" w:eastAsia="宋体" w:cs="宋体"/>
                <w:sz w:val="18"/>
                <w:szCs w:val="18"/>
              </w:rPr>
            </w:pPr>
            <w:r>
              <w:rPr>
                <w:rFonts w:ascii="宋体" w:hAnsi="宋体" w:eastAsia="宋体" w:cs="宋体"/>
                <w:color w:val="212529"/>
                <w:spacing w:val="-2"/>
                <w:sz w:val="18"/>
                <w:szCs w:val="18"/>
              </w:rPr>
              <w:t>商贸事务</w:t>
            </w:r>
          </w:p>
        </w:tc>
        <w:tc>
          <w:tcPr>
            <w:tcW w:w="1468" w:type="dxa"/>
            <w:vAlign w:val="top"/>
          </w:tcPr>
          <w:p w14:paraId="1EE46608">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78B281A1">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18" w:type="dxa"/>
            <w:vAlign w:val="top"/>
          </w:tcPr>
          <w:p w14:paraId="788B3A77">
            <w:pPr>
              <w:pStyle w:val="6"/>
            </w:pPr>
          </w:p>
        </w:tc>
        <w:tc>
          <w:tcPr>
            <w:tcW w:w="1513" w:type="dxa"/>
            <w:vAlign w:val="top"/>
          </w:tcPr>
          <w:p w14:paraId="2512B596">
            <w:pPr>
              <w:pStyle w:val="6"/>
            </w:pPr>
          </w:p>
        </w:tc>
        <w:tc>
          <w:tcPr>
            <w:tcW w:w="1498" w:type="dxa"/>
            <w:vAlign w:val="top"/>
          </w:tcPr>
          <w:p w14:paraId="07CF72BC">
            <w:pPr>
              <w:pStyle w:val="6"/>
            </w:pPr>
          </w:p>
        </w:tc>
        <w:tc>
          <w:tcPr>
            <w:tcW w:w="959" w:type="dxa"/>
            <w:vAlign w:val="top"/>
          </w:tcPr>
          <w:p w14:paraId="0A0F3CD1">
            <w:pPr>
              <w:pStyle w:val="6"/>
            </w:pPr>
          </w:p>
        </w:tc>
        <w:tc>
          <w:tcPr>
            <w:tcW w:w="1026" w:type="dxa"/>
            <w:vAlign w:val="top"/>
          </w:tcPr>
          <w:p w14:paraId="5BD780D4">
            <w:pPr>
              <w:pStyle w:val="6"/>
            </w:pPr>
          </w:p>
        </w:tc>
      </w:tr>
      <w:tr w14:paraId="73357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5421FF7">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2011308</w:t>
            </w:r>
          </w:p>
        </w:tc>
        <w:tc>
          <w:tcPr>
            <w:tcW w:w="2982" w:type="dxa"/>
            <w:vAlign w:val="top"/>
          </w:tcPr>
          <w:p w14:paraId="235DFD79">
            <w:pPr>
              <w:spacing w:before="136" w:line="219" w:lineRule="auto"/>
              <w:ind w:left="2"/>
              <w:rPr>
                <w:rFonts w:ascii="宋体" w:hAnsi="宋体" w:eastAsia="宋体" w:cs="宋体"/>
                <w:sz w:val="18"/>
                <w:szCs w:val="18"/>
              </w:rPr>
            </w:pPr>
            <w:r>
              <w:rPr>
                <w:rFonts w:ascii="宋体" w:hAnsi="宋体" w:eastAsia="宋体" w:cs="宋体"/>
                <w:color w:val="212529"/>
                <w:spacing w:val="-2"/>
                <w:sz w:val="18"/>
                <w:szCs w:val="18"/>
              </w:rPr>
              <w:t>招商引资</w:t>
            </w:r>
          </w:p>
        </w:tc>
        <w:tc>
          <w:tcPr>
            <w:tcW w:w="1468" w:type="dxa"/>
            <w:vAlign w:val="top"/>
          </w:tcPr>
          <w:p w14:paraId="2C082FA8">
            <w:pPr>
              <w:spacing w:before="13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58B6A2C0">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18" w:type="dxa"/>
            <w:vAlign w:val="top"/>
          </w:tcPr>
          <w:p w14:paraId="03F45F3E">
            <w:pPr>
              <w:pStyle w:val="6"/>
            </w:pPr>
          </w:p>
        </w:tc>
        <w:tc>
          <w:tcPr>
            <w:tcW w:w="1513" w:type="dxa"/>
            <w:vAlign w:val="top"/>
          </w:tcPr>
          <w:p w14:paraId="0128CCDA">
            <w:pPr>
              <w:pStyle w:val="6"/>
            </w:pPr>
          </w:p>
        </w:tc>
        <w:tc>
          <w:tcPr>
            <w:tcW w:w="1498" w:type="dxa"/>
            <w:vAlign w:val="top"/>
          </w:tcPr>
          <w:p w14:paraId="5BFD5354">
            <w:pPr>
              <w:pStyle w:val="6"/>
            </w:pPr>
          </w:p>
        </w:tc>
        <w:tc>
          <w:tcPr>
            <w:tcW w:w="959" w:type="dxa"/>
            <w:vAlign w:val="top"/>
          </w:tcPr>
          <w:p w14:paraId="78C827B8">
            <w:pPr>
              <w:pStyle w:val="6"/>
            </w:pPr>
          </w:p>
        </w:tc>
        <w:tc>
          <w:tcPr>
            <w:tcW w:w="1026" w:type="dxa"/>
            <w:vAlign w:val="top"/>
          </w:tcPr>
          <w:p w14:paraId="4175FEEA">
            <w:pPr>
              <w:pStyle w:val="6"/>
            </w:pPr>
          </w:p>
        </w:tc>
      </w:tr>
      <w:tr w14:paraId="441E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ADA0994">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20136</w:t>
            </w:r>
          </w:p>
        </w:tc>
        <w:tc>
          <w:tcPr>
            <w:tcW w:w="2982" w:type="dxa"/>
            <w:vAlign w:val="top"/>
          </w:tcPr>
          <w:p w14:paraId="51FF82E5">
            <w:pPr>
              <w:spacing w:before="136" w:line="219" w:lineRule="auto"/>
              <w:ind w:left="1"/>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68" w:type="dxa"/>
            <w:vAlign w:val="top"/>
          </w:tcPr>
          <w:p w14:paraId="48D97ABC">
            <w:pPr>
              <w:spacing w:before="137"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274" w:type="dxa"/>
            <w:vAlign w:val="top"/>
          </w:tcPr>
          <w:p w14:paraId="7ECD7F90">
            <w:pPr>
              <w:spacing w:before="137" w:line="238" w:lineRule="auto"/>
              <w:ind w:right="23"/>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318" w:type="dxa"/>
            <w:vAlign w:val="top"/>
          </w:tcPr>
          <w:p w14:paraId="3CFD0133">
            <w:pPr>
              <w:pStyle w:val="6"/>
            </w:pPr>
          </w:p>
        </w:tc>
        <w:tc>
          <w:tcPr>
            <w:tcW w:w="1513" w:type="dxa"/>
            <w:vAlign w:val="top"/>
          </w:tcPr>
          <w:p w14:paraId="68754FEE">
            <w:pPr>
              <w:pStyle w:val="6"/>
            </w:pPr>
          </w:p>
        </w:tc>
        <w:tc>
          <w:tcPr>
            <w:tcW w:w="1498" w:type="dxa"/>
            <w:vAlign w:val="top"/>
          </w:tcPr>
          <w:p w14:paraId="0259FD78">
            <w:pPr>
              <w:pStyle w:val="6"/>
            </w:pPr>
          </w:p>
        </w:tc>
        <w:tc>
          <w:tcPr>
            <w:tcW w:w="959" w:type="dxa"/>
            <w:vAlign w:val="top"/>
          </w:tcPr>
          <w:p w14:paraId="0ADF473B">
            <w:pPr>
              <w:pStyle w:val="6"/>
            </w:pPr>
          </w:p>
        </w:tc>
        <w:tc>
          <w:tcPr>
            <w:tcW w:w="1026" w:type="dxa"/>
            <w:vAlign w:val="top"/>
          </w:tcPr>
          <w:p w14:paraId="24804D98">
            <w:pPr>
              <w:pStyle w:val="6"/>
            </w:pPr>
          </w:p>
        </w:tc>
      </w:tr>
      <w:tr w14:paraId="3A567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5BEC4C8">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2013699</w:t>
            </w:r>
          </w:p>
        </w:tc>
        <w:tc>
          <w:tcPr>
            <w:tcW w:w="2982" w:type="dxa"/>
            <w:vAlign w:val="top"/>
          </w:tcPr>
          <w:p w14:paraId="09199528">
            <w:pPr>
              <w:spacing w:before="137" w:line="219" w:lineRule="auto"/>
              <w:ind w:left="1"/>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68" w:type="dxa"/>
            <w:vAlign w:val="top"/>
          </w:tcPr>
          <w:p w14:paraId="78CC3519">
            <w:pPr>
              <w:spacing w:before="138"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274" w:type="dxa"/>
            <w:vAlign w:val="top"/>
          </w:tcPr>
          <w:p w14:paraId="3C607B36">
            <w:pPr>
              <w:spacing w:before="138" w:line="238" w:lineRule="auto"/>
              <w:ind w:right="23"/>
              <w:jc w:val="right"/>
              <w:rPr>
                <w:rFonts w:ascii="宋体" w:hAnsi="宋体" w:eastAsia="宋体" w:cs="宋体"/>
                <w:sz w:val="18"/>
                <w:szCs w:val="18"/>
              </w:rPr>
            </w:pPr>
            <w:r>
              <w:rPr>
                <w:rFonts w:ascii="宋体" w:hAnsi="宋体" w:eastAsia="宋体" w:cs="宋体"/>
                <w:color w:val="212529"/>
                <w:spacing w:val="-3"/>
                <w:sz w:val="18"/>
                <w:szCs w:val="18"/>
              </w:rPr>
              <w:t>132.00</w:t>
            </w:r>
          </w:p>
        </w:tc>
        <w:tc>
          <w:tcPr>
            <w:tcW w:w="1318" w:type="dxa"/>
            <w:vAlign w:val="top"/>
          </w:tcPr>
          <w:p w14:paraId="2D3ABCF8">
            <w:pPr>
              <w:pStyle w:val="6"/>
            </w:pPr>
          </w:p>
        </w:tc>
        <w:tc>
          <w:tcPr>
            <w:tcW w:w="1513" w:type="dxa"/>
            <w:vAlign w:val="top"/>
          </w:tcPr>
          <w:p w14:paraId="5A0BE74A">
            <w:pPr>
              <w:pStyle w:val="6"/>
            </w:pPr>
          </w:p>
        </w:tc>
        <w:tc>
          <w:tcPr>
            <w:tcW w:w="1498" w:type="dxa"/>
            <w:vAlign w:val="top"/>
          </w:tcPr>
          <w:p w14:paraId="7F0EBA0C">
            <w:pPr>
              <w:pStyle w:val="6"/>
            </w:pPr>
          </w:p>
        </w:tc>
        <w:tc>
          <w:tcPr>
            <w:tcW w:w="959" w:type="dxa"/>
            <w:vAlign w:val="top"/>
          </w:tcPr>
          <w:p w14:paraId="5DFCEEA1">
            <w:pPr>
              <w:pStyle w:val="6"/>
            </w:pPr>
          </w:p>
        </w:tc>
        <w:tc>
          <w:tcPr>
            <w:tcW w:w="1026" w:type="dxa"/>
            <w:vAlign w:val="top"/>
          </w:tcPr>
          <w:p w14:paraId="5533FCB7">
            <w:pPr>
              <w:pStyle w:val="6"/>
            </w:pPr>
          </w:p>
        </w:tc>
      </w:tr>
      <w:tr w14:paraId="2E1B5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7B12369">
            <w:pPr>
              <w:spacing w:before="139"/>
              <w:ind w:left="9"/>
              <w:rPr>
                <w:rFonts w:ascii="宋体" w:hAnsi="宋体" w:eastAsia="宋体" w:cs="宋体"/>
                <w:sz w:val="18"/>
                <w:szCs w:val="18"/>
              </w:rPr>
            </w:pPr>
            <w:r>
              <w:rPr>
                <w:rFonts w:ascii="宋体" w:hAnsi="宋体" w:eastAsia="宋体" w:cs="宋体"/>
                <w:color w:val="212529"/>
                <w:spacing w:val="-3"/>
                <w:sz w:val="18"/>
                <w:szCs w:val="18"/>
              </w:rPr>
              <w:t>212</w:t>
            </w:r>
          </w:p>
        </w:tc>
        <w:tc>
          <w:tcPr>
            <w:tcW w:w="2982" w:type="dxa"/>
            <w:vAlign w:val="top"/>
          </w:tcPr>
          <w:p w14:paraId="0B41F433">
            <w:pPr>
              <w:spacing w:before="138" w:line="219" w:lineRule="auto"/>
              <w:ind w:left="1"/>
              <w:rPr>
                <w:rFonts w:ascii="宋体" w:hAnsi="宋体" w:eastAsia="宋体" w:cs="宋体"/>
                <w:sz w:val="18"/>
                <w:szCs w:val="18"/>
              </w:rPr>
            </w:pPr>
            <w:r>
              <w:rPr>
                <w:rFonts w:ascii="宋体" w:hAnsi="宋体" w:eastAsia="宋体" w:cs="宋体"/>
                <w:color w:val="212529"/>
                <w:spacing w:val="-1"/>
                <w:sz w:val="18"/>
                <w:szCs w:val="18"/>
              </w:rPr>
              <w:t>城乡社区支出</w:t>
            </w:r>
          </w:p>
        </w:tc>
        <w:tc>
          <w:tcPr>
            <w:tcW w:w="1468" w:type="dxa"/>
            <w:vAlign w:val="top"/>
          </w:tcPr>
          <w:p w14:paraId="25EC010C">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274" w:type="dxa"/>
            <w:vAlign w:val="top"/>
          </w:tcPr>
          <w:p w14:paraId="4D93B2F8">
            <w:pPr>
              <w:pStyle w:val="6"/>
            </w:pPr>
          </w:p>
        </w:tc>
        <w:tc>
          <w:tcPr>
            <w:tcW w:w="1318" w:type="dxa"/>
            <w:vAlign w:val="top"/>
          </w:tcPr>
          <w:p w14:paraId="4231FCBD">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513" w:type="dxa"/>
            <w:vAlign w:val="top"/>
          </w:tcPr>
          <w:p w14:paraId="39408BF1">
            <w:pPr>
              <w:pStyle w:val="6"/>
            </w:pPr>
          </w:p>
        </w:tc>
        <w:tc>
          <w:tcPr>
            <w:tcW w:w="1498" w:type="dxa"/>
            <w:vAlign w:val="top"/>
          </w:tcPr>
          <w:p w14:paraId="1F2114FB">
            <w:pPr>
              <w:pStyle w:val="6"/>
            </w:pPr>
          </w:p>
        </w:tc>
        <w:tc>
          <w:tcPr>
            <w:tcW w:w="959" w:type="dxa"/>
            <w:vAlign w:val="top"/>
          </w:tcPr>
          <w:p w14:paraId="2BEBFC55">
            <w:pPr>
              <w:pStyle w:val="6"/>
            </w:pPr>
          </w:p>
        </w:tc>
        <w:tc>
          <w:tcPr>
            <w:tcW w:w="1026" w:type="dxa"/>
            <w:vAlign w:val="top"/>
          </w:tcPr>
          <w:p w14:paraId="6C50FA61">
            <w:pPr>
              <w:pStyle w:val="6"/>
            </w:pPr>
          </w:p>
        </w:tc>
      </w:tr>
      <w:tr w14:paraId="64BB3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3CA93DD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w:t>
            </w:r>
          </w:p>
        </w:tc>
        <w:tc>
          <w:tcPr>
            <w:tcW w:w="2982" w:type="dxa"/>
            <w:vAlign w:val="top"/>
          </w:tcPr>
          <w:p w14:paraId="2B36C193">
            <w:pPr>
              <w:spacing w:before="138" w:line="219" w:lineRule="auto"/>
              <w:ind w:left="19"/>
              <w:rPr>
                <w:rFonts w:ascii="宋体" w:hAnsi="宋体" w:eastAsia="宋体" w:cs="宋体"/>
                <w:sz w:val="18"/>
                <w:szCs w:val="18"/>
              </w:rPr>
            </w:pPr>
            <w:r>
              <w:rPr>
                <w:rFonts w:ascii="宋体" w:hAnsi="宋体" w:eastAsia="宋体" w:cs="宋体"/>
                <w:color w:val="212529"/>
                <w:spacing w:val="-2"/>
                <w:sz w:val="18"/>
                <w:szCs w:val="18"/>
              </w:rPr>
              <w:t>国有土地使用权出让收入安排的支出</w:t>
            </w:r>
          </w:p>
        </w:tc>
        <w:tc>
          <w:tcPr>
            <w:tcW w:w="1468" w:type="dxa"/>
            <w:vAlign w:val="top"/>
          </w:tcPr>
          <w:p w14:paraId="0CAC607F">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274" w:type="dxa"/>
            <w:vAlign w:val="top"/>
          </w:tcPr>
          <w:p w14:paraId="4939B113">
            <w:pPr>
              <w:pStyle w:val="6"/>
            </w:pPr>
          </w:p>
        </w:tc>
        <w:tc>
          <w:tcPr>
            <w:tcW w:w="1318" w:type="dxa"/>
            <w:vAlign w:val="top"/>
          </w:tcPr>
          <w:p w14:paraId="49070BD5">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513" w:type="dxa"/>
            <w:vAlign w:val="top"/>
          </w:tcPr>
          <w:p w14:paraId="3563D3BC">
            <w:pPr>
              <w:pStyle w:val="6"/>
            </w:pPr>
          </w:p>
        </w:tc>
        <w:tc>
          <w:tcPr>
            <w:tcW w:w="1498" w:type="dxa"/>
            <w:vAlign w:val="top"/>
          </w:tcPr>
          <w:p w14:paraId="547ED4ED">
            <w:pPr>
              <w:pStyle w:val="6"/>
            </w:pPr>
          </w:p>
        </w:tc>
        <w:tc>
          <w:tcPr>
            <w:tcW w:w="959" w:type="dxa"/>
            <w:vAlign w:val="top"/>
          </w:tcPr>
          <w:p w14:paraId="71A4652D">
            <w:pPr>
              <w:pStyle w:val="6"/>
            </w:pPr>
          </w:p>
        </w:tc>
        <w:tc>
          <w:tcPr>
            <w:tcW w:w="1026" w:type="dxa"/>
            <w:vAlign w:val="top"/>
          </w:tcPr>
          <w:p w14:paraId="08EAACF2">
            <w:pPr>
              <w:pStyle w:val="6"/>
            </w:pPr>
          </w:p>
        </w:tc>
      </w:tr>
      <w:tr w14:paraId="533D1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32D6ADD">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2120801</w:t>
            </w:r>
          </w:p>
        </w:tc>
        <w:tc>
          <w:tcPr>
            <w:tcW w:w="2982" w:type="dxa"/>
            <w:vAlign w:val="top"/>
          </w:tcPr>
          <w:p w14:paraId="0AA85419">
            <w:pPr>
              <w:spacing w:before="138" w:line="219" w:lineRule="auto"/>
              <w:ind w:left="4"/>
              <w:rPr>
                <w:rFonts w:ascii="宋体" w:hAnsi="宋体" w:eastAsia="宋体" w:cs="宋体"/>
                <w:sz w:val="18"/>
                <w:szCs w:val="18"/>
              </w:rPr>
            </w:pPr>
            <w:r>
              <w:rPr>
                <w:rFonts w:ascii="宋体" w:hAnsi="宋体" w:eastAsia="宋体" w:cs="宋体"/>
                <w:color w:val="212529"/>
                <w:spacing w:val="-1"/>
                <w:sz w:val="18"/>
                <w:szCs w:val="18"/>
              </w:rPr>
              <w:t>征地和拆迁补偿支出</w:t>
            </w:r>
          </w:p>
        </w:tc>
        <w:tc>
          <w:tcPr>
            <w:tcW w:w="1468" w:type="dxa"/>
            <w:vAlign w:val="top"/>
          </w:tcPr>
          <w:p w14:paraId="095EE1A3">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274" w:type="dxa"/>
            <w:vAlign w:val="top"/>
          </w:tcPr>
          <w:p w14:paraId="4F931292">
            <w:pPr>
              <w:pStyle w:val="6"/>
            </w:pPr>
          </w:p>
        </w:tc>
        <w:tc>
          <w:tcPr>
            <w:tcW w:w="1318" w:type="dxa"/>
            <w:vAlign w:val="top"/>
          </w:tcPr>
          <w:p w14:paraId="1A9578D8">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277.14</w:t>
            </w:r>
          </w:p>
        </w:tc>
        <w:tc>
          <w:tcPr>
            <w:tcW w:w="1513" w:type="dxa"/>
            <w:vAlign w:val="top"/>
          </w:tcPr>
          <w:p w14:paraId="1B7D4B37">
            <w:pPr>
              <w:pStyle w:val="6"/>
            </w:pPr>
          </w:p>
        </w:tc>
        <w:tc>
          <w:tcPr>
            <w:tcW w:w="1498" w:type="dxa"/>
            <w:vAlign w:val="top"/>
          </w:tcPr>
          <w:p w14:paraId="7ECE1158">
            <w:pPr>
              <w:pStyle w:val="6"/>
            </w:pPr>
          </w:p>
        </w:tc>
        <w:tc>
          <w:tcPr>
            <w:tcW w:w="959" w:type="dxa"/>
            <w:vAlign w:val="top"/>
          </w:tcPr>
          <w:p w14:paraId="3E41FBF4">
            <w:pPr>
              <w:pStyle w:val="6"/>
            </w:pPr>
          </w:p>
        </w:tc>
        <w:tc>
          <w:tcPr>
            <w:tcW w:w="1026" w:type="dxa"/>
            <w:vAlign w:val="top"/>
          </w:tcPr>
          <w:p w14:paraId="0E73AC25">
            <w:pPr>
              <w:pStyle w:val="6"/>
            </w:pPr>
          </w:p>
        </w:tc>
      </w:tr>
    </w:tbl>
    <w:p w14:paraId="4322439B">
      <w:pPr>
        <w:pStyle w:val="2"/>
      </w:pPr>
    </w:p>
    <w:p w14:paraId="647BD5F4">
      <w:pPr>
        <w:sectPr>
          <w:headerReference r:id="rId14" w:type="default"/>
          <w:footerReference r:id="rId15" w:type="default"/>
          <w:pgSz w:w="16840" w:h="11900"/>
          <w:pgMar w:top="642" w:right="0" w:bottom="340" w:left="0" w:header="326" w:footer="110" w:gutter="0"/>
          <w:cols w:space="720" w:num="1"/>
        </w:sectPr>
      </w:pPr>
    </w:p>
    <w:p w14:paraId="126D56CE">
      <w:pPr>
        <w:spacing w:before="103"/>
      </w:pPr>
    </w:p>
    <w:p w14:paraId="40FE8EC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305"/>
        <w:gridCol w:w="1458"/>
        <w:gridCol w:w="1328"/>
        <w:gridCol w:w="1334"/>
      </w:tblGrid>
      <w:tr w14:paraId="1DFFE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4BC61FF6">
            <w:pPr>
              <w:pStyle w:val="6"/>
            </w:pPr>
          </w:p>
        </w:tc>
        <w:tc>
          <w:tcPr>
            <w:tcW w:w="3305" w:type="dxa"/>
            <w:tcBorders>
              <w:top w:val="single" w:color="FFFFFF" w:sz="4" w:space="0"/>
              <w:left w:val="single" w:color="FFFFFF" w:sz="2" w:space="0"/>
              <w:bottom w:val="single" w:color="FFFFFF" w:sz="4" w:space="0"/>
              <w:right w:val="single" w:color="FFFFFF" w:sz="2" w:space="0"/>
            </w:tcBorders>
            <w:vAlign w:val="top"/>
          </w:tcPr>
          <w:p w14:paraId="5198C11E">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3AB226AC">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76EE78D7">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56040016">
            <w:pPr>
              <w:spacing w:before="94" w:line="234" w:lineRule="auto"/>
              <w:ind w:left="595"/>
              <w:rPr>
                <w:rFonts w:ascii="宋体" w:hAnsi="宋体" w:eastAsia="宋体" w:cs="宋体"/>
                <w:sz w:val="12"/>
                <w:szCs w:val="12"/>
              </w:rPr>
            </w:pPr>
            <w:r>
              <w:rPr>
                <w:rFonts w:ascii="宋体" w:hAnsi="宋体" w:eastAsia="宋体" w:cs="宋体"/>
                <w:color w:val="212529"/>
                <w:spacing w:val="8"/>
                <w:sz w:val="12"/>
                <w:szCs w:val="12"/>
              </w:rPr>
              <w:t>预算公开表3</w:t>
            </w:r>
          </w:p>
        </w:tc>
      </w:tr>
      <w:tr w14:paraId="2E1EB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D79D617">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1A6F2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96" w:type="dxa"/>
            <w:gridSpan w:val="3"/>
            <w:tcBorders>
              <w:top w:val="single" w:color="FFFFFF" w:sz="4" w:space="0"/>
              <w:left w:val="single" w:color="FFFFFF" w:sz="2" w:space="0"/>
              <w:right w:val="single" w:color="FFFFFF" w:sz="2" w:space="0"/>
            </w:tcBorders>
            <w:vAlign w:val="top"/>
          </w:tcPr>
          <w:p w14:paraId="073CC1E0">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328" w:type="dxa"/>
            <w:tcBorders>
              <w:top w:val="single" w:color="FFFFFF" w:sz="4" w:space="0"/>
              <w:left w:val="single" w:color="FFFFFF" w:sz="2" w:space="0"/>
              <w:right w:val="single" w:color="FFFFFF" w:sz="2" w:space="0"/>
            </w:tcBorders>
            <w:vAlign w:val="top"/>
          </w:tcPr>
          <w:p w14:paraId="4A7ADECD">
            <w:pPr>
              <w:pStyle w:val="6"/>
            </w:pPr>
          </w:p>
        </w:tc>
        <w:tc>
          <w:tcPr>
            <w:tcW w:w="1334" w:type="dxa"/>
            <w:tcBorders>
              <w:top w:val="single" w:color="FFFFFF" w:sz="4" w:space="0"/>
              <w:left w:val="single" w:color="FFFFFF" w:sz="2" w:space="0"/>
              <w:right w:val="single" w:color="FFFFFF" w:sz="2" w:space="0"/>
            </w:tcBorders>
            <w:vAlign w:val="top"/>
          </w:tcPr>
          <w:p w14:paraId="3C083D4B">
            <w:pPr>
              <w:spacing w:before="91" w:line="234"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7633A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38" w:type="dxa"/>
            <w:gridSpan w:val="2"/>
            <w:vAlign w:val="top"/>
          </w:tcPr>
          <w:p w14:paraId="555DCEDA">
            <w:pPr>
              <w:spacing w:before="78" w:line="154" w:lineRule="exact"/>
              <w:ind w:left="234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20" w:type="dxa"/>
            <w:gridSpan w:val="3"/>
            <w:vAlign w:val="top"/>
          </w:tcPr>
          <w:p w14:paraId="48438CC6">
            <w:pPr>
              <w:spacing w:before="76" w:line="157" w:lineRule="exact"/>
              <w:ind w:left="156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AD7B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3" w:type="dxa"/>
            <w:vAlign w:val="top"/>
          </w:tcPr>
          <w:p w14:paraId="256F3D5A">
            <w:pPr>
              <w:spacing w:before="76" w:line="157" w:lineRule="exact"/>
              <w:ind w:left="53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05" w:type="dxa"/>
            <w:vAlign w:val="top"/>
          </w:tcPr>
          <w:p w14:paraId="6C50F07C">
            <w:pPr>
              <w:spacing w:before="76" w:line="157" w:lineRule="exact"/>
              <w:ind w:left="13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0315F1E1">
            <w:pPr>
              <w:spacing w:before="77" w:line="154" w:lineRule="exact"/>
              <w:ind w:left="5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63472E81">
            <w:pPr>
              <w:spacing w:before="76" w:line="156" w:lineRule="exact"/>
              <w:ind w:left="325"/>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34" w:type="dxa"/>
            <w:vAlign w:val="top"/>
          </w:tcPr>
          <w:p w14:paraId="6DE09461">
            <w:pPr>
              <w:spacing w:before="76"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EB3E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38" w:type="dxa"/>
            <w:gridSpan w:val="2"/>
            <w:vAlign w:val="top"/>
          </w:tcPr>
          <w:p w14:paraId="08B51445">
            <w:pPr>
              <w:spacing w:before="78" w:line="154" w:lineRule="exact"/>
              <w:ind w:left="234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696EFCD9">
            <w:pPr>
              <w:pStyle w:val="6"/>
              <w:spacing w:before="98" w:line="162" w:lineRule="auto"/>
              <w:ind w:left="875"/>
              <w:rPr>
                <w:sz w:val="15"/>
                <w:szCs w:val="15"/>
              </w:rPr>
            </w:pPr>
            <w:r>
              <w:rPr>
                <w:color w:val="212529"/>
                <w:sz w:val="15"/>
                <w:szCs w:val="15"/>
              </w:rPr>
              <w:t>1066.87</w:t>
            </w:r>
          </w:p>
        </w:tc>
        <w:tc>
          <w:tcPr>
            <w:tcW w:w="1328" w:type="dxa"/>
            <w:vAlign w:val="top"/>
          </w:tcPr>
          <w:p w14:paraId="3C7612A1">
            <w:pPr>
              <w:pStyle w:val="6"/>
              <w:spacing w:before="99" w:line="186" w:lineRule="auto"/>
              <w:ind w:left="819"/>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334" w:type="dxa"/>
            <w:vAlign w:val="top"/>
          </w:tcPr>
          <w:p w14:paraId="4AFD905E">
            <w:pPr>
              <w:pStyle w:val="6"/>
              <w:spacing w:before="99" w:line="186" w:lineRule="auto"/>
              <w:ind w:left="822"/>
              <w:rPr>
                <w:sz w:val="13"/>
                <w:szCs w:val="13"/>
              </w:rPr>
            </w:pPr>
            <w:r>
              <w:rPr>
                <w:color w:val="212529"/>
                <w:spacing w:val="3"/>
                <w:sz w:val="13"/>
                <w:szCs w:val="13"/>
              </w:rPr>
              <w:t>820.</w:t>
            </w:r>
            <w:r>
              <w:rPr>
                <w:color w:val="212529"/>
                <w:spacing w:val="26"/>
                <w:sz w:val="13"/>
                <w:szCs w:val="13"/>
              </w:rPr>
              <w:t xml:space="preserve"> </w:t>
            </w:r>
            <w:r>
              <w:rPr>
                <w:color w:val="212529"/>
                <w:spacing w:val="3"/>
                <w:sz w:val="13"/>
                <w:szCs w:val="13"/>
              </w:rPr>
              <w:t>14</w:t>
            </w:r>
          </w:p>
        </w:tc>
      </w:tr>
      <w:tr w14:paraId="35217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2455584">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05" w:type="dxa"/>
            <w:vAlign w:val="top"/>
          </w:tcPr>
          <w:p w14:paraId="2DD0A242">
            <w:pPr>
              <w:spacing w:before="80" w:line="229" w:lineRule="auto"/>
              <w:ind w:left="10"/>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491270D3">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789.73</w:t>
            </w:r>
          </w:p>
        </w:tc>
        <w:tc>
          <w:tcPr>
            <w:tcW w:w="1328" w:type="dxa"/>
            <w:vAlign w:val="top"/>
          </w:tcPr>
          <w:p w14:paraId="7E2FA3B0">
            <w:pPr>
              <w:pStyle w:val="6"/>
              <w:spacing w:before="99" w:line="186" w:lineRule="auto"/>
              <w:ind w:left="819"/>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334" w:type="dxa"/>
            <w:vAlign w:val="top"/>
          </w:tcPr>
          <w:p w14:paraId="1868BDF2">
            <w:pPr>
              <w:pStyle w:val="6"/>
              <w:spacing w:before="100" w:line="172" w:lineRule="auto"/>
              <w:ind w:left="824"/>
              <w:rPr>
                <w:sz w:val="14"/>
                <w:szCs w:val="14"/>
              </w:rPr>
            </w:pPr>
            <w:r>
              <w:rPr>
                <w:color w:val="212529"/>
                <w:sz w:val="14"/>
                <w:szCs w:val="14"/>
              </w:rPr>
              <w:t>543.</w:t>
            </w:r>
            <w:r>
              <w:rPr>
                <w:color w:val="212529"/>
                <w:spacing w:val="6"/>
                <w:sz w:val="14"/>
                <w:szCs w:val="14"/>
              </w:rPr>
              <w:t xml:space="preserve"> </w:t>
            </w:r>
            <w:r>
              <w:rPr>
                <w:color w:val="212529"/>
                <w:sz w:val="14"/>
                <w:szCs w:val="14"/>
              </w:rPr>
              <w:t>00</w:t>
            </w:r>
          </w:p>
        </w:tc>
      </w:tr>
      <w:tr w14:paraId="68F18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3" w:type="dxa"/>
            <w:vAlign w:val="top"/>
          </w:tcPr>
          <w:p w14:paraId="5A140607">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305" w:type="dxa"/>
            <w:vAlign w:val="top"/>
          </w:tcPr>
          <w:p w14:paraId="0AD32DE0">
            <w:pPr>
              <w:spacing w:before="81" w:line="228" w:lineRule="auto"/>
              <w:ind w:left="9"/>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58" w:type="dxa"/>
            <w:vAlign w:val="top"/>
          </w:tcPr>
          <w:p w14:paraId="20E0983F">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609.76</w:t>
            </w:r>
          </w:p>
        </w:tc>
        <w:tc>
          <w:tcPr>
            <w:tcW w:w="1328" w:type="dxa"/>
            <w:vAlign w:val="top"/>
          </w:tcPr>
          <w:p w14:paraId="2B34DDFA">
            <w:pPr>
              <w:pStyle w:val="6"/>
              <w:spacing w:before="99" w:line="186" w:lineRule="auto"/>
              <w:ind w:left="819"/>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334" w:type="dxa"/>
            <w:vAlign w:val="top"/>
          </w:tcPr>
          <w:p w14:paraId="07E79DCA">
            <w:pPr>
              <w:pStyle w:val="6"/>
              <w:spacing w:before="99" w:line="186" w:lineRule="auto"/>
              <w:ind w:left="824"/>
              <w:rPr>
                <w:sz w:val="13"/>
                <w:szCs w:val="13"/>
              </w:rPr>
            </w:pPr>
            <w:r>
              <w:rPr>
                <w:color w:val="212529"/>
                <w:spacing w:val="4"/>
                <w:sz w:val="13"/>
                <w:szCs w:val="13"/>
              </w:rPr>
              <w:t>363.</w:t>
            </w:r>
            <w:r>
              <w:rPr>
                <w:color w:val="212529"/>
                <w:spacing w:val="13"/>
                <w:sz w:val="13"/>
                <w:szCs w:val="13"/>
              </w:rPr>
              <w:t xml:space="preserve"> </w:t>
            </w:r>
            <w:r>
              <w:rPr>
                <w:color w:val="212529"/>
                <w:spacing w:val="4"/>
                <w:sz w:val="13"/>
                <w:szCs w:val="13"/>
              </w:rPr>
              <w:t>03</w:t>
            </w:r>
          </w:p>
        </w:tc>
      </w:tr>
      <w:tr w14:paraId="03F5C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0E721DA">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305" w:type="dxa"/>
            <w:vAlign w:val="top"/>
          </w:tcPr>
          <w:p w14:paraId="67BA0561">
            <w:pPr>
              <w:spacing w:before="82" w:line="230" w:lineRule="auto"/>
              <w:ind w:left="9"/>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57F8C400">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246.73</w:t>
            </w:r>
          </w:p>
        </w:tc>
        <w:tc>
          <w:tcPr>
            <w:tcW w:w="1328" w:type="dxa"/>
            <w:vAlign w:val="top"/>
          </w:tcPr>
          <w:p w14:paraId="48764D34">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246.73</w:t>
            </w:r>
          </w:p>
        </w:tc>
        <w:tc>
          <w:tcPr>
            <w:tcW w:w="1334" w:type="dxa"/>
            <w:vAlign w:val="top"/>
          </w:tcPr>
          <w:p w14:paraId="697F12ED">
            <w:pPr>
              <w:pStyle w:val="6"/>
            </w:pPr>
          </w:p>
        </w:tc>
      </w:tr>
      <w:tr w14:paraId="599B1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17B54FA">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305" w:type="dxa"/>
            <w:vAlign w:val="top"/>
          </w:tcPr>
          <w:p w14:paraId="21FB1BA9">
            <w:pPr>
              <w:spacing w:before="82" w:line="228" w:lineRule="auto"/>
              <w:ind w:left="7"/>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58" w:type="dxa"/>
            <w:vAlign w:val="top"/>
          </w:tcPr>
          <w:p w14:paraId="53355D8C">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363.03</w:t>
            </w:r>
          </w:p>
        </w:tc>
        <w:tc>
          <w:tcPr>
            <w:tcW w:w="1328" w:type="dxa"/>
            <w:vAlign w:val="top"/>
          </w:tcPr>
          <w:p w14:paraId="2BC61E7C">
            <w:pPr>
              <w:pStyle w:val="6"/>
            </w:pPr>
          </w:p>
        </w:tc>
        <w:tc>
          <w:tcPr>
            <w:tcW w:w="1334" w:type="dxa"/>
            <w:vAlign w:val="top"/>
          </w:tcPr>
          <w:p w14:paraId="6655D99D">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363.03</w:t>
            </w:r>
          </w:p>
        </w:tc>
      </w:tr>
      <w:tr w14:paraId="47FC5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53563D1">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20105</w:t>
            </w:r>
          </w:p>
        </w:tc>
        <w:tc>
          <w:tcPr>
            <w:tcW w:w="3305" w:type="dxa"/>
            <w:vAlign w:val="top"/>
          </w:tcPr>
          <w:p w14:paraId="406BBB9E">
            <w:pPr>
              <w:spacing w:before="82" w:line="229" w:lineRule="auto"/>
              <w:ind w:left="10"/>
              <w:rPr>
                <w:rFonts w:ascii="宋体" w:hAnsi="宋体" w:eastAsia="宋体" w:cs="宋体"/>
                <w:sz w:val="15"/>
                <w:szCs w:val="15"/>
              </w:rPr>
            </w:pPr>
            <w:r>
              <w:rPr>
                <w:rFonts w:ascii="宋体" w:hAnsi="宋体" w:eastAsia="宋体" w:cs="宋体"/>
                <w:color w:val="212529"/>
                <w:spacing w:val="10"/>
                <w:sz w:val="15"/>
                <w:szCs w:val="15"/>
              </w:rPr>
              <w:t>统计信息事务</w:t>
            </w:r>
          </w:p>
        </w:tc>
        <w:tc>
          <w:tcPr>
            <w:tcW w:w="1458" w:type="dxa"/>
            <w:vAlign w:val="top"/>
          </w:tcPr>
          <w:p w14:paraId="07CB7309">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c>
          <w:tcPr>
            <w:tcW w:w="1328" w:type="dxa"/>
            <w:vAlign w:val="top"/>
          </w:tcPr>
          <w:p w14:paraId="3C318B8A">
            <w:pPr>
              <w:pStyle w:val="6"/>
            </w:pPr>
          </w:p>
        </w:tc>
        <w:tc>
          <w:tcPr>
            <w:tcW w:w="1334" w:type="dxa"/>
            <w:vAlign w:val="top"/>
          </w:tcPr>
          <w:p w14:paraId="4487CEB6">
            <w:pPr>
              <w:pStyle w:val="6"/>
              <w:spacing w:before="102" w:line="186" w:lineRule="auto"/>
              <w:ind w:left="901"/>
              <w:rPr>
                <w:sz w:val="13"/>
                <w:szCs w:val="13"/>
              </w:rPr>
            </w:pPr>
            <w:r>
              <w:rPr>
                <w:color w:val="212529"/>
                <w:spacing w:val="4"/>
                <w:sz w:val="13"/>
                <w:szCs w:val="13"/>
              </w:rPr>
              <w:t>42.</w:t>
            </w:r>
            <w:r>
              <w:rPr>
                <w:color w:val="212529"/>
                <w:spacing w:val="12"/>
                <w:w w:val="102"/>
                <w:sz w:val="13"/>
                <w:szCs w:val="13"/>
              </w:rPr>
              <w:t xml:space="preserve"> </w:t>
            </w:r>
            <w:r>
              <w:rPr>
                <w:color w:val="212529"/>
                <w:spacing w:val="4"/>
                <w:sz w:val="13"/>
                <w:szCs w:val="13"/>
              </w:rPr>
              <w:t>97</w:t>
            </w:r>
          </w:p>
        </w:tc>
      </w:tr>
      <w:tr w14:paraId="0B6E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AEBF112">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2010507</w:t>
            </w:r>
          </w:p>
        </w:tc>
        <w:tc>
          <w:tcPr>
            <w:tcW w:w="3305" w:type="dxa"/>
            <w:vAlign w:val="top"/>
          </w:tcPr>
          <w:p w14:paraId="2DEAE85F">
            <w:pPr>
              <w:spacing w:before="83" w:line="229" w:lineRule="auto"/>
              <w:ind w:left="8"/>
              <w:rPr>
                <w:rFonts w:ascii="宋体" w:hAnsi="宋体" w:eastAsia="宋体" w:cs="宋体"/>
                <w:sz w:val="15"/>
                <w:szCs w:val="15"/>
              </w:rPr>
            </w:pPr>
            <w:r>
              <w:rPr>
                <w:rFonts w:ascii="宋体" w:hAnsi="宋体" w:eastAsia="宋体" w:cs="宋体"/>
                <w:color w:val="212529"/>
                <w:spacing w:val="10"/>
                <w:sz w:val="15"/>
                <w:szCs w:val="15"/>
              </w:rPr>
              <w:t>专项普查活动</w:t>
            </w:r>
          </w:p>
        </w:tc>
        <w:tc>
          <w:tcPr>
            <w:tcW w:w="1458" w:type="dxa"/>
            <w:vAlign w:val="top"/>
          </w:tcPr>
          <w:p w14:paraId="63E8F82F">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c>
          <w:tcPr>
            <w:tcW w:w="1328" w:type="dxa"/>
            <w:vAlign w:val="top"/>
          </w:tcPr>
          <w:p w14:paraId="42EEABA9">
            <w:pPr>
              <w:pStyle w:val="6"/>
            </w:pPr>
          </w:p>
        </w:tc>
        <w:tc>
          <w:tcPr>
            <w:tcW w:w="1334" w:type="dxa"/>
            <w:vAlign w:val="top"/>
          </w:tcPr>
          <w:p w14:paraId="3039F357">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r>
      <w:tr w14:paraId="45857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18935BE">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20113</w:t>
            </w:r>
          </w:p>
        </w:tc>
        <w:tc>
          <w:tcPr>
            <w:tcW w:w="3305" w:type="dxa"/>
            <w:vAlign w:val="top"/>
          </w:tcPr>
          <w:p w14:paraId="7C673A0F">
            <w:pPr>
              <w:spacing w:before="83" w:line="229" w:lineRule="auto"/>
              <w:ind w:left="11"/>
              <w:rPr>
                <w:rFonts w:ascii="宋体" w:hAnsi="宋体" w:eastAsia="宋体" w:cs="宋体"/>
                <w:sz w:val="15"/>
                <w:szCs w:val="15"/>
              </w:rPr>
            </w:pPr>
            <w:r>
              <w:rPr>
                <w:rFonts w:ascii="宋体" w:hAnsi="宋体" w:eastAsia="宋体" w:cs="宋体"/>
                <w:color w:val="212529"/>
                <w:spacing w:val="9"/>
                <w:sz w:val="15"/>
                <w:szCs w:val="15"/>
              </w:rPr>
              <w:t>商贸事务</w:t>
            </w:r>
          </w:p>
        </w:tc>
        <w:tc>
          <w:tcPr>
            <w:tcW w:w="1458" w:type="dxa"/>
            <w:vAlign w:val="top"/>
          </w:tcPr>
          <w:p w14:paraId="22807656">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28" w:type="dxa"/>
            <w:vAlign w:val="top"/>
          </w:tcPr>
          <w:p w14:paraId="3BE6259B">
            <w:pPr>
              <w:pStyle w:val="6"/>
            </w:pPr>
          </w:p>
        </w:tc>
        <w:tc>
          <w:tcPr>
            <w:tcW w:w="1334" w:type="dxa"/>
            <w:vAlign w:val="top"/>
          </w:tcPr>
          <w:p w14:paraId="5BE2F925">
            <w:pPr>
              <w:pStyle w:val="6"/>
              <w:spacing w:before="102" w:line="186" w:lineRule="auto"/>
              <w:ind w:left="986"/>
              <w:rPr>
                <w:sz w:val="13"/>
                <w:szCs w:val="13"/>
              </w:rPr>
            </w:pPr>
            <w:r>
              <w:rPr>
                <w:color w:val="212529"/>
                <w:spacing w:val="2"/>
                <w:sz w:val="13"/>
                <w:szCs w:val="13"/>
              </w:rPr>
              <w:t>5.</w:t>
            </w:r>
            <w:r>
              <w:rPr>
                <w:color w:val="212529"/>
                <w:spacing w:val="14"/>
                <w:sz w:val="13"/>
                <w:szCs w:val="13"/>
              </w:rPr>
              <w:t xml:space="preserve"> </w:t>
            </w:r>
            <w:r>
              <w:rPr>
                <w:color w:val="212529"/>
                <w:spacing w:val="2"/>
                <w:sz w:val="13"/>
                <w:szCs w:val="13"/>
              </w:rPr>
              <w:t>00</w:t>
            </w:r>
          </w:p>
        </w:tc>
      </w:tr>
      <w:tr w14:paraId="5627E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EC31D02">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2011308</w:t>
            </w:r>
          </w:p>
        </w:tc>
        <w:tc>
          <w:tcPr>
            <w:tcW w:w="3305" w:type="dxa"/>
            <w:vAlign w:val="top"/>
          </w:tcPr>
          <w:p w14:paraId="0E803014">
            <w:pPr>
              <w:spacing w:before="83" w:line="230" w:lineRule="auto"/>
              <w:ind w:left="9"/>
              <w:rPr>
                <w:rFonts w:ascii="宋体" w:hAnsi="宋体" w:eastAsia="宋体" w:cs="宋体"/>
                <w:sz w:val="15"/>
                <w:szCs w:val="15"/>
              </w:rPr>
            </w:pPr>
            <w:r>
              <w:rPr>
                <w:rFonts w:ascii="宋体" w:hAnsi="宋体" w:eastAsia="宋体" w:cs="宋体"/>
                <w:color w:val="212529"/>
                <w:spacing w:val="9"/>
                <w:sz w:val="15"/>
                <w:szCs w:val="15"/>
              </w:rPr>
              <w:t>招商引资</w:t>
            </w:r>
          </w:p>
        </w:tc>
        <w:tc>
          <w:tcPr>
            <w:tcW w:w="1458" w:type="dxa"/>
            <w:vAlign w:val="top"/>
          </w:tcPr>
          <w:p w14:paraId="0547E5A0">
            <w:pPr>
              <w:spacing w:before="8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28" w:type="dxa"/>
            <w:vAlign w:val="top"/>
          </w:tcPr>
          <w:p w14:paraId="050AB4A5">
            <w:pPr>
              <w:pStyle w:val="6"/>
            </w:pPr>
          </w:p>
        </w:tc>
        <w:tc>
          <w:tcPr>
            <w:tcW w:w="1334" w:type="dxa"/>
            <w:vAlign w:val="top"/>
          </w:tcPr>
          <w:p w14:paraId="3D172BD7">
            <w:pPr>
              <w:spacing w:before="8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03C3D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E76D034">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w:t>
            </w:r>
          </w:p>
        </w:tc>
        <w:tc>
          <w:tcPr>
            <w:tcW w:w="3305" w:type="dxa"/>
            <w:vAlign w:val="top"/>
          </w:tcPr>
          <w:p w14:paraId="695DAC0D">
            <w:pPr>
              <w:spacing w:before="84" w:line="229" w:lineRule="auto"/>
              <w:ind w:left="7"/>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58" w:type="dxa"/>
            <w:vAlign w:val="top"/>
          </w:tcPr>
          <w:p w14:paraId="3540B6D9">
            <w:pPr>
              <w:spacing w:before="8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c>
          <w:tcPr>
            <w:tcW w:w="1328" w:type="dxa"/>
            <w:vAlign w:val="top"/>
          </w:tcPr>
          <w:p w14:paraId="2C0F2670">
            <w:pPr>
              <w:pStyle w:val="6"/>
            </w:pPr>
          </w:p>
        </w:tc>
        <w:tc>
          <w:tcPr>
            <w:tcW w:w="1334" w:type="dxa"/>
            <w:vAlign w:val="top"/>
          </w:tcPr>
          <w:p w14:paraId="0B307A44">
            <w:pPr>
              <w:pStyle w:val="6"/>
              <w:spacing w:before="102" w:line="187" w:lineRule="auto"/>
              <w:ind w:left="833"/>
              <w:rPr>
                <w:sz w:val="13"/>
                <w:szCs w:val="13"/>
              </w:rPr>
            </w:pPr>
            <w:r>
              <w:rPr>
                <w:color w:val="212529"/>
                <w:spacing w:val="2"/>
                <w:sz w:val="13"/>
                <w:szCs w:val="13"/>
              </w:rPr>
              <w:t>132.</w:t>
            </w:r>
            <w:r>
              <w:rPr>
                <w:color w:val="212529"/>
                <w:spacing w:val="18"/>
                <w:w w:val="101"/>
                <w:sz w:val="13"/>
                <w:szCs w:val="13"/>
              </w:rPr>
              <w:t xml:space="preserve"> </w:t>
            </w:r>
            <w:r>
              <w:rPr>
                <w:color w:val="212529"/>
                <w:spacing w:val="2"/>
                <w:sz w:val="13"/>
                <w:szCs w:val="13"/>
              </w:rPr>
              <w:t>00</w:t>
            </w:r>
          </w:p>
        </w:tc>
      </w:tr>
      <w:tr w14:paraId="79267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68F5606">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2013699</w:t>
            </w:r>
          </w:p>
        </w:tc>
        <w:tc>
          <w:tcPr>
            <w:tcW w:w="3305" w:type="dxa"/>
            <w:vAlign w:val="top"/>
          </w:tcPr>
          <w:p w14:paraId="64C683D9">
            <w:pPr>
              <w:spacing w:before="84" w:line="229" w:lineRule="auto"/>
              <w:ind w:left="7"/>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58" w:type="dxa"/>
            <w:vAlign w:val="top"/>
          </w:tcPr>
          <w:p w14:paraId="78DE11CB">
            <w:pPr>
              <w:spacing w:before="8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c>
          <w:tcPr>
            <w:tcW w:w="1328" w:type="dxa"/>
            <w:vAlign w:val="top"/>
          </w:tcPr>
          <w:p w14:paraId="43602247">
            <w:pPr>
              <w:pStyle w:val="6"/>
            </w:pPr>
          </w:p>
        </w:tc>
        <w:tc>
          <w:tcPr>
            <w:tcW w:w="1334" w:type="dxa"/>
            <w:vAlign w:val="top"/>
          </w:tcPr>
          <w:p w14:paraId="1C968564">
            <w:pPr>
              <w:spacing w:before="8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r>
      <w:tr w14:paraId="785A8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BC99377">
            <w:pPr>
              <w:spacing w:before="8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305" w:type="dxa"/>
            <w:vAlign w:val="top"/>
          </w:tcPr>
          <w:p w14:paraId="7E9164C0">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58" w:type="dxa"/>
            <w:vAlign w:val="top"/>
          </w:tcPr>
          <w:p w14:paraId="40A71557">
            <w:pPr>
              <w:spacing w:before="85"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328" w:type="dxa"/>
            <w:vAlign w:val="top"/>
          </w:tcPr>
          <w:p w14:paraId="612F3390">
            <w:pPr>
              <w:pStyle w:val="6"/>
            </w:pPr>
          </w:p>
        </w:tc>
        <w:tc>
          <w:tcPr>
            <w:tcW w:w="1334" w:type="dxa"/>
            <w:vAlign w:val="top"/>
          </w:tcPr>
          <w:p w14:paraId="21319F8B">
            <w:pPr>
              <w:pStyle w:val="6"/>
              <w:spacing w:before="104" w:line="186" w:lineRule="auto"/>
              <w:ind w:left="823"/>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05F51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1E7A7AC">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305" w:type="dxa"/>
            <w:vAlign w:val="top"/>
          </w:tcPr>
          <w:p w14:paraId="2664636B">
            <w:pPr>
              <w:spacing w:before="85" w:line="229" w:lineRule="auto"/>
              <w:ind w:left="24"/>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458" w:type="dxa"/>
            <w:vAlign w:val="top"/>
          </w:tcPr>
          <w:p w14:paraId="50A29AE3">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328" w:type="dxa"/>
            <w:vAlign w:val="top"/>
          </w:tcPr>
          <w:p w14:paraId="617C278A">
            <w:pPr>
              <w:pStyle w:val="6"/>
            </w:pPr>
          </w:p>
        </w:tc>
        <w:tc>
          <w:tcPr>
            <w:tcW w:w="1334" w:type="dxa"/>
            <w:vAlign w:val="top"/>
          </w:tcPr>
          <w:p w14:paraId="0320BD89">
            <w:pPr>
              <w:pStyle w:val="6"/>
              <w:spacing w:before="104" w:line="186" w:lineRule="auto"/>
              <w:ind w:left="823"/>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6E583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110DABE6">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305" w:type="dxa"/>
            <w:vAlign w:val="top"/>
          </w:tcPr>
          <w:p w14:paraId="0537F5DF">
            <w:pPr>
              <w:spacing w:before="85" w:line="229" w:lineRule="auto"/>
              <w:ind w:left="11"/>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458" w:type="dxa"/>
            <w:vAlign w:val="top"/>
          </w:tcPr>
          <w:p w14:paraId="00DA2782">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328" w:type="dxa"/>
            <w:vAlign w:val="top"/>
          </w:tcPr>
          <w:p w14:paraId="73A87F9F">
            <w:pPr>
              <w:pStyle w:val="6"/>
            </w:pPr>
          </w:p>
        </w:tc>
        <w:tc>
          <w:tcPr>
            <w:tcW w:w="1334" w:type="dxa"/>
            <w:vAlign w:val="top"/>
          </w:tcPr>
          <w:p w14:paraId="22AA7150">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bl>
    <w:p w14:paraId="17AF98E4">
      <w:pPr>
        <w:pStyle w:val="2"/>
      </w:pPr>
    </w:p>
    <w:p w14:paraId="14B03E66">
      <w:pPr>
        <w:sectPr>
          <w:headerReference r:id="rId16" w:type="default"/>
          <w:footerReference r:id="rId17" w:type="default"/>
          <w:pgSz w:w="11900" w:h="16840"/>
          <w:pgMar w:top="642" w:right="0" w:bottom="340" w:left="0" w:header="326" w:footer="111" w:gutter="0"/>
          <w:cols w:space="720" w:num="1"/>
        </w:sectPr>
      </w:pPr>
    </w:p>
    <w:p w14:paraId="61BC1C96">
      <w:pPr>
        <w:spacing w:before="103"/>
      </w:pPr>
    </w:p>
    <w:p w14:paraId="712DF12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1101"/>
        <w:gridCol w:w="1911"/>
        <w:gridCol w:w="1102"/>
        <w:gridCol w:w="1037"/>
        <w:gridCol w:w="1134"/>
        <w:gridCol w:w="1021"/>
      </w:tblGrid>
      <w:tr w14:paraId="58CE0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52" w:type="dxa"/>
            <w:tcBorders>
              <w:top w:val="single" w:color="FFFFFF" w:sz="4" w:space="0"/>
              <w:left w:val="single" w:color="FFFFFF" w:sz="2" w:space="0"/>
              <w:bottom w:val="single" w:color="FFFFFF" w:sz="4" w:space="0"/>
              <w:right w:val="single" w:color="FFFFFF" w:sz="2" w:space="0"/>
            </w:tcBorders>
            <w:vAlign w:val="top"/>
          </w:tcPr>
          <w:p w14:paraId="2E1F0F00">
            <w:pPr>
              <w:pStyle w:val="6"/>
            </w:pPr>
          </w:p>
        </w:tc>
        <w:tc>
          <w:tcPr>
            <w:tcW w:w="1101" w:type="dxa"/>
            <w:tcBorders>
              <w:top w:val="single" w:color="FFFFFF" w:sz="4" w:space="0"/>
              <w:left w:val="single" w:color="FFFFFF" w:sz="2" w:space="0"/>
              <w:bottom w:val="single" w:color="FFFFFF" w:sz="4" w:space="0"/>
              <w:right w:val="single" w:color="FFFFFF" w:sz="2" w:space="0"/>
            </w:tcBorders>
            <w:vAlign w:val="top"/>
          </w:tcPr>
          <w:p w14:paraId="5969D4AF">
            <w:pPr>
              <w:pStyle w:val="6"/>
            </w:pPr>
          </w:p>
        </w:tc>
        <w:tc>
          <w:tcPr>
            <w:tcW w:w="1911" w:type="dxa"/>
            <w:tcBorders>
              <w:top w:val="single" w:color="FFFFFF" w:sz="4" w:space="0"/>
              <w:left w:val="single" w:color="FFFFFF" w:sz="2" w:space="0"/>
              <w:bottom w:val="single" w:color="FFFFFF" w:sz="4" w:space="0"/>
              <w:right w:val="single" w:color="FFFFFF" w:sz="2" w:space="0"/>
            </w:tcBorders>
            <w:vAlign w:val="top"/>
          </w:tcPr>
          <w:p w14:paraId="21DD1CD5">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2EDDC7BB">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51A724C0">
            <w:pPr>
              <w:pStyle w:val="6"/>
            </w:pPr>
          </w:p>
        </w:tc>
        <w:tc>
          <w:tcPr>
            <w:tcW w:w="2155" w:type="dxa"/>
            <w:gridSpan w:val="2"/>
            <w:tcBorders>
              <w:top w:val="single" w:color="FFFFFF" w:sz="4" w:space="0"/>
              <w:left w:val="single" w:color="FFFFFF" w:sz="2" w:space="0"/>
              <w:bottom w:val="single" w:color="FFFFFF" w:sz="4" w:space="0"/>
              <w:right w:val="single" w:color="FFFFFF" w:sz="2" w:space="0"/>
            </w:tcBorders>
            <w:vAlign w:val="top"/>
          </w:tcPr>
          <w:p w14:paraId="2128027D">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05045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DB8E0E5">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2F781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37" w:type="dxa"/>
            <w:gridSpan w:val="6"/>
            <w:tcBorders>
              <w:top w:val="single" w:color="FFFFFF" w:sz="4" w:space="0"/>
              <w:left w:val="single" w:color="FFFFFF" w:sz="2" w:space="0"/>
              <w:right w:val="single" w:color="FFFFFF" w:sz="2" w:space="0"/>
            </w:tcBorders>
            <w:vAlign w:val="top"/>
          </w:tcPr>
          <w:p w14:paraId="5F4C1CAC">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021" w:type="dxa"/>
            <w:tcBorders>
              <w:top w:val="single" w:color="FFFFFF" w:sz="4" w:space="0"/>
              <w:left w:val="single" w:color="FFFFFF" w:sz="2" w:space="0"/>
              <w:right w:val="single" w:color="FFFFFF" w:sz="2" w:space="0"/>
            </w:tcBorders>
            <w:vAlign w:val="top"/>
          </w:tcPr>
          <w:p w14:paraId="6BC62AB8">
            <w:pPr>
              <w:spacing w:before="123" w:line="234" w:lineRule="auto"/>
              <w:ind w:left="348"/>
              <w:rPr>
                <w:rFonts w:ascii="宋体" w:hAnsi="宋体" w:eastAsia="宋体" w:cs="宋体"/>
                <w:sz w:val="12"/>
                <w:szCs w:val="12"/>
              </w:rPr>
            </w:pPr>
            <w:r>
              <w:rPr>
                <w:rFonts w:ascii="宋体" w:hAnsi="宋体" w:eastAsia="宋体" w:cs="宋体"/>
                <w:color w:val="212529"/>
                <w:spacing w:val="8"/>
                <w:sz w:val="12"/>
                <w:szCs w:val="12"/>
              </w:rPr>
              <w:t>单位：万元</w:t>
            </w:r>
          </w:p>
        </w:tc>
      </w:tr>
      <w:tr w14:paraId="010D2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53" w:type="dxa"/>
            <w:gridSpan w:val="2"/>
            <w:vAlign w:val="top"/>
          </w:tcPr>
          <w:p w14:paraId="09DEB4EF">
            <w:pPr>
              <w:spacing w:before="107" w:line="157" w:lineRule="exact"/>
              <w:ind w:left="1305"/>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05" w:type="dxa"/>
            <w:gridSpan w:val="5"/>
            <w:vAlign w:val="top"/>
          </w:tcPr>
          <w:p w14:paraId="4CAB300D">
            <w:pPr>
              <w:spacing w:before="107" w:line="154" w:lineRule="exact"/>
              <w:ind w:left="2926"/>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74A9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Merge w:val="restart"/>
            <w:tcBorders>
              <w:bottom w:val="nil"/>
            </w:tcBorders>
            <w:vAlign w:val="top"/>
          </w:tcPr>
          <w:p w14:paraId="0CE84085">
            <w:pPr>
              <w:spacing w:before="304" w:line="154" w:lineRule="exact"/>
              <w:ind w:left="75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1" w:type="dxa"/>
            <w:vMerge w:val="restart"/>
            <w:tcBorders>
              <w:bottom w:val="nil"/>
            </w:tcBorders>
            <w:vAlign w:val="top"/>
          </w:tcPr>
          <w:p w14:paraId="549EB69E">
            <w:pPr>
              <w:spacing w:before="302" w:line="157" w:lineRule="exact"/>
              <w:ind w:left="37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11" w:type="dxa"/>
            <w:vMerge w:val="restart"/>
            <w:tcBorders>
              <w:bottom w:val="nil"/>
            </w:tcBorders>
            <w:vAlign w:val="top"/>
          </w:tcPr>
          <w:p w14:paraId="07B89156">
            <w:pPr>
              <w:spacing w:before="304" w:line="154" w:lineRule="exact"/>
              <w:ind w:left="78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94" w:type="dxa"/>
            <w:gridSpan w:val="4"/>
            <w:vAlign w:val="top"/>
          </w:tcPr>
          <w:p w14:paraId="2581E754">
            <w:pPr>
              <w:spacing w:before="107" w:line="157" w:lineRule="exact"/>
              <w:ind w:left="19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32723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Merge w:val="continue"/>
            <w:tcBorders>
              <w:top w:val="nil"/>
            </w:tcBorders>
            <w:vAlign w:val="top"/>
          </w:tcPr>
          <w:p w14:paraId="6AB787DF">
            <w:pPr>
              <w:pStyle w:val="6"/>
            </w:pPr>
          </w:p>
        </w:tc>
        <w:tc>
          <w:tcPr>
            <w:tcW w:w="1101" w:type="dxa"/>
            <w:vMerge w:val="continue"/>
            <w:tcBorders>
              <w:top w:val="nil"/>
            </w:tcBorders>
            <w:vAlign w:val="top"/>
          </w:tcPr>
          <w:p w14:paraId="1D406DB4">
            <w:pPr>
              <w:pStyle w:val="6"/>
            </w:pPr>
          </w:p>
        </w:tc>
        <w:tc>
          <w:tcPr>
            <w:tcW w:w="1911" w:type="dxa"/>
            <w:vMerge w:val="continue"/>
            <w:tcBorders>
              <w:top w:val="nil"/>
            </w:tcBorders>
            <w:vAlign w:val="top"/>
          </w:tcPr>
          <w:p w14:paraId="63C04953">
            <w:pPr>
              <w:pStyle w:val="6"/>
            </w:pPr>
          </w:p>
        </w:tc>
        <w:tc>
          <w:tcPr>
            <w:tcW w:w="1102" w:type="dxa"/>
            <w:vAlign w:val="top"/>
          </w:tcPr>
          <w:p w14:paraId="49E77124">
            <w:pPr>
              <w:spacing w:before="108" w:line="154" w:lineRule="exact"/>
              <w:ind w:left="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37" w:type="dxa"/>
            <w:vAlign w:val="top"/>
          </w:tcPr>
          <w:p w14:paraId="23132AD2">
            <w:pPr>
              <w:spacing w:before="107" w:line="157" w:lineRule="exact"/>
              <w:ind w:left="2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134" w:type="dxa"/>
            <w:vAlign w:val="top"/>
          </w:tcPr>
          <w:p w14:paraId="0B768BAF">
            <w:pPr>
              <w:spacing w:before="21" w:line="157" w:lineRule="exact"/>
              <w:ind w:left="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w:t>
            </w:r>
          </w:p>
          <w:p w14:paraId="5839AF2B">
            <w:pPr>
              <w:spacing w:before="26" w:line="156" w:lineRule="exact"/>
              <w:ind w:left="47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21" w:type="dxa"/>
            <w:vAlign w:val="top"/>
          </w:tcPr>
          <w:p w14:paraId="59AE1929">
            <w:pPr>
              <w:spacing w:before="20" w:line="158" w:lineRule="exact"/>
              <w:ind w:left="29"/>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22CDD731">
            <w:pPr>
              <w:spacing w:before="26" w:line="158" w:lineRule="exact"/>
              <w:ind w:left="33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7FD5A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49F8BF0">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1" w:type="dxa"/>
            <w:vAlign w:val="top"/>
          </w:tcPr>
          <w:p w14:paraId="3399FB67">
            <w:pPr>
              <w:spacing w:before="110"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789.73</w:t>
            </w:r>
          </w:p>
        </w:tc>
        <w:tc>
          <w:tcPr>
            <w:tcW w:w="1911" w:type="dxa"/>
            <w:vAlign w:val="top"/>
          </w:tcPr>
          <w:p w14:paraId="55FBBCD9">
            <w:pPr>
              <w:spacing w:before="110" w:line="229" w:lineRule="auto"/>
              <w:ind w:left="2"/>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02" w:type="dxa"/>
            <w:vAlign w:val="top"/>
          </w:tcPr>
          <w:p w14:paraId="3365A015">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789.73</w:t>
            </w:r>
          </w:p>
        </w:tc>
        <w:tc>
          <w:tcPr>
            <w:tcW w:w="1037" w:type="dxa"/>
            <w:vAlign w:val="top"/>
          </w:tcPr>
          <w:p w14:paraId="2DF647C4">
            <w:pPr>
              <w:spacing w:before="11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789.73</w:t>
            </w:r>
          </w:p>
        </w:tc>
        <w:tc>
          <w:tcPr>
            <w:tcW w:w="1134" w:type="dxa"/>
            <w:vAlign w:val="top"/>
          </w:tcPr>
          <w:p w14:paraId="2DF9BC47">
            <w:pPr>
              <w:pStyle w:val="6"/>
            </w:pPr>
          </w:p>
        </w:tc>
        <w:tc>
          <w:tcPr>
            <w:tcW w:w="1021" w:type="dxa"/>
            <w:vAlign w:val="top"/>
          </w:tcPr>
          <w:p w14:paraId="514989B3">
            <w:pPr>
              <w:pStyle w:val="6"/>
            </w:pPr>
          </w:p>
        </w:tc>
      </w:tr>
      <w:tr w14:paraId="7E93C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686F684">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1" w:type="dxa"/>
            <w:vAlign w:val="top"/>
          </w:tcPr>
          <w:p w14:paraId="593CDB8A">
            <w:pPr>
              <w:spacing w:before="110"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911" w:type="dxa"/>
            <w:vAlign w:val="top"/>
          </w:tcPr>
          <w:p w14:paraId="4C6EE389">
            <w:pPr>
              <w:spacing w:before="110" w:line="230" w:lineRule="auto"/>
              <w:ind w:left="3"/>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02" w:type="dxa"/>
            <w:vAlign w:val="top"/>
          </w:tcPr>
          <w:p w14:paraId="2D7B1F70">
            <w:pPr>
              <w:pStyle w:val="6"/>
            </w:pPr>
          </w:p>
        </w:tc>
        <w:tc>
          <w:tcPr>
            <w:tcW w:w="1037" w:type="dxa"/>
            <w:vAlign w:val="top"/>
          </w:tcPr>
          <w:p w14:paraId="72F18FFD">
            <w:pPr>
              <w:pStyle w:val="6"/>
            </w:pPr>
          </w:p>
        </w:tc>
        <w:tc>
          <w:tcPr>
            <w:tcW w:w="1134" w:type="dxa"/>
            <w:vAlign w:val="top"/>
          </w:tcPr>
          <w:p w14:paraId="558A77EE">
            <w:pPr>
              <w:pStyle w:val="6"/>
            </w:pPr>
          </w:p>
        </w:tc>
        <w:tc>
          <w:tcPr>
            <w:tcW w:w="1021" w:type="dxa"/>
            <w:vAlign w:val="top"/>
          </w:tcPr>
          <w:p w14:paraId="4496AFB4">
            <w:pPr>
              <w:pStyle w:val="6"/>
            </w:pPr>
          </w:p>
        </w:tc>
      </w:tr>
      <w:tr w14:paraId="237AB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15E0D41">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1" w:type="dxa"/>
            <w:vAlign w:val="top"/>
          </w:tcPr>
          <w:p w14:paraId="46EBD9D2">
            <w:pPr>
              <w:pStyle w:val="6"/>
            </w:pPr>
          </w:p>
        </w:tc>
        <w:tc>
          <w:tcPr>
            <w:tcW w:w="1911" w:type="dxa"/>
            <w:vAlign w:val="top"/>
          </w:tcPr>
          <w:p w14:paraId="736426CF">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02" w:type="dxa"/>
            <w:vAlign w:val="top"/>
          </w:tcPr>
          <w:p w14:paraId="2DD27BEA">
            <w:pPr>
              <w:pStyle w:val="6"/>
            </w:pPr>
          </w:p>
        </w:tc>
        <w:tc>
          <w:tcPr>
            <w:tcW w:w="1037" w:type="dxa"/>
            <w:vAlign w:val="top"/>
          </w:tcPr>
          <w:p w14:paraId="731E2374">
            <w:pPr>
              <w:pStyle w:val="6"/>
            </w:pPr>
          </w:p>
        </w:tc>
        <w:tc>
          <w:tcPr>
            <w:tcW w:w="1134" w:type="dxa"/>
            <w:vAlign w:val="top"/>
          </w:tcPr>
          <w:p w14:paraId="08A68B37">
            <w:pPr>
              <w:pStyle w:val="6"/>
            </w:pPr>
          </w:p>
        </w:tc>
        <w:tc>
          <w:tcPr>
            <w:tcW w:w="1021" w:type="dxa"/>
            <w:vAlign w:val="top"/>
          </w:tcPr>
          <w:p w14:paraId="32C3F641">
            <w:pPr>
              <w:pStyle w:val="6"/>
            </w:pPr>
          </w:p>
        </w:tc>
      </w:tr>
      <w:tr w14:paraId="62FAF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E419CBC">
            <w:pPr>
              <w:pStyle w:val="6"/>
            </w:pPr>
          </w:p>
        </w:tc>
        <w:tc>
          <w:tcPr>
            <w:tcW w:w="1101" w:type="dxa"/>
            <w:vAlign w:val="top"/>
          </w:tcPr>
          <w:p w14:paraId="76B3F398">
            <w:pPr>
              <w:pStyle w:val="6"/>
            </w:pPr>
          </w:p>
        </w:tc>
        <w:tc>
          <w:tcPr>
            <w:tcW w:w="1911" w:type="dxa"/>
            <w:vAlign w:val="top"/>
          </w:tcPr>
          <w:p w14:paraId="691D7B13">
            <w:pPr>
              <w:spacing w:before="110" w:line="229" w:lineRule="auto"/>
              <w:ind w:left="15"/>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02" w:type="dxa"/>
            <w:vAlign w:val="top"/>
          </w:tcPr>
          <w:p w14:paraId="51E1D465">
            <w:pPr>
              <w:pStyle w:val="6"/>
            </w:pPr>
          </w:p>
        </w:tc>
        <w:tc>
          <w:tcPr>
            <w:tcW w:w="1037" w:type="dxa"/>
            <w:vAlign w:val="top"/>
          </w:tcPr>
          <w:p w14:paraId="52740CE4">
            <w:pPr>
              <w:pStyle w:val="6"/>
            </w:pPr>
          </w:p>
        </w:tc>
        <w:tc>
          <w:tcPr>
            <w:tcW w:w="1134" w:type="dxa"/>
            <w:vAlign w:val="top"/>
          </w:tcPr>
          <w:p w14:paraId="7578811A">
            <w:pPr>
              <w:pStyle w:val="6"/>
            </w:pPr>
          </w:p>
        </w:tc>
        <w:tc>
          <w:tcPr>
            <w:tcW w:w="1021" w:type="dxa"/>
            <w:vAlign w:val="top"/>
          </w:tcPr>
          <w:p w14:paraId="703AFCEB">
            <w:pPr>
              <w:pStyle w:val="6"/>
            </w:pPr>
          </w:p>
        </w:tc>
      </w:tr>
      <w:tr w14:paraId="7EEBF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07960C5C">
            <w:pPr>
              <w:pStyle w:val="6"/>
            </w:pPr>
          </w:p>
        </w:tc>
        <w:tc>
          <w:tcPr>
            <w:tcW w:w="1101" w:type="dxa"/>
            <w:vAlign w:val="top"/>
          </w:tcPr>
          <w:p w14:paraId="427E74E5">
            <w:pPr>
              <w:pStyle w:val="6"/>
            </w:pPr>
          </w:p>
        </w:tc>
        <w:tc>
          <w:tcPr>
            <w:tcW w:w="1911" w:type="dxa"/>
            <w:vAlign w:val="top"/>
          </w:tcPr>
          <w:p w14:paraId="6F03C37A">
            <w:pPr>
              <w:spacing w:before="111" w:line="229" w:lineRule="auto"/>
              <w:ind w:left="3"/>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02" w:type="dxa"/>
            <w:vAlign w:val="top"/>
          </w:tcPr>
          <w:p w14:paraId="53A752EC">
            <w:pPr>
              <w:pStyle w:val="6"/>
            </w:pPr>
          </w:p>
        </w:tc>
        <w:tc>
          <w:tcPr>
            <w:tcW w:w="1037" w:type="dxa"/>
            <w:vAlign w:val="top"/>
          </w:tcPr>
          <w:p w14:paraId="6FF5A609">
            <w:pPr>
              <w:pStyle w:val="6"/>
            </w:pPr>
          </w:p>
        </w:tc>
        <w:tc>
          <w:tcPr>
            <w:tcW w:w="1134" w:type="dxa"/>
            <w:vAlign w:val="top"/>
          </w:tcPr>
          <w:p w14:paraId="2AAD45D5">
            <w:pPr>
              <w:pStyle w:val="6"/>
            </w:pPr>
          </w:p>
        </w:tc>
        <w:tc>
          <w:tcPr>
            <w:tcW w:w="1021" w:type="dxa"/>
            <w:vAlign w:val="top"/>
          </w:tcPr>
          <w:p w14:paraId="303650B5">
            <w:pPr>
              <w:pStyle w:val="6"/>
            </w:pPr>
          </w:p>
        </w:tc>
      </w:tr>
      <w:tr w14:paraId="17E4A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07B4C0D6">
            <w:pPr>
              <w:pStyle w:val="6"/>
            </w:pPr>
          </w:p>
        </w:tc>
        <w:tc>
          <w:tcPr>
            <w:tcW w:w="1101" w:type="dxa"/>
            <w:vAlign w:val="top"/>
          </w:tcPr>
          <w:p w14:paraId="010B631B">
            <w:pPr>
              <w:pStyle w:val="6"/>
            </w:pPr>
          </w:p>
        </w:tc>
        <w:tc>
          <w:tcPr>
            <w:tcW w:w="1911" w:type="dxa"/>
            <w:vAlign w:val="top"/>
          </w:tcPr>
          <w:p w14:paraId="7EF5A02A">
            <w:pPr>
              <w:spacing w:before="111" w:line="228" w:lineRule="auto"/>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02" w:type="dxa"/>
            <w:vAlign w:val="top"/>
          </w:tcPr>
          <w:p w14:paraId="52E6614E">
            <w:pPr>
              <w:pStyle w:val="6"/>
            </w:pPr>
          </w:p>
        </w:tc>
        <w:tc>
          <w:tcPr>
            <w:tcW w:w="1037" w:type="dxa"/>
            <w:vAlign w:val="top"/>
          </w:tcPr>
          <w:p w14:paraId="545087E9">
            <w:pPr>
              <w:pStyle w:val="6"/>
            </w:pPr>
          </w:p>
        </w:tc>
        <w:tc>
          <w:tcPr>
            <w:tcW w:w="1134" w:type="dxa"/>
            <w:vAlign w:val="top"/>
          </w:tcPr>
          <w:p w14:paraId="4AF2BAAA">
            <w:pPr>
              <w:pStyle w:val="6"/>
            </w:pPr>
          </w:p>
        </w:tc>
        <w:tc>
          <w:tcPr>
            <w:tcW w:w="1021" w:type="dxa"/>
            <w:vAlign w:val="top"/>
          </w:tcPr>
          <w:p w14:paraId="5CDB9444">
            <w:pPr>
              <w:pStyle w:val="6"/>
            </w:pPr>
          </w:p>
        </w:tc>
      </w:tr>
      <w:tr w14:paraId="7B8E8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5AACCD59">
            <w:pPr>
              <w:pStyle w:val="6"/>
            </w:pPr>
          </w:p>
        </w:tc>
        <w:tc>
          <w:tcPr>
            <w:tcW w:w="1101" w:type="dxa"/>
            <w:vAlign w:val="top"/>
          </w:tcPr>
          <w:p w14:paraId="3D2E86C5">
            <w:pPr>
              <w:pStyle w:val="6"/>
            </w:pPr>
          </w:p>
        </w:tc>
        <w:tc>
          <w:tcPr>
            <w:tcW w:w="1911" w:type="dxa"/>
            <w:vAlign w:val="top"/>
          </w:tcPr>
          <w:p w14:paraId="1D66F666">
            <w:pPr>
              <w:spacing w:before="25" w:line="211" w:lineRule="auto"/>
              <w:ind w:right="126"/>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02" w:type="dxa"/>
            <w:vAlign w:val="top"/>
          </w:tcPr>
          <w:p w14:paraId="2D8514C8">
            <w:pPr>
              <w:pStyle w:val="6"/>
            </w:pPr>
          </w:p>
        </w:tc>
        <w:tc>
          <w:tcPr>
            <w:tcW w:w="1037" w:type="dxa"/>
            <w:vAlign w:val="top"/>
          </w:tcPr>
          <w:p w14:paraId="657C01EE">
            <w:pPr>
              <w:pStyle w:val="6"/>
            </w:pPr>
          </w:p>
        </w:tc>
        <w:tc>
          <w:tcPr>
            <w:tcW w:w="1134" w:type="dxa"/>
            <w:vAlign w:val="top"/>
          </w:tcPr>
          <w:p w14:paraId="27E4EABA">
            <w:pPr>
              <w:pStyle w:val="6"/>
            </w:pPr>
          </w:p>
        </w:tc>
        <w:tc>
          <w:tcPr>
            <w:tcW w:w="1021" w:type="dxa"/>
            <w:vAlign w:val="top"/>
          </w:tcPr>
          <w:p w14:paraId="50D34074">
            <w:pPr>
              <w:pStyle w:val="6"/>
            </w:pPr>
          </w:p>
        </w:tc>
      </w:tr>
      <w:tr w14:paraId="5AB84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E7E787F">
            <w:pPr>
              <w:pStyle w:val="6"/>
            </w:pPr>
          </w:p>
        </w:tc>
        <w:tc>
          <w:tcPr>
            <w:tcW w:w="1101" w:type="dxa"/>
            <w:vAlign w:val="top"/>
          </w:tcPr>
          <w:p w14:paraId="0C43026C">
            <w:pPr>
              <w:pStyle w:val="6"/>
            </w:pPr>
          </w:p>
        </w:tc>
        <w:tc>
          <w:tcPr>
            <w:tcW w:w="1911" w:type="dxa"/>
            <w:vAlign w:val="top"/>
          </w:tcPr>
          <w:p w14:paraId="14025AC9">
            <w:pPr>
              <w:spacing w:before="112" w:line="228" w:lineRule="auto"/>
              <w:ind w:left="3"/>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02" w:type="dxa"/>
            <w:vAlign w:val="top"/>
          </w:tcPr>
          <w:p w14:paraId="35D38754">
            <w:pPr>
              <w:pStyle w:val="6"/>
            </w:pPr>
          </w:p>
        </w:tc>
        <w:tc>
          <w:tcPr>
            <w:tcW w:w="1037" w:type="dxa"/>
            <w:vAlign w:val="top"/>
          </w:tcPr>
          <w:p w14:paraId="6F2BE946">
            <w:pPr>
              <w:pStyle w:val="6"/>
            </w:pPr>
          </w:p>
        </w:tc>
        <w:tc>
          <w:tcPr>
            <w:tcW w:w="1134" w:type="dxa"/>
            <w:vAlign w:val="top"/>
          </w:tcPr>
          <w:p w14:paraId="2ABDBE3A">
            <w:pPr>
              <w:pStyle w:val="6"/>
            </w:pPr>
          </w:p>
        </w:tc>
        <w:tc>
          <w:tcPr>
            <w:tcW w:w="1021" w:type="dxa"/>
            <w:vAlign w:val="top"/>
          </w:tcPr>
          <w:p w14:paraId="3E2963FD">
            <w:pPr>
              <w:pStyle w:val="6"/>
            </w:pPr>
          </w:p>
        </w:tc>
      </w:tr>
      <w:tr w14:paraId="38A92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9BD08F4">
            <w:pPr>
              <w:pStyle w:val="6"/>
            </w:pPr>
          </w:p>
        </w:tc>
        <w:tc>
          <w:tcPr>
            <w:tcW w:w="1101" w:type="dxa"/>
            <w:vAlign w:val="top"/>
          </w:tcPr>
          <w:p w14:paraId="01BF2C2F">
            <w:pPr>
              <w:pStyle w:val="6"/>
            </w:pPr>
          </w:p>
        </w:tc>
        <w:tc>
          <w:tcPr>
            <w:tcW w:w="1911" w:type="dxa"/>
            <w:vAlign w:val="top"/>
          </w:tcPr>
          <w:p w14:paraId="14C8EB60">
            <w:pPr>
              <w:spacing w:before="113" w:line="228" w:lineRule="auto"/>
              <w:ind w:left="3"/>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02" w:type="dxa"/>
            <w:vAlign w:val="top"/>
          </w:tcPr>
          <w:p w14:paraId="1C7CE112">
            <w:pPr>
              <w:pStyle w:val="6"/>
            </w:pPr>
          </w:p>
        </w:tc>
        <w:tc>
          <w:tcPr>
            <w:tcW w:w="1037" w:type="dxa"/>
            <w:vAlign w:val="top"/>
          </w:tcPr>
          <w:p w14:paraId="38C1CF72">
            <w:pPr>
              <w:pStyle w:val="6"/>
            </w:pPr>
          </w:p>
        </w:tc>
        <w:tc>
          <w:tcPr>
            <w:tcW w:w="1134" w:type="dxa"/>
            <w:vAlign w:val="top"/>
          </w:tcPr>
          <w:p w14:paraId="318F3D05">
            <w:pPr>
              <w:pStyle w:val="6"/>
            </w:pPr>
          </w:p>
        </w:tc>
        <w:tc>
          <w:tcPr>
            <w:tcW w:w="1021" w:type="dxa"/>
            <w:vAlign w:val="top"/>
          </w:tcPr>
          <w:p w14:paraId="715FC05B">
            <w:pPr>
              <w:pStyle w:val="6"/>
            </w:pPr>
          </w:p>
        </w:tc>
      </w:tr>
      <w:tr w14:paraId="666C1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113CAD3">
            <w:pPr>
              <w:pStyle w:val="6"/>
            </w:pPr>
          </w:p>
        </w:tc>
        <w:tc>
          <w:tcPr>
            <w:tcW w:w="1101" w:type="dxa"/>
            <w:vAlign w:val="top"/>
          </w:tcPr>
          <w:p w14:paraId="00690EC5">
            <w:pPr>
              <w:pStyle w:val="6"/>
            </w:pPr>
          </w:p>
        </w:tc>
        <w:tc>
          <w:tcPr>
            <w:tcW w:w="1911" w:type="dxa"/>
            <w:vAlign w:val="top"/>
          </w:tcPr>
          <w:p w14:paraId="39562E2B">
            <w:pPr>
              <w:spacing w:before="113" w:line="229" w:lineRule="auto"/>
              <w:ind w:left="1"/>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02" w:type="dxa"/>
            <w:vAlign w:val="top"/>
          </w:tcPr>
          <w:p w14:paraId="41B91E42">
            <w:pPr>
              <w:pStyle w:val="6"/>
            </w:pPr>
          </w:p>
        </w:tc>
        <w:tc>
          <w:tcPr>
            <w:tcW w:w="1037" w:type="dxa"/>
            <w:vAlign w:val="top"/>
          </w:tcPr>
          <w:p w14:paraId="34DAF6DC">
            <w:pPr>
              <w:pStyle w:val="6"/>
            </w:pPr>
          </w:p>
        </w:tc>
        <w:tc>
          <w:tcPr>
            <w:tcW w:w="1134" w:type="dxa"/>
            <w:vAlign w:val="top"/>
          </w:tcPr>
          <w:p w14:paraId="5F56EBEB">
            <w:pPr>
              <w:pStyle w:val="6"/>
            </w:pPr>
          </w:p>
        </w:tc>
        <w:tc>
          <w:tcPr>
            <w:tcW w:w="1021" w:type="dxa"/>
            <w:vAlign w:val="top"/>
          </w:tcPr>
          <w:p w14:paraId="4E02D324">
            <w:pPr>
              <w:pStyle w:val="6"/>
            </w:pPr>
          </w:p>
        </w:tc>
      </w:tr>
      <w:tr w14:paraId="15B7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29628A63">
            <w:pPr>
              <w:pStyle w:val="6"/>
            </w:pPr>
          </w:p>
        </w:tc>
        <w:tc>
          <w:tcPr>
            <w:tcW w:w="1101" w:type="dxa"/>
            <w:vAlign w:val="top"/>
          </w:tcPr>
          <w:p w14:paraId="1A43B0E6">
            <w:pPr>
              <w:pStyle w:val="6"/>
            </w:pPr>
          </w:p>
        </w:tc>
        <w:tc>
          <w:tcPr>
            <w:tcW w:w="1911" w:type="dxa"/>
            <w:vAlign w:val="top"/>
          </w:tcPr>
          <w:p w14:paraId="7BEBE25A">
            <w:pPr>
              <w:spacing w:before="113" w:line="230" w:lineRule="auto"/>
              <w:ind w:left="1"/>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02" w:type="dxa"/>
            <w:vAlign w:val="top"/>
          </w:tcPr>
          <w:p w14:paraId="30F1DCDE">
            <w:pPr>
              <w:pStyle w:val="6"/>
            </w:pPr>
          </w:p>
        </w:tc>
        <w:tc>
          <w:tcPr>
            <w:tcW w:w="1037" w:type="dxa"/>
            <w:vAlign w:val="top"/>
          </w:tcPr>
          <w:p w14:paraId="4B2798A3">
            <w:pPr>
              <w:pStyle w:val="6"/>
            </w:pPr>
          </w:p>
        </w:tc>
        <w:tc>
          <w:tcPr>
            <w:tcW w:w="1134" w:type="dxa"/>
            <w:vAlign w:val="top"/>
          </w:tcPr>
          <w:p w14:paraId="0BC06DCA">
            <w:pPr>
              <w:pStyle w:val="6"/>
            </w:pPr>
          </w:p>
        </w:tc>
        <w:tc>
          <w:tcPr>
            <w:tcW w:w="1021" w:type="dxa"/>
            <w:vAlign w:val="top"/>
          </w:tcPr>
          <w:p w14:paraId="5525A019">
            <w:pPr>
              <w:pStyle w:val="6"/>
            </w:pPr>
          </w:p>
        </w:tc>
      </w:tr>
      <w:tr w14:paraId="59438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B3E04A2">
            <w:pPr>
              <w:pStyle w:val="6"/>
            </w:pPr>
          </w:p>
        </w:tc>
        <w:tc>
          <w:tcPr>
            <w:tcW w:w="1101" w:type="dxa"/>
            <w:vAlign w:val="top"/>
          </w:tcPr>
          <w:p w14:paraId="48CA14B5">
            <w:pPr>
              <w:pStyle w:val="6"/>
            </w:pPr>
          </w:p>
        </w:tc>
        <w:tc>
          <w:tcPr>
            <w:tcW w:w="1911" w:type="dxa"/>
            <w:vAlign w:val="top"/>
          </w:tcPr>
          <w:p w14:paraId="6CD359D8">
            <w:pPr>
              <w:spacing w:before="114" w:line="229" w:lineRule="auto"/>
              <w:ind w:left="1"/>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02" w:type="dxa"/>
            <w:vAlign w:val="top"/>
          </w:tcPr>
          <w:p w14:paraId="20A91323">
            <w:pPr>
              <w:spacing w:before="11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037" w:type="dxa"/>
            <w:vAlign w:val="top"/>
          </w:tcPr>
          <w:p w14:paraId="5CBB1967">
            <w:pPr>
              <w:pStyle w:val="6"/>
            </w:pPr>
          </w:p>
        </w:tc>
        <w:tc>
          <w:tcPr>
            <w:tcW w:w="1134" w:type="dxa"/>
            <w:vAlign w:val="top"/>
          </w:tcPr>
          <w:p w14:paraId="33AED809">
            <w:pPr>
              <w:spacing w:before="11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021" w:type="dxa"/>
            <w:vAlign w:val="top"/>
          </w:tcPr>
          <w:p w14:paraId="1D74230D">
            <w:pPr>
              <w:pStyle w:val="6"/>
            </w:pPr>
          </w:p>
        </w:tc>
      </w:tr>
      <w:tr w14:paraId="4141C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6A83639">
            <w:pPr>
              <w:pStyle w:val="6"/>
            </w:pPr>
          </w:p>
        </w:tc>
        <w:tc>
          <w:tcPr>
            <w:tcW w:w="1101" w:type="dxa"/>
            <w:vAlign w:val="top"/>
          </w:tcPr>
          <w:p w14:paraId="6350DDA7">
            <w:pPr>
              <w:pStyle w:val="6"/>
            </w:pPr>
          </w:p>
        </w:tc>
        <w:tc>
          <w:tcPr>
            <w:tcW w:w="1911" w:type="dxa"/>
            <w:vAlign w:val="top"/>
          </w:tcPr>
          <w:p w14:paraId="3B6C9A92">
            <w:pPr>
              <w:spacing w:before="114" w:line="229" w:lineRule="auto"/>
              <w:ind w:left="1"/>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02" w:type="dxa"/>
            <w:vAlign w:val="top"/>
          </w:tcPr>
          <w:p w14:paraId="73D3CD95">
            <w:pPr>
              <w:pStyle w:val="6"/>
            </w:pPr>
          </w:p>
        </w:tc>
        <w:tc>
          <w:tcPr>
            <w:tcW w:w="1037" w:type="dxa"/>
            <w:vAlign w:val="top"/>
          </w:tcPr>
          <w:p w14:paraId="71D27377">
            <w:pPr>
              <w:pStyle w:val="6"/>
            </w:pPr>
          </w:p>
        </w:tc>
        <w:tc>
          <w:tcPr>
            <w:tcW w:w="1134" w:type="dxa"/>
            <w:vAlign w:val="top"/>
          </w:tcPr>
          <w:p w14:paraId="46E93A8B">
            <w:pPr>
              <w:pStyle w:val="6"/>
            </w:pPr>
          </w:p>
        </w:tc>
        <w:tc>
          <w:tcPr>
            <w:tcW w:w="1021" w:type="dxa"/>
            <w:vAlign w:val="top"/>
          </w:tcPr>
          <w:p w14:paraId="7406E5D2">
            <w:pPr>
              <w:pStyle w:val="6"/>
            </w:pPr>
          </w:p>
        </w:tc>
      </w:tr>
      <w:tr w14:paraId="00DE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B057BEF">
            <w:pPr>
              <w:pStyle w:val="6"/>
            </w:pPr>
          </w:p>
        </w:tc>
        <w:tc>
          <w:tcPr>
            <w:tcW w:w="1101" w:type="dxa"/>
            <w:vAlign w:val="top"/>
          </w:tcPr>
          <w:p w14:paraId="0C5DC829">
            <w:pPr>
              <w:pStyle w:val="6"/>
            </w:pPr>
          </w:p>
        </w:tc>
        <w:tc>
          <w:tcPr>
            <w:tcW w:w="1911" w:type="dxa"/>
            <w:vAlign w:val="top"/>
          </w:tcPr>
          <w:p w14:paraId="3007B1BE">
            <w:pPr>
              <w:spacing w:before="115" w:line="229" w:lineRule="auto"/>
              <w:ind w:left="1"/>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02" w:type="dxa"/>
            <w:vAlign w:val="top"/>
          </w:tcPr>
          <w:p w14:paraId="0409D9BA">
            <w:pPr>
              <w:pStyle w:val="6"/>
            </w:pPr>
          </w:p>
        </w:tc>
        <w:tc>
          <w:tcPr>
            <w:tcW w:w="1037" w:type="dxa"/>
            <w:vAlign w:val="top"/>
          </w:tcPr>
          <w:p w14:paraId="7E4E9C7F">
            <w:pPr>
              <w:pStyle w:val="6"/>
            </w:pPr>
          </w:p>
        </w:tc>
        <w:tc>
          <w:tcPr>
            <w:tcW w:w="1134" w:type="dxa"/>
            <w:vAlign w:val="top"/>
          </w:tcPr>
          <w:p w14:paraId="0B7E0E30">
            <w:pPr>
              <w:pStyle w:val="6"/>
            </w:pPr>
          </w:p>
        </w:tc>
        <w:tc>
          <w:tcPr>
            <w:tcW w:w="1021" w:type="dxa"/>
            <w:vAlign w:val="top"/>
          </w:tcPr>
          <w:p w14:paraId="60045E41">
            <w:pPr>
              <w:pStyle w:val="6"/>
            </w:pPr>
          </w:p>
        </w:tc>
      </w:tr>
      <w:tr w14:paraId="4BAD7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22F323A">
            <w:pPr>
              <w:pStyle w:val="6"/>
            </w:pPr>
          </w:p>
        </w:tc>
        <w:tc>
          <w:tcPr>
            <w:tcW w:w="1101" w:type="dxa"/>
            <w:vAlign w:val="top"/>
          </w:tcPr>
          <w:p w14:paraId="3FD1AAD2">
            <w:pPr>
              <w:pStyle w:val="6"/>
            </w:pPr>
          </w:p>
        </w:tc>
        <w:tc>
          <w:tcPr>
            <w:tcW w:w="1911" w:type="dxa"/>
            <w:vAlign w:val="top"/>
          </w:tcPr>
          <w:p w14:paraId="237D6312">
            <w:pPr>
              <w:spacing w:before="29" w:line="209" w:lineRule="auto"/>
              <w:ind w:left="1" w:right="126"/>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02" w:type="dxa"/>
            <w:vAlign w:val="top"/>
          </w:tcPr>
          <w:p w14:paraId="128E8524">
            <w:pPr>
              <w:pStyle w:val="6"/>
            </w:pPr>
          </w:p>
        </w:tc>
        <w:tc>
          <w:tcPr>
            <w:tcW w:w="1037" w:type="dxa"/>
            <w:vAlign w:val="top"/>
          </w:tcPr>
          <w:p w14:paraId="7415B6CE">
            <w:pPr>
              <w:pStyle w:val="6"/>
            </w:pPr>
          </w:p>
        </w:tc>
        <w:tc>
          <w:tcPr>
            <w:tcW w:w="1134" w:type="dxa"/>
            <w:vAlign w:val="top"/>
          </w:tcPr>
          <w:p w14:paraId="40E45334">
            <w:pPr>
              <w:pStyle w:val="6"/>
            </w:pPr>
          </w:p>
        </w:tc>
        <w:tc>
          <w:tcPr>
            <w:tcW w:w="1021" w:type="dxa"/>
            <w:vAlign w:val="top"/>
          </w:tcPr>
          <w:p w14:paraId="56758304">
            <w:pPr>
              <w:pStyle w:val="6"/>
            </w:pPr>
          </w:p>
        </w:tc>
      </w:tr>
      <w:tr w14:paraId="53809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C293B8A">
            <w:pPr>
              <w:pStyle w:val="6"/>
            </w:pPr>
          </w:p>
        </w:tc>
        <w:tc>
          <w:tcPr>
            <w:tcW w:w="1101" w:type="dxa"/>
            <w:vAlign w:val="top"/>
          </w:tcPr>
          <w:p w14:paraId="35EDE18B">
            <w:pPr>
              <w:pStyle w:val="6"/>
            </w:pPr>
          </w:p>
        </w:tc>
        <w:tc>
          <w:tcPr>
            <w:tcW w:w="1911" w:type="dxa"/>
            <w:vAlign w:val="top"/>
          </w:tcPr>
          <w:p w14:paraId="5F85A43A">
            <w:pPr>
              <w:spacing w:before="115" w:line="229" w:lineRule="auto"/>
              <w:ind w:left="1"/>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02" w:type="dxa"/>
            <w:vAlign w:val="top"/>
          </w:tcPr>
          <w:p w14:paraId="5225E86B">
            <w:pPr>
              <w:pStyle w:val="6"/>
            </w:pPr>
          </w:p>
        </w:tc>
        <w:tc>
          <w:tcPr>
            <w:tcW w:w="1037" w:type="dxa"/>
            <w:vAlign w:val="top"/>
          </w:tcPr>
          <w:p w14:paraId="7539843E">
            <w:pPr>
              <w:pStyle w:val="6"/>
            </w:pPr>
          </w:p>
        </w:tc>
        <w:tc>
          <w:tcPr>
            <w:tcW w:w="1134" w:type="dxa"/>
            <w:vAlign w:val="top"/>
          </w:tcPr>
          <w:p w14:paraId="5292B059">
            <w:pPr>
              <w:pStyle w:val="6"/>
            </w:pPr>
          </w:p>
        </w:tc>
        <w:tc>
          <w:tcPr>
            <w:tcW w:w="1021" w:type="dxa"/>
            <w:vAlign w:val="top"/>
          </w:tcPr>
          <w:p w14:paraId="278C81C4">
            <w:pPr>
              <w:pStyle w:val="6"/>
            </w:pPr>
          </w:p>
        </w:tc>
      </w:tr>
      <w:tr w14:paraId="7CA5A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D2ECD3A">
            <w:pPr>
              <w:pStyle w:val="6"/>
            </w:pPr>
          </w:p>
        </w:tc>
        <w:tc>
          <w:tcPr>
            <w:tcW w:w="1101" w:type="dxa"/>
            <w:vAlign w:val="top"/>
          </w:tcPr>
          <w:p w14:paraId="6254BC0C">
            <w:pPr>
              <w:pStyle w:val="6"/>
            </w:pPr>
          </w:p>
        </w:tc>
        <w:tc>
          <w:tcPr>
            <w:tcW w:w="1911" w:type="dxa"/>
            <w:vAlign w:val="top"/>
          </w:tcPr>
          <w:p w14:paraId="2C2B79DA">
            <w:pPr>
              <w:spacing w:before="115" w:line="230" w:lineRule="auto"/>
              <w:ind w:left="1"/>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02" w:type="dxa"/>
            <w:vAlign w:val="top"/>
          </w:tcPr>
          <w:p w14:paraId="12DD466A">
            <w:pPr>
              <w:pStyle w:val="6"/>
            </w:pPr>
          </w:p>
        </w:tc>
        <w:tc>
          <w:tcPr>
            <w:tcW w:w="1037" w:type="dxa"/>
            <w:vAlign w:val="top"/>
          </w:tcPr>
          <w:p w14:paraId="1FB48713">
            <w:pPr>
              <w:pStyle w:val="6"/>
            </w:pPr>
          </w:p>
        </w:tc>
        <w:tc>
          <w:tcPr>
            <w:tcW w:w="1134" w:type="dxa"/>
            <w:vAlign w:val="top"/>
          </w:tcPr>
          <w:p w14:paraId="2D71B29A">
            <w:pPr>
              <w:pStyle w:val="6"/>
            </w:pPr>
          </w:p>
        </w:tc>
        <w:tc>
          <w:tcPr>
            <w:tcW w:w="1021" w:type="dxa"/>
            <w:vAlign w:val="top"/>
          </w:tcPr>
          <w:p w14:paraId="44CA4829">
            <w:pPr>
              <w:pStyle w:val="6"/>
            </w:pPr>
          </w:p>
        </w:tc>
      </w:tr>
      <w:tr w14:paraId="0A05B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E9B7F1B">
            <w:pPr>
              <w:pStyle w:val="6"/>
            </w:pPr>
          </w:p>
        </w:tc>
        <w:tc>
          <w:tcPr>
            <w:tcW w:w="1101" w:type="dxa"/>
            <w:vAlign w:val="top"/>
          </w:tcPr>
          <w:p w14:paraId="2BFF2EA0">
            <w:pPr>
              <w:pStyle w:val="6"/>
            </w:pPr>
          </w:p>
        </w:tc>
        <w:tc>
          <w:tcPr>
            <w:tcW w:w="1911" w:type="dxa"/>
            <w:vAlign w:val="top"/>
          </w:tcPr>
          <w:p w14:paraId="4B4BC415">
            <w:pPr>
              <w:spacing w:before="115" w:line="230" w:lineRule="auto"/>
              <w:ind w:left="1"/>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02" w:type="dxa"/>
            <w:vAlign w:val="top"/>
          </w:tcPr>
          <w:p w14:paraId="5390C63D">
            <w:pPr>
              <w:pStyle w:val="6"/>
            </w:pPr>
          </w:p>
        </w:tc>
        <w:tc>
          <w:tcPr>
            <w:tcW w:w="1037" w:type="dxa"/>
            <w:vAlign w:val="top"/>
          </w:tcPr>
          <w:p w14:paraId="1864A3F7">
            <w:pPr>
              <w:pStyle w:val="6"/>
            </w:pPr>
          </w:p>
        </w:tc>
        <w:tc>
          <w:tcPr>
            <w:tcW w:w="1134" w:type="dxa"/>
            <w:vAlign w:val="top"/>
          </w:tcPr>
          <w:p w14:paraId="0B719555">
            <w:pPr>
              <w:pStyle w:val="6"/>
            </w:pPr>
          </w:p>
        </w:tc>
        <w:tc>
          <w:tcPr>
            <w:tcW w:w="1021" w:type="dxa"/>
            <w:vAlign w:val="top"/>
          </w:tcPr>
          <w:p w14:paraId="77A6520F">
            <w:pPr>
              <w:pStyle w:val="6"/>
            </w:pPr>
          </w:p>
        </w:tc>
      </w:tr>
      <w:tr w14:paraId="06B7A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27F73DBC">
            <w:pPr>
              <w:pStyle w:val="6"/>
            </w:pPr>
          </w:p>
        </w:tc>
        <w:tc>
          <w:tcPr>
            <w:tcW w:w="1101" w:type="dxa"/>
            <w:vAlign w:val="top"/>
          </w:tcPr>
          <w:p w14:paraId="14B8D508">
            <w:pPr>
              <w:pStyle w:val="6"/>
            </w:pPr>
          </w:p>
        </w:tc>
        <w:tc>
          <w:tcPr>
            <w:tcW w:w="1911" w:type="dxa"/>
            <w:vAlign w:val="top"/>
          </w:tcPr>
          <w:p w14:paraId="2856DF08">
            <w:pPr>
              <w:spacing w:before="29" w:line="209" w:lineRule="auto"/>
              <w:ind w:left="1" w:right="12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02" w:type="dxa"/>
            <w:vAlign w:val="top"/>
          </w:tcPr>
          <w:p w14:paraId="59B3BE01">
            <w:pPr>
              <w:pStyle w:val="6"/>
            </w:pPr>
          </w:p>
        </w:tc>
        <w:tc>
          <w:tcPr>
            <w:tcW w:w="1037" w:type="dxa"/>
            <w:vAlign w:val="top"/>
          </w:tcPr>
          <w:p w14:paraId="32DB94D4">
            <w:pPr>
              <w:pStyle w:val="6"/>
            </w:pPr>
          </w:p>
        </w:tc>
        <w:tc>
          <w:tcPr>
            <w:tcW w:w="1134" w:type="dxa"/>
            <w:vAlign w:val="top"/>
          </w:tcPr>
          <w:p w14:paraId="4D06D5DA">
            <w:pPr>
              <w:pStyle w:val="6"/>
            </w:pPr>
          </w:p>
        </w:tc>
        <w:tc>
          <w:tcPr>
            <w:tcW w:w="1021" w:type="dxa"/>
            <w:vAlign w:val="top"/>
          </w:tcPr>
          <w:p w14:paraId="6854134E">
            <w:pPr>
              <w:pStyle w:val="6"/>
            </w:pPr>
          </w:p>
        </w:tc>
      </w:tr>
      <w:tr w14:paraId="2091C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81EE0D1">
            <w:pPr>
              <w:pStyle w:val="6"/>
            </w:pPr>
          </w:p>
        </w:tc>
        <w:tc>
          <w:tcPr>
            <w:tcW w:w="1101" w:type="dxa"/>
            <w:vAlign w:val="top"/>
          </w:tcPr>
          <w:p w14:paraId="42973BFF">
            <w:pPr>
              <w:pStyle w:val="6"/>
            </w:pPr>
          </w:p>
        </w:tc>
        <w:tc>
          <w:tcPr>
            <w:tcW w:w="1911" w:type="dxa"/>
            <w:vAlign w:val="top"/>
          </w:tcPr>
          <w:p w14:paraId="6E035367">
            <w:pPr>
              <w:spacing w:before="116" w:line="229" w:lineRule="auto"/>
              <w:ind w:left="3"/>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02" w:type="dxa"/>
            <w:vAlign w:val="top"/>
          </w:tcPr>
          <w:p w14:paraId="6D23320B">
            <w:pPr>
              <w:pStyle w:val="6"/>
            </w:pPr>
          </w:p>
        </w:tc>
        <w:tc>
          <w:tcPr>
            <w:tcW w:w="1037" w:type="dxa"/>
            <w:vAlign w:val="top"/>
          </w:tcPr>
          <w:p w14:paraId="4478C666">
            <w:pPr>
              <w:pStyle w:val="6"/>
            </w:pPr>
          </w:p>
        </w:tc>
        <w:tc>
          <w:tcPr>
            <w:tcW w:w="1134" w:type="dxa"/>
            <w:vAlign w:val="top"/>
          </w:tcPr>
          <w:p w14:paraId="3991B47F">
            <w:pPr>
              <w:pStyle w:val="6"/>
            </w:pPr>
          </w:p>
        </w:tc>
        <w:tc>
          <w:tcPr>
            <w:tcW w:w="1021" w:type="dxa"/>
            <w:vAlign w:val="top"/>
          </w:tcPr>
          <w:p w14:paraId="4B5A65A6">
            <w:pPr>
              <w:pStyle w:val="6"/>
            </w:pPr>
          </w:p>
        </w:tc>
      </w:tr>
      <w:tr w14:paraId="25ADD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5A399509">
            <w:pPr>
              <w:pStyle w:val="6"/>
            </w:pPr>
          </w:p>
        </w:tc>
        <w:tc>
          <w:tcPr>
            <w:tcW w:w="1101" w:type="dxa"/>
            <w:vAlign w:val="top"/>
          </w:tcPr>
          <w:p w14:paraId="333C06F9">
            <w:pPr>
              <w:pStyle w:val="6"/>
            </w:pPr>
          </w:p>
        </w:tc>
        <w:tc>
          <w:tcPr>
            <w:tcW w:w="1911" w:type="dxa"/>
            <w:vAlign w:val="top"/>
          </w:tcPr>
          <w:p w14:paraId="05E34476">
            <w:pPr>
              <w:spacing w:before="29" w:line="209" w:lineRule="auto"/>
              <w:ind w:left="14" w:right="126"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02" w:type="dxa"/>
            <w:vAlign w:val="top"/>
          </w:tcPr>
          <w:p w14:paraId="3F1E85F1">
            <w:pPr>
              <w:pStyle w:val="6"/>
            </w:pPr>
          </w:p>
        </w:tc>
        <w:tc>
          <w:tcPr>
            <w:tcW w:w="1037" w:type="dxa"/>
            <w:vAlign w:val="top"/>
          </w:tcPr>
          <w:p w14:paraId="23DA00A2">
            <w:pPr>
              <w:pStyle w:val="6"/>
            </w:pPr>
          </w:p>
        </w:tc>
        <w:tc>
          <w:tcPr>
            <w:tcW w:w="1134" w:type="dxa"/>
            <w:vAlign w:val="top"/>
          </w:tcPr>
          <w:p w14:paraId="0CBB7026">
            <w:pPr>
              <w:pStyle w:val="6"/>
            </w:pPr>
          </w:p>
        </w:tc>
        <w:tc>
          <w:tcPr>
            <w:tcW w:w="1021" w:type="dxa"/>
            <w:vAlign w:val="top"/>
          </w:tcPr>
          <w:p w14:paraId="7A214368">
            <w:pPr>
              <w:pStyle w:val="6"/>
            </w:pPr>
          </w:p>
        </w:tc>
      </w:tr>
      <w:tr w14:paraId="466E9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549F9849">
            <w:pPr>
              <w:pStyle w:val="6"/>
            </w:pPr>
          </w:p>
        </w:tc>
        <w:tc>
          <w:tcPr>
            <w:tcW w:w="1101" w:type="dxa"/>
            <w:vAlign w:val="top"/>
          </w:tcPr>
          <w:p w14:paraId="3BC9572D">
            <w:pPr>
              <w:pStyle w:val="6"/>
            </w:pPr>
          </w:p>
        </w:tc>
        <w:tc>
          <w:tcPr>
            <w:tcW w:w="1911" w:type="dxa"/>
            <w:vAlign w:val="top"/>
          </w:tcPr>
          <w:p w14:paraId="0AFD9769">
            <w:pPr>
              <w:spacing w:before="30" w:line="208" w:lineRule="auto"/>
              <w:ind w:right="126"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02" w:type="dxa"/>
            <w:vAlign w:val="top"/>
          </w:tcPr>
          <w:p w14:paraId="0A21EEA2">
            <w:pPr>
              <w:pStyle w:val="6"/>
            </w:pPr>
          </w:p>
        </w:tc>
        <w:tc>
          <w:tcPr>
            <w:tcW w:w="1037" w:type="dxa"/>
            <w:vAlign w:val="top"/>
          </w:tcPr>
          <w:p w14:paraId="3FD7663B">
            <w:pPr>
              <w:pStyle w:val="6"/>
            </w:pPr>
          </w:p>
        </w:tc>
        <w:tc>
          <w:tcPr>
            <w:tcW w:w="1134" w:type="dxa"/>
            <w:vAlign w:val="top"/>
          </w:tcPr>
          <w:p w14:paraId="4CFEA20B">
            <w:pPr>
              <w:pStyle w:val="6"/>
            </w:pPr>
          </w:p>
        </w:tc>
        <w:tc>
          <w:tcPr>
            <w:tcW w:w="1021" w:type="dxa"/>
            <w:vAlign w:val="top"/>
          </w:tcPr>
          <w:p w14:paraId="4E0C6630">
            <w:pPr>
              <w:pStyle w:val="6"/>
            </w:pPr>
          </w:p>
        </w:tc>
      </w:tr>
      <w:tr w14:paraId="2126D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B1A917E">
            <w:pPr>
              <w:pStyle w:val="6"/>
            </w:pPr>
          </w:p>
        </w:tc>
        <w:tc>
          <w:tcPr>
            <w:tcW w:w="1101" w:type="dxa"/>
            <w:vAlign w:val="top"/>
          </w:tcPr>
          <w:p w14:paraId="69A85FD1">
            <w:pPr>
              <w:pStyle w:val="6"/>
            </w:pPr>
          </w:p>
        </w:tc>
        <w:tc>
          <w:tcPr>
            <w:tcW w:w="1911" w:type="dxa"/>
            <w:vAlign w:val="top"/>
          </w:tcPr>
          <w:p w14:paraId="38C0D1FB">
            <w:pPr>
              <w:spacing w:before="30" w:line="226" w:lineRule="auto"/>
              <w:ind w:left="3"/>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54ADB75C">
            <w:pPr>
              <w:spacing w:line="190" w:lineRule="auto"/>
              <w:ind w:left="3"/>
              <w:rPr>
                <w:rFonts w:ascii="宋体" w:hAnsi="宋体" w:eastAsia="宋体" w:cs="宋体"/>
                <w:sz w:val="15"/>
                <w:szCs w:val="15"/>
              </w:rPr>
            </w:pPr>
            <w:r>
              <w:rPr>
                <w:rFonts w:ascii="宋体" w:hAnsi="宋体" w:eastAsia="宋体" w:cs="宋体"/>
                <w:color w:val="212529"/>
                <w:spacing w:val="8"/>
                <w:sz w:val="15"/>
                <w:szCs w:val="15"/>
              </w:rPr>
              <w:t>管理支出</w:t>
            </w:r>
          </w:p>
        </w:tc>
        <w:tc>
          <w:tcPr>
            <w:tcW w:w="1102" w:type="dxa"/>
            <w:vAlign w:val="top"/>
          </w:tcPr>
          <w:p w14:paraId="53A64255">
            <w:pPr>
              <w:pStyle w:val="6"/>
            </w:pPr>
          </w:p>
        </w:tc>
        <w:tc>
          <w:tcPr>
            <w:tcW w:w="1037" w:type="dxa"/>
            <w:vAlign w:val="top"/>
          </w:tcPr>
          <w:p w14:paraId="42B27ACF">
            <w:pPr>
              <w:pStyle w:val="6"/>
            </w:pPr>
          </w:p>
        </w:tc>
        <w:tc>
          <w:tcPr>
            <w:tcW w:w="1134" w:type="dxa"/>
            <w:vAlign w:val="top"/>
          </w:tcPr>
          <w:p w14:paraId="428894E1">
            <w:pPr>
              <w:pStyle w:val="6"/>
            </w:pPr>
          </w:p>
        </w:tc>
        <w:tc>
          <w:tcPr>
            <w:tcW w:w="1021" w:type="dxa"/>
            <w:vAlign w:val="top"/>
          </w:tcPr>
          <w:p w14:paraId="38641BFF">
            <w:pPr>
              <w:pStyle w:val="6"/>
            </w:pPr>
          </w:p>
        </w:tc>
      </w:tr>
      <w:tr w14:paraId="48627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1C24967E">
            <w:pPr>
              <w:pStyle w:val="6"/>
            </w:pPr>
          </w:p>
        </w:tc>
        <w:tc>
          <w:tcPr>
            <w:tcW w:w="1101" w:type="dxa"/>
            <w:vAlign w:val="top"/>
          </w:tcPr>
          <w:p w14:paraId="40BE3435">
            <w:pPr>
              <w:pStyle w:val="6"/>
            </w:pPr>
          </w:p>
        </w:tc>
        <w:tc>
          <w:tcPr>
            <w:tcW w:w="1911" w:type="dxa"/>
            <w:vAlign w:val="top"/>
          </w:tcPr>
          <w:p w14:paraId="3142D90E">
            <w:pPr>
              <w:spacing w:before="116" w:line="230" w:lineRule="auto"/>
              <w:ind w:left="3"/>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02" w:type="dxa"/>
            <w:vAlign w:val="top"/>
          </w:tcPr>
          <w:p w14:paraId="6E016106">
            <w:pPr>
              <w:pStyle w:val="6"/>
            </w:pPr>
          </w:p>
        </w:tc>
        <w:tc>
          <w:tcPr>
            <w:tcW w:w="1037" w:type="dxa"/>
            <w:vAlign w:val="top"/>
          </w:tcPr>
          <w:p w14:paraId="3D72150E">
            <w:pPr>
              <w:pStyle w:val="6"/>
            </w:pPr>
          </w:p>
        </w:tc>
        <w:tc>
          <w:tcPr>
            <w:tcW w:w="1134" w:type="dxa"/>
            <w:vAlign w:val="top"/>
          </w:tcPr>
          <w:p w14:paraId="67CB6804">
            <w:pPr>
              <w:pStyle w:val="6"/>
            </w:pPr>
          </w:p>
        </w:tc>
        <w:tc>
          <w:tcPr>
            <w:tcW w:w="1021" w:type="dxa"/>
            <w:vAlign w:val="top"/>
          </w:tcPr>
          <w:p w14:paraId="0AE2AEEC">
            <w:pPr>
              <w:pStyle w:val="6"/>
            </w:pPr>
          </w:p>
        </w:tc>
      </w:tr>
      <w:tr w14:paraId="086CD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63500A7C">
            <w:pPr>
              <w:pStyle w:val="6"/>
            </w:pPr>
          </w:p>
        </w:tc>
        <w:tc>
          <w:tcPr>
            <w:tcW w:w="1101" w:type="dxa"/>
            <w:vAlign w:val="top"/>
          </w:tcPr>
          <w:p w14:paraId="0A21ED91">
            <w:pPr>
              <w:pStyle w:val="6"/>
            </w:pPr>
          </w:p>
        </w:tc>
        <w:tc>
          <w:tcPr>
            <w:tcW w:w="1911" w:type="dxa"/>
            <w:vAlign w:val="top"/>
          </w:tcPr>
          <w:p w14:paraId="76D3531F">
            <w:pPr>
              <w:spacing w:before="117" w:line="230" w:lineRule="auto"/>
              <w:ind w:left="3"/>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02" w:type="dxa"/>
            <w:vAlign w:val="top"/>
          </w:tcPr>
          <w:p w14:paraId="3917853C">
            <w:pPr>
              <w:pStyle w:val="6"/>
            </w:pPr>
          </w:p>
        </w:tc>
        <w:tc>
          <w:tcPr>
            <w:tcW w:w="1037" w:type="dxa"/>
            <w:vAlign w:val="top"/>
          </w:tcPr>
          <w:p w14:paraId="5BF9961F">
            <w:pPr>
              <w:pStyle w:val="6"/>
            </w:pPr>
          </w:p>
        </w:tc>
        <w:tc>
          <w:tcPr>
            <w:tcW w:w="1134" w:type="dxa"/>
            <w:vAlign w:val="top"/>
          </w:tcPr>
          <w:p w14:paraId="26D09F6C">
            <w:pPr>
              <w:pStyle w:val="6"/>
            </w:pPr>
          </w:p>
        </w:tc>
        <w:tc>
          <w:tcPr>
            <w:tcW w:w="1021" w:type="dxa"/>
            <w:vAlign w:val="top"/>
          </w:tcPr>
          <w:p w14:paraId="3C5664C8">
            <w:pPr>
              <w:pStyle w:val="6"/>
            </w:pPr>
          </w:p>
        </w:tc>
      </w:tr>
      <w:tr w14:paraId="388B6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1EADF65">
            <w:pPr>
              <w:pStyle w:val="6"/>
            </w:pPr>
          </w:p>
        </w:tc>
        <w:tc>
          <w:tcPr>
            <w:tcW w:w="1101" w:type="dxa"/>
            <w:vAlign w:val="top"/>
          </w:tcPr>
          <w:p w14:paraId="6A18E558">
            <w:pPr>
              <w:pStyle w:val="6"/>
            </w:pPr>
          </w:p>
        </w:tc>
        <w:tc>
          <w:tcPr>
            <w:tcW w:w="1911" w:type="dxa"/>
            <w:vAlign w:val="top"/>
          </w:tcPr>
          <w:p w14:paraId="1948D93D">
            <w:pPr>
              <w:spacing w:before="117" w:line="230" w:lineRule="auto"/>
              <w:ind w:left="3"/>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02" w:type="dxa"/>
            <w:vAlign w:val="top"/>
          </w:tcPr>
          <w:p w14:paraId="08F74181">
            <w:pPr>
              <w:pStyle w:val="6"/>
            </w:pPr>
          </w:p>
        </w:tc>
        <w:tc>
          <w:tcPr>
            <w:tcW w:w="1037" w:type="dxa"/>
            <w:vAlign w:val="top"/>
          </w:tcPr>
          <w:p w14:paraId="04B53D1D">
            <w:pPr>
              <w:pStyle w:val="6"/>
            </w:pPr>
          </w:p>
        </w:tc>
        <w:tc>
          <w:tcPr>
            <w:tcW w:w="1134" w:type="dxa"/>
            <w:vAlign w:val="top"/>
          </w:tcPr>
          <w:p w14:paraId="747AB273">
            <w:pPr>
              <w:pStyle w:val="6"/>
            </w:pPr>
          </w:p>
        </w:tc>
        <w:tc>
          <w:tcPr>
            <w:tcW w:w="1021" w:type="dxa"/>
            <w:vAlign w:val="top"/>
          </w:tcPr>
          <w:p w14:paraId="2B9E8FB4">
            <w:pPr>
              <w:pStyle w:val="6"/>
            </w:pPr>
          </w:p>
        </w:tc>
      </w:tr>
      <w:tr w14:paraId="4E991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307D64EA">
            <w:pPr>
              <w:pStyle w:val="6"/>
            </w:pPr>
          </w:p>
        </w:tc>
        <w:tc>
          <w:tcPr>
            <w:tcW w:w="1101" w:type="dxa"/>
            <w:vAlign w:val="top"/>
          </w:tcPr>
          <w:p w14:paraId="42104DE8">
            <w:pPr>
              <w:pStyle w:val="6"/>
            </w:pPr>
          </w:p>
        </w:tc>
        <w:tc>
          <w:tcPr>
            <w:tcW w:w="1911" w:type="dxa"/>
            <w:vAlign w:val="top"/>
          </w:tcPr>
          <w:p w14:paraId="79737D0E">
            <w:pPr>
              <w:spacing w:before="118" w:line="228" w:lineRule="auto"/>
              <w:ind w:left="3"/>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02" w:type="dxa"/>
            <w:vAlign w:val="top"/>
          </w:tcPr>
          <w:p w14:paraId="7024095C">
            <w:pPr>
              <w:pStyle w:val="6"/>
            </w:pPr>
          </w:p>
        </w:tc>
        <w:tc>
          <w:tcPr>
            <w:tcW w:w="1037" w:type="dxa"/>
            <w:vAlign w:val="top"/>
          </w:tcPr>
          <w:p w14:paraId="2D20A28A">
            <w:pPr>
              <w:pStyle w:val="6"/>
            </w:pPr>
          </w:p>
        </w:tc>
        <w:tc>
          <w:tcPr>
            <w:tcW w:w="1134" w:type="dxa"/>
            <w:vAlign w:val="top"/>
          </w:tcPr>
          <w:p w14:paraId="5FA7FD4D">
            <w:pPr>
              <w:pStyle w:val="6"/>
            </w:pPr>
          </w:p>
        </w:tc>
        <w:tc>
          <w:tcPr>
            <w:tcW w:w="1021" w:type="dxa"/>
            <w:vAlign w:val="top"/>
          </w:tcPr>
          <w:p w14:paraId="7E0D5B02">
            <w:pPr>
              <w:pStyle w:val="6"/>
            </w:pPr>
          </w:p>
        </w:tc>
      </w:tr>
      <w:tr w14:paraId="47D7A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711336A3">
            <w:pPr>
              <w:pStyle w:val="6"/>
            </w:pPr>
          </w:p>
        </w:tc>
        <w:tc>
          <w:tcPr>
            <w:tcW w:w="1101" w:type="dxa"/>
            <w:vAlign w:val="top"/>
          </w:tcPr>
          <w:p w14:paraId="2A55783C">
            <w:pPr>
              <w:pStyle w:val="6"/>
            </w:pPr>
          </w:p>
        </w:tc>
        <w:tc>
          <w:tcPr>
            <w:tcW w:w="1911" w:type="dxa"/>
            <w:vAlign w:val="top"/>
          </w:tcPr>
          <w:p w14:paraId="770BABEA">
            <w:pPr>
              <w:spacing w:before="118" w:line="229" w:lineRule="auto"/>
              <w:ind w:left="3"/>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02" w:type="dxa"/>
            <w:vAlign w:val="top"/>
          </w:tcPr>
          <w:p w14:paraId="523DE409">
            <w:pPr>
              <w:pStyle w:val="6"/>
            </w:pPr>
          </w:p>
        </w:tc>
        <w:tc>
          <w:tcPr>
            <w:tcW w:w="1037" w:type="dxa"/>
            <w:vAlign w:val="top"/>
          </w:tcPr>
          <w:p w14:paraId="476E9915">
            <w:pPr>
              <w:pStyle w:val="6"/>
            </w:pPr>
          </w:p>
        </w:tc>
        <w:tc>
          <w:tcPr>
            <w:tcW w:w="1134" w:type="dxa"/>
            <w:vAlign w:val="top"/>
          </w:tcPr>
          <w:p w14:paraId="31651631">
            <w:pPr>
              <w:pStyle w:val="6"/>
            </w:pPr>
          </w:p>
        </w:tc>
        <w:tc>
          <w:tcPr>
            <w:tcW w:w="1021" w:type="dxa"/>
            <w:vAlign w:val="top"/>
          </w:tcPr>
          <w:p w14:paraId="7718B821">
            <w:pPr>
              <w:pStyle w:val="6"/>
            </w:pPr>
          </w:p>
        </w:tc>
      </w:tr>
      <w:tr w14:paraId="34480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1A09B7EA">
            <w:pPr>
              <w:pStyle w:val="6"/>
            </w:pPr>
          </w:p>
        </w:tc>
        <w:tc>
          <w:tcPr>
            <w:tcW w:w="1101" w:type="dxa"/>
            <w:vAlign w:val="top"/>
          </w:tcPr>
          <w:p w14:paraId="4B735363">
            <w:pPr>
              <w:pStyle w:val="6"/>
            </w:pPr>
          </w:p>
        </w:tc>
        <w:tc>
          <w:tcPr>
            <w:tcW w:w="1911" w:type="dxa"/>
            <w:vAlign w:val="top"/>
          </w:tcPr>
          <w:p w14:paraId="7817D3FB">
            <w:pPr>
              <w:spacing w:before="30" w:line="208" w:lineRule="auto"/>
              <w:ind w:left="14" w:right="126"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02" w:type="dxa"/>
            <w:vAlign w:val="top"/>
          </w:tcPr>
          <w:p w14:paraId="6DBEE1C4">
            <w:pPr>
              <w:pStyle w:val="6"/>
            </w:pPr>
          </w:p>
        </w:tc>
        <w:tc>
          <w:tcPr>
            <w:tcW w:w="1037" w:type="dxa"/>
            <w:vAlign w:val="top"/>
          </w:tcPr>
          <w:p w14:paraId="2F571108">
            <w:pPr>
              <w:pStyle w:val="6"/>
            </w:pPr>
          </w:p>
        </w:tc>
        <w:tc>
          <w:tcPr>
            <w:tcW w:w="1134" w:type="dxa"/>
            <w:vAlign w:val="top"/>
          </w:tcPr>
          <w:p w14:paraId="2B7180BD">
            <w:pPr>
              <w:pStyle w:val="6"/>
            </w:pPr>
          </w:p>
        </w:tc>
        <w:tc>
          <w:tcPr>
            <w:tcW w:w="1021" w:type="dxa"/>
            <w:vAlign w:val="top"/>
          </w:tcPr>
          <w:p w14:paraId="34A9A198">
            <w:pPr>
              <w:pStyle w:val="6"/>
            </w:pPr>
          </w:p>
        </w:tc>
      </w:tr>
      <w:tr w14:paraId="6133B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24695570">
            <w:pPr>
              <w:pStyle w:val="6"/>
            </w:pPr>
          </w:p>
        </w:tc>
        <w:tc>
          <w:tcPr>
            <w:tcW w:w="1101" w:type="dxa"/>
            <w:vAlign w:val="top"/>
          </w:tcPr>
          <w:p w14:paraId="04808691">
            <w:pPr>
              <w:pStyle w:val="6"/>
            </w:pPr>
          </w:p>
        </w:tc>
        <w:tc>
          <w:tcPr>
            <w:tcW w:w="1911" w:type="dxa"/>
            <w:vAlign w:val="top"/>
          </w:tcPr>
          <w:p w14:paraId="1DFD6590">
            <w:pPr>
              <w:spacing w:before="32" w:line="207" w:lineRule="auto"/>
              <w:ind w:left="12" w:right="126"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02" w:type="dxa"/>
            <w:vAlign w:val="top"/>
          </w:tcPr>
          <w:p w14:paraId="4313D566">
            <w:pPr>
              <w:pStyle w:val="6"/>
            </w:pPr>
          </w:p>
        </w:tc>
        <w:tc>
          <w:tcPr>
            <w:tcW w:w="1037" w:type="dxa"/>
            <w:vAlign w:val="top"/>
          </w:tcPr>
          <w:p w14:paraId="36CC3445">
            <w:pPr>
              <w:pStyle w:val="6"/>
            </w:pPr>
          </w:p>
        </w:tc>
        <w:tc>
          <w:tcPr>
            <w:tcW w:w="1134" w:type="dxa"/>
            <w:vAlign w:val="top"/>
          </w:tcPr>
          <w:p w14:paraId="4FD1436E">
            <w:pPr>
              <w:pStyle w:val="6"/>
            </w:pPr>
          </w:p>
        </w:tc>
        <w:tc>
          <w:tcPr>
            <w:tcW w:w="1021" w:type="dxa"/>
            <w:vAlign w:val="top"/>
          </w:tcPr>
          <w:p w14:paraId="1CFEA053">
            <w:pPr>
              <w:pStyle w:val="6"/>
            </w:pPr>
          </w:p>
        </w:tc>
      </w:tr>
      <w:tr w14:paraId="13018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52" w:type="dxa"/>
            <w:vAlign w:val="top"/>
          </w:tcPr>
          <w:p w14:paraId="41CE584E">
            <w:pPr>
              <w:pStyle w:val="6"/>
            </w:pPr>
          </w:p>
        </w:tc>
        <w:tc>
          <w:tcPr>
            <w:tcW w:w="1101" w:type="dxa"/>
            <w:vAlign w:val="top"/>
          </w:tcPr>
          <w:p w14:paraId="125238F7">
            <w:pPr>
              <w:pStyle w:val="6"/>
            </w:pPr>
          </w:p>
        </w:tc>
        <w:tc>
          <w:tcPr>
            <w:tcW w:w="1911" w:type="dxa"/>
            <w:vAlign w:val="top"/>
          </w:tcPr>
          <w:p w14:paraId="1E5FDD0E">
            <w:pPr>
              <w:pStyle w:val="6"/>
            </w:pPr>
          </w:p>
        </w:tc>
        <w:tc>
          <w:tcPr>
            <w:tcW w:w="1102" w:type="dxa"/>
            <w:vAlign w:val="top"/>
          </w:tcPr>
          <w:p w14:paraId="4B515B2F">
            <w:pPr>
              <w:pStyle w:val="6"/>
            </w:pPr>
          </w:p>
        </w:tc>
        <w:tc>
          <w:tcPr>
            <w:tcW w:w="1037" w:type="dxa"/>
            <w:vAlign w:val="top"/>
          </w:tcPr>
          <w:p w14:paraId="7CDD5710">
            <w:pPr>
              <w:pStyle w:val="6"/>
            </w:pPr>
          </w:p>
        </w:tc>
        <w:tc>
          <w:tcPr>
            <w:tcW w:w="1134" w:type="dxa"/>
            <w:vAlign w:val="top"/>
          </w:tcPr>
          <w:p w14:paraId="490A8925">
            <w:pPr>
              <w:pStyle w:val="6"/>
            </w:pPr>
          </w:p>
        </w:tc>
        <w:tc>
          <w:tcPr>
            <w:tcW w:w="1021" w:type="dxa"/>
            <w:vAlign w:val="top"/>
          </w:tcPr>
          <w:p w14:paraId="30CFB042">
            <w:pPr>
              <w:pStyle w:val="6"/>
            </w:pPr>
          </w:p>
        </w:tc>
      </w:tr>
      <w:tr w14:paraId="65729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52" w:type="dxa"/>
            <w:vAlign w:val="top"/>
          </w:tcPr>
          <w:p w14:paraId="3AE373D4">
            <w:pPr>
              <w:spacing w:before="116" w:line="158" w:lineRule="exact"/>
              <w:ind w:left="42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1" w:type="dxa"/>
            <w:vAlign w:val="top"/>
          </w:tcPr>
          <w:p w14:paraId="7AA741D5">
            <w:pPr>
              <w:pStyle w:val="6"/>
              <w:spacing w:before="137" w:line="187" w:lineRule="auto"/>
              <w:ind w:left="265"/>
              <w:rPr>
                <w:sz w:val="13"/>
                <w:szCs w:val="13"/>
              </w:rPr>
            </w:pPr>
            <w:r>
              <w:rPr>
                <w:color w:val="212529"/>
                <w:spacing w:val="4"/>
                <w:sz w:val="13"/>
                <w:szCs w:val="13"/>
              </w:rPr>
              <w:t>1066.</w:t>
            </w:r>
            <w:r>
              <w:rPr>
                <w:color w:val="212529"/>
                <w:spacing w:val="10"/>
                <w:sz w:val="13"/>
                <w:szCs w:val="13"/>
              </w:rPr>
              <w:t xml:space="preserve"> </w:t>
            </w:r>
            <w:r>
              <w:rPr>
                <w:color w:val="212529"/>
                <w:spacing w:val="4"/>
                <w:sz w:val="13"/>
                <w:szCs w:val="13"/>
              </w:rPr>
              <w:t>87</w:t>
            </w:r>
          </w:p>
        </w:tc>
        <w:tc>
          <w:tcPr>
            <w:tcW w:w="1911" w:type="dxa"/>
            <w:vAlign w:val="top"/>
          </w:tcPr>
          <w:p w14:paraId="72BC5AA7">
            <w:pPr>
              <w:spacing w:before="116" w:line="156" w:lineRule="exact"/>
              <w:ind w:left="45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02" w:type="dxa"/>
            <w:vAlign w:val="top"/>
          </w:tcPr>
          <w:p w14:paraId="4EEE9D06">
            <w:pPr>
              <w:pStyle w:val="6"/>
              <w:spacing w:before="137" w:line="187" w:lineRule="auto"/>
              <w:ind w:left="272"/>
              <w:rPr>
                <w:sz w:val="13"/>
                <w:szCs w:val="13"/>
              </w:rPr>
            </w:pPr>
            <w:r>
              <w:rPr>
                <w:color w:val="212529"/>
                <w:spacing w:val="3"/>
                <w:sz w:val="13"/>
                <w:szCs w:val="13"/>
              </w:rPr>
              <w:t>1066.</w:t>
            </w:r>
            <w:r>
              <w:rPr>
                <w:color w:val="212529"/>
                <w:spacing w:val="17"/>
                <w:sz w:val="13"/>
                <w:szCs w:val="13"/>
              </w:rPr>
              <w:t xml:space="preserve"> </w:t>
            </w:r>
            <w:r>
              <w:rPr>
                <w:color w:val="212529"/>
                <w:spacing w:val="3"/>
                <w:sz w:val="13"/>
                <w:szCs w:val="13"/>
              </w:rPr>
              <w:t>87</w:t>
            </w:r>
          </w:p>
        </w:tc>
        <w:tc>
          <w:tcPr>
            <w:tcW w:w="1037" w:type="dxa"/>
            <w:vAlign w:val="top"/>
          </w:tcPr>
          <w:p w14:paraId="2441DAF1">
            <w:pPr>
              <w:pStyle w:val="6"/>
              <w:spacing w:before="137" w:line="186" w:lineRule="auto"/>
              <w:ind w:left="269"/>
              <w:rPr>
                <w:sz w:val="13"/>
                <w:szCs w:val="13"/>
              </w:rPr>
            </w:pPr>
            <w:r>
              <w:rPr>
                <w:color w:val="212529"/>
                <w:spacing w:val="4"/>
                <w:sz w:val="13"/>
                <w:szCs w:val="13"/>
              </w:rPr>
              <w:t>789.</w:t>
            </w:r>
            <w:r>
              <w:rPr>
                <w:color w:val="212529"/>
                <w:spacing w:val="13"/>
                <w:sz w:val="13"/>
                <w:szCs w:val="13"/>
              </w:rPr>
              <w:t xml:space="preserve"> </w:t>
            </w:r>
            <w:r>
              <w:rPr>
                <w:color w:val="212529"/>
                <w:spacing w:val="4"/>
                <w:sz w:val="13"/>
                <w:szCs w:val="13"/>
              </w:rPr>
              <w:t>73</w:t>
            </w:r>
          </w:p>
        </w:tc>
        <w:tc>
          <w:tcPr>
            <w:tcW w:w="1134" w:type="dxa"/>
            <w:vAlign w:val="top"/>
          </w:tcPr>
          <w:p w14:paraId="79E008A8">
            <w:pPr>
              <w:pStyle w:val="6"/>
              <w:spacing w:before="137" w:line="187" w:lineRule="auto"/>
              <w:ind w:left="316"/>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c>
          <w:tcPr>
            <w:tcW w:w="1021" w:type="dxa"/>
            <w:vAlign w:val="top"/>
          </w:tcPr>
          <w:p w14:paraId="74316A47">
            <w:pPr>
              <w:pStyle w:val="6"/>
            </w:pPr>
          </w:p>
        </w:tc>
      </w:tr>
    </w:tbl>
    <w:p w14:paraId="16179288">
      <w:pPr>
        <w:pStyle w:val="2"/>
      </w:pPr>
    </w:p>
    <w:p w14:paraId="1B0FB872">
      <w:pPr>
        <w:sectPr>
          <w:headerReference r:id="rId18" w:type="default"/>
          <w:footerReference r:id="rId19" w:type="default"/>
          <w:pgSz w:w="11900" w:h="16840"/>
          <w:pgMar w:top="642" w:right="0" w:bottom="340" w:left="0" w:header="326" w:footer="111" w:gutter="0"/>
          <w:cols w:space="720" w:num="1"/>
        </w:sectPr>
      </w:pPr>
    </w:p>
    <w:p w14:paraId="0D833D3A">
      <w:pPr>
        <w:spacing w:before="38"/>
      </w:pPr>
    </w:p>
    <w:p w14:paraId="1F788675">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1101"/>
        <w:gridCol w:w="1911"/>
        <w:gridCol w:w="1102"/>
        <w:gridCol w:w="1037"/>
        <w:gridCol w:w="1134"/>
        <w:gridCol w:w="1021"/>
      </w:tblGrid>
      <w:tr w14:paraId="10E25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52" w:type="dxa"/>
            <w:vAlign w:val="top"/>
          </w:tcPr>
          <w:p w14:paraId="72FA7772">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01" w:type="dxa"/>
            <w:vAlign w:val="top"/>
          </w:tcPr>
          <w:p w14:paraId="5492917F">
            <w:pPr>
              <w:pStyle w:val="6"/>
            </w:pPr>
          </w:p>
        </w:tc>
        <w:tc>
          <w:tcPr>
            <w:tcW w:w="1911" w:type="dxa"/>
            <w:vAlign w:val="top"/>
          </w:tcPr>
          <w:p w14:paraId="1A72CE9A">
            <w:pPr>
              <w:spacing w:before="113" w:line="229" w:lineRule="auto"/>
              <w:ind w:left="1"/>
              <w:rPr>
                <w:rFonts w:ascii="宋体" w:hAnsi="宋体" w:eastAsia="宋体" w:cs="宋体"/>
                <w:sz w:val="15"/>
                <w:szCs w:val="15"/>
              </w:rPr>
            </w:pPr>
            <w:r>
              <w:rPr>
                <w:rFonts w:ascii="宋体" w:hAnsi="宋体" w:eastAsia="宋体" w:cs="宋体"/>
                <w:color w:val="212529"/>
                <w:spacing w:val="9"/>
                <w:sz w:val="15"/>
                <w:szCs w:val="15"/>
              </w:rPr>
              <w:t>年终结转</w:t>
            </w:r>
          </w:p>
        </w:tc>
        <w:tc>
          <w:tcPr>
            <w:tcW w:w="1102" w:type="dxa"/>
            <w:vAlign w:val="top"/>
          </w:tcPr>
          <w:p w14:paraId="497F058F">
            <w:pPr>
              <w:pStyle w:val="6"/>
            </w:pPr>
          </w:p>
        </w:tc>
        <w:tc>
          <w:tcPr>
            <w:tcW w:w="1037" w:type="dxa"/>
            <w:vAlign w:val="top"/>
          </w:tcPr>
          <w:p w14:paraId="392CE9BD">
            <w:pPr>
              <w:pStyle w:val="6"/>
            </w:pPr>
          </w:p>
        </w:tc>
        <w:tc>
          <w:tcPr>
            <w:tcW w:w="1134" w:type="dxa"/>
            <w:vAlign w:val="top"/>
          </w:tcPr>
          <w:p w14:paraId="67268666">
            <w:pPr>
              <w:pStyle w:val="6"/>
            </w:pPr>
          </w:p>
        </w:tc>
        <w:tc>
          <w:tcPr>
            <w:tcW w:w="1021" w:type="dxa"/>
            <w:vAlign w:val="top"/>
          </w:tcPr>
          <w:p w14:paraId="343BFDF0">
            <w:pPr>
              <w:pStyle w:val="6"/>
            </w:pPr>
          </w:p>
        </w:tc>
      </w:tr>
      <w:tr w14:paraId="1C7C0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52" w:type="dxa"/>
            <w:vAlign w:val="top"/>
          </w:tcPr>
          <w:p w14:paraId="59A37247">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1" w:type="dxa"/>
            <w:vAlign w:val="top"/>
          </w:tcPr>
          <w:p w14:paraId="22009935">
            <w:pPr>
              <w:pStyle w:val="6"/>
            </w:pPr>
          </w:p>
        </w:tc>
        <w:tc>
          <w:tcPr>
            <w:tcW w:w="1911" w:type="dxa"/>
            <w:vAlign w:val="top"/>
          </w:tcPr>
          <w:p w14:paraId="008AE9D8">
            <w:pPr>
              <w:pStyle w:val="6"/>
            </w:pPr>
          </w:p>
        </w:tc>
        <w:tc>
          <w:tcPr>
            <w:tcW w:w="1102" w:type="dxa"/>
            <w:vAlign w:val="top"/>
          </w:tcPr>
          <w:p w14:paraId="1027E1B0">
            <w:pPr>
              <w:pStyle w:val="6"/>
            </w:pPr>
          </w:p>
        </w:tc>
        <w:tc>
          <w:tcPr>
            <w:tcW w:w="1037" w:type="dxa"/>
            <w:vAlign w:val="top"/>
          </w:tcPr>
          <w:p w14:paraId="7EE0B854">
            <w:pPr>
              <w:pStyle w:val="6"/>
            </w:pPr>
          </w:p>
        </w:tc>
        <w:tc>
          <w:tcPr>
            <w:tcW w:w="1134" w:type="dxa"/>
            <w:vAlign w:val="top"/>
          </w:tcPr>
          <w:p w14:paraId="3D0D973E">
            <w:pPr>
              <w:pStyle w:val="6"/>
            </w:pPr>
          </w:p>
        </w:tc>
        <w:tc>
          <w:tcPr>
            <w:tcW w:w="1021" w:type="dxa"/>
            <w:vAlign w:val="top"/>
          </w:tcPr>
          <w:p w14:paraId="16C7F1C5">
            <w:pPr>
              <w:pStyle w:val="6"/>
            </w:pPr>
          </w:p>
        </w:tc>
      </w:tr>
      <w:tr w14:paraId="487C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52" w:type="dxa"/>
            <w:vAlign w:val="top"/>
          </w:tcPr>
          <w:p w14:paraId="0DA71BFB">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1" w:type="dxa"/>
            <w:vAlign w:val="top"/>
          </w:tcPr>
          <w:p w14:paraId="51AE9F28">
            <w:pPr>
              <w:pStyle w:val="6"/>
            </w:pPr>
          </w:p>
        </w:tc>
        <w:tc>
          <w:tcPr>
            <w:tcW w:w="1911" w:type="dxa"/>
            <w:vAlign w:val="top"/>
          </w:tcPr>
          <w:p w14:paraId="7DED57A5">
            <w:pPr>
              <w:pStyle w:val="6"/>
            </w:pPr>
          </w:p>
        </w:tc>
        <w:tc>
          <w:tcPr>
            <w:tcW w:w="1102" w:type="dxa"/>
            <w:vAlign w:val="top"/>
          </w:tcPr>
          <w:p w14:paraId="20C0D6F3">
            <w:pPr>
              <w:pStyle w:val="6"/>
            </w:pPr>
          </w:p>
        </w:tc>
        <w:tc>
          <w:tcPr>
            <w:tcW w:w="1037" w:type="dxa"/>
            <w:vAlign w:val="top"/>
          </w:tcPr>
          <w:p w14:paraId="47AD0087">
            <w:pPr>
              <w:pStyle w:val="6"/>
            </w:pPr>
          </w:p>
        </w:tc>
        <w:tc>
          <w:tcPr>
            <w:tcW w:w="1134" w:type="dxa"/>
            <w:vAlign w:val="top"/>
          </w:tcPr>
          <w:p w14:paraId="3BC8D548">
            <w:pPr>
              <w:pStyle w:val="6"/>
            </w:pPr>
          </w:p>
        </w:tc>
        <w:tc>
          <w:tcPr>
            <w:tcW w:w="1021" w:type="dxa"/>
            <w:vAlign w:val="top"/>
          </w:tcPr>
          <w:p w14:paraId="078F9C71">
            <w:pPr>
              <w:pStyle w:val="6"/>
            </w:pPr>
          </w:p>
        </w:tc>
      </w:tr>
      <w:tr w14:paraId="5506D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2770326C">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1" w:type="dxa"/>
            <w:vAlign w:val="top"/>
          </w:tcPr>
          <w:p w14:paraId="32F09391">
            <w:pPr>
              <w:pStyle w:val="6"/>
            </w:pPr>
          </w:p>
        </w:tc>
        <w:tc>
          <w:tcPr>
            <w:tcW w:w="1911" w:type="dxa"/>
            <w:vAlign w:val="top"/>
          </w:tcPr>
          <w:p w14:paraId="371B9FC4">
            <w:pPr>
              <w:pStyle w:val="6"/>
            </w:pPr>
          </w:p>
        </w:tc>
        <w:tc>
          <w:tcPr>
            <w:tcW w:w="1102" w:type="dxa"/>
            <w:vAlign w:val="top"/>
          </w:tcPr>
          <w:p w14:paraId="5609AE3B">
            <w:pPr>
              <w:pStyle w:val="6"/>
            </w:pPr>
          </w:p>
        </w:tc>
        <w:tc>
          <w:tcPr>
            <w:tcW w:w="1037" w:type="dxa"/>
            <w:vAlign w:val="top"/>
          </w:tcPr>
          <w:p w14:paraId="5E1361D4">
            <w:pPr>
              <w:pStyle w:val="6"/>
            </w:pPr>
          </w:p>
        </w:tc>
        <w:tc>
          <w:tcPr>
            <w:tcW w:w="1134" w:type="dxa"/>
            <w:vAlign w:val="top"/>
          </w:tcPr>
          <w:p w14:paraId="12C521C2">
            <w:pPr>
              <w:pStyle w:val="6"/>
            </w:pPr>
          </w:p>
        </w:tc>
        <w:tc>
          <w:tcPr>
            <w:tcW w:w="1021" w:type="dxa"/>
            <w:vAlign w:val="top"/>
          </w:tcPr>
          <w:p w14:paraId="4FFA6EE9">
            <w:pPr>
              <w:pStyle w:val="6"/>
            </w:pPr>
          </w:p>
        </w:tc>
      </w:tr>
      <w:tr w14:paraId="12D87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52" w:type="dxa"/>
            <w:vAlign w:val="top"/>
          </w:tcPr>
          <w:p w14:paraId="43242D4E">
            <w:pPr>
              <w:pStyle w:val="6"/>
            </w:pPr>
          </w:p>
        </w:tc>
        <w:tc>
          <w:tcPr>
            <w:tcW w:w="1101" w:type="dxa"/>
            <w:vAlign w:val="top"/>
          </w:tcPr>
          <w:p w14:paraId="00472366">
            <w:pPr>
              <w:pStyle w:val="6"/>
            </w:pPr>
          </w:p>
        </w:tc>
        <w:tc>
          <w:tcPr>
            <w:tcW w:w="1911" w:type="dxa"/>
            <w:vAlign w:val="top"/>
          </w:tcPr>
          <w:p w14:paraId="26D431D2">
            <w:pPr>
              <w:pStyle w:val="6"/>
            </w:pPr>
          </w:p>
        </w:tc>
        <w:tc>
          <w:tcPr>
            <w:tcW w:w="1102" w:type="dxa"/>
            <w:vAlign w:val="top"/>
          </w:tcPr>
          <w:p w14:paraId="7A7601B7">
            <w:pPr>
              <w:pStyle w:val="6"/>
            </w:pPr>
          </w:p>
        </w:tc>
        <w:tc>
          <w:tcPr>
            <w:tcW w:w="1037" w:type="dxa"/>
            <w:vAlign w:val="top"/>
          </w:tcPr>
          <w:p w14:paraId="3B750958">
            <w:pPr>
              <w:pStyle w:val="6"/>
            </w:pPr>
          </w:p>
        </w:tc>
        <w:tc>
          <w:tcPr>
            <w:tcW w:w="1134" w:type="dxa"/>
            <w:vAlign w:val="top"/>
          </w:tcPr>
          <w:p w14:paraId="67732447">
            <w:pPr>
              <w:pStyle w:val="6"/>
            </w:pPr>
          </w:p>
        </w:tc>
        <w:tc>
          <w:tcPr>
            <w:tcW w:w="1021" w:type="dxa"/>
            <w:vAlign w:val="top"/>
          </w:tcPr>
          <w:p w14:paraId="5CFE1A80">
            <w:pPr>
              <w:pStyle w:val="6"/>
            </w:pPr>
          </w:p>
        </w:tc>
      </w:tr>
      <w:tr w14:paraId="70429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52" w:type="dxa"/>
            <w:vAlign w:val="top"/>
          </w:tcPr>
          <w:p w14:paraId="7EBEDDA8">
            <w:pPr>
              <w:spacing w:before="114" w:line="158" w:lineRule="exact"/>
              <w:ind w:left="59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1" w:type="dxa"/>
            <w:vAlign w:val="top"/>
          </w:tcPr>
          <w:p w14:paraId="666B2AF0">
            <w:pPr>
              <w:pStyle w:val="6"/>
              <w:spacing w:before="135" w:line="162" w:lineRule="auto"/>
              <w:ind w:left="265"/>
              <w:rPr>
                <w:sz w:val="15"/>
                <w:szCs w:val="15"/>
              </w:rPr>
            </w:pPr>
            <w:r>
              <w:rPr>
                <w:color w:val="212529"/>
                <w:sz w:val="15"/>
                <w:szCs w:val="15"/>
              </w:rPr>
              <w:t>1066.87</w:t>
            </w:r>
          </w:p>
        </w:tc>
        <w:tc>
          <w:tcPr>
            <w:tcW w:w="1911" w:type="dxa"/>
            <w:vAlign w:val="top"/>
          </w:tcPr>
          <w:p w14:paraId="0B2B0CAF">
            <w:pPr>
              <w:spacing w:before="114" w:line="155" w:lineRule="exact"/>
              <w:ind w:left="6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02" w:type="dxa"/>
            <w:vAlign w:val="top"/>
          </w:tcPr>
          <w:p w14:paraId="2E1A7579">
            <w:pPr>
              <w:pStyle w:val="6"/>
              <w:spacing w:before="135" w:line="187" w:lineRule="auto"/>
              <w:ind w:left="272"/>
              <w:rPr>
                <w:sz w:val="13"/>
                <w:szCs w:val="13"/>
              </w:rPr>
            </w:pPr>
            <w:r>
              <w:rPr>
                <w:color w:val="212529"/>
                <w:spacing w:val="3"/>
                <w:sz w:val="13"/>
                <w:szCs w:val="13"/>
              </w:rPr>
              <w:t>1066.</w:t>
            </w:r>
            <w:r>
              <w:rPr>
                <w:color w:val="212529"/>
                <w:spacing w:val="17"/>
                <w:sz w:val="13"/>
                <w:szCs w:val="13"/>
              </w:rPr>
              <w:t xml:space="preserve"> </w:t>
            </w:r>
            <w:r>
              <w:rPr>
                <w:color w:val="212529"/>
                <w:spacing w:val="3"/>
                <w:sz w:val="13"/>
                <w:szCs w:val="13"/>
              </w:rPr>
              <w:t>87</w:t>
            </w:r>
          </w:p>
        </w:tc>
        <w:tc>
          <w:tcPr>
            <w:tcW w:w="1037" w:type="dxa"/>
            <w:vAlign w:val="top"/>
          </w:tcPr>
          <w:p w14:paraId="5D3455AC">
            <w:pPr>
              <w:pStyle w:val="6"/>
              <w:spacing w:before="136" w:line="186" w:lineRule="auto"/>
              <w:ind w:left="269"/>
              <w:rPr>
                <w:sz w:val="13"/>
                <w:szCs w:val="13"/>
              </w:rPr>
            </w:pPr>
            <w:r>
              <w:rPr>
                <w:color w:val="212529"/>
                <w:spacing w:val="4"/>
                <w:sz w:val="13"/>
                <w:szCs w:val="13"/>
              </w:rPr>
              <w:t>789.</w:t>
            </w:r>
            <w:r>
              <w:rPr>
                <w:color w:val="212529"/>
                <w:spacing w:val="13"/>
                <w:sz w:val="13"/>
                <w:szCs w:val="13"/>
              </w:rPr>
              <w:t xml:space="preserve"> </w:t>
            </w:r>
            <w:r>
              <w:rPr>
                <w:color w:val="212529"/>
                <w:spacing w:val="4"/>
                <w:sz w:val="13"/>
                <w:szCs w:val="13"/>
              </w:rPr>
              <w:t>73</w:t>
            </w:r>
          </w:p>
        </w:tc>
        <w:tc>
          <w:tcPr>
            <w:tcW w:w="1134" w:type="dxa"/>
            <w:vAlign w:val="top"/>
          </w:tcPr>
          <w:p w14:paraId="020EADA3">
            <w:pPr>
              <w:pStyle w:val="6"/>
              <w:spacing w:before="135" w:line="187" w:lineRule="auto"/>
              <w:ind w:left="316"/>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c>
          <w:tcPr>
            <w:tcW w:w="1021" w:type="dxa"/>
            <w:vAlign w:val="top"/>
          </w:tcPr>
          <w:p w14:paraId="42806156">
            <w:pPr>
              <w:pStyle w:val="6"/>
            </w:pPr>
          </w:p>
        </w:tc>
      </w:tr>
    </w:tbl>
    <w:p w14:paraId="2CE4DDA2">
      <w:pPr>
        <w:pStyle w:val="2"/>
      </w:pPr>
    </w:p>
    <w:p w14:paraId="35C77A83">
      <w:pPr>
        <w:sectPr>
          <w:headerReference r:id="rId20" w:type="default"/>
          <w:footerReference r:id="rId21" w:type="default"/>
          <w:pgSz w:w="11900" w:h="16840"/>
          <w:pgMar w:top="642" w:right="0" w:bottom="340" w:left="0" w:header="326" w:footer="111" w:gutter="0"/>
          <w:cols w:space="720" w:num="1"/>
        </w:sectPr>
      </w:pPr>
    </w:p>
    <w:p w14:paraId="767D8230">
      <w:pPr>
        <w:spacing w:before="103"/>
      </w:pPr>
    </w:p>
    <w:p w14:paraId="600E97D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28060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14146D3">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5E51B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498EADF">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1D3B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35CDF448">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409" w:type="dxa"/>
            <w:tcBorders>
              <w:top w:val="single" w:color="FFFFFF" w:sz="4" w:space="0"/>
              <w:left w:val="single" w:color="FFFFFF" w:sz="2" w:space="0"/>
              <w:right w:val="single" w:color="FFFFFF" w:sz="2" w:space="0"/>
            </w:tcBorders>
            <w:vAlign w:val="top"/>
          </w:tcPr>
          <w:p w14:paraId="33DDA2E9">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3A4B8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6FCFC775">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338CDCA6">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3264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9867C86">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6FA7DCA5">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53C887A8">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089466DB">
            <w:pPr>
              <w:spacing w:before="64" w:line="157" w:lineRule="exact"/>
              <w:ind w:left="347"/>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09" w:type="dxa"/>
            <w:vAlign w:val="top"/>
          </w:tcPr>
          <w:p w14:paraId="05EB0C5B">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E34C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3E281144">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328A553B">
            <w:pPr>
              <w:pStyle w:val="6"/>
              <w:spacing w:before="87" w:line="186" w:lineRule="auto"/>
              <w:ind w:left="976"/>
              <w:rPr>
                <w:sz w:val="13"/>
                <w:szCs w:val="13"/>
              </w:rPr>
            </w:pPr>
            <w:r>
              <w:rPr>
                <w:color w:val="212529"/>
                <w:spacing w:val="4"/>
                <w:sz w:val="13"/>
                <w:szCs w:val="13"/>
              </w:rPr>
              <w:t>789.</w:t>
            </w:r>
            <w:r>
              <w:rPr>
                <w:color w:val="212529"/>
                <w:spacing w:val="13"/>
                <w:sz w:val="13"/>
                <w:szCs w:val="13"/>
              </w:rPr>
              <w:t xml:space="preserve"> </w:t>
            </w:r>
            <w:r>
              <w:rPr>
                <w:color w:val="212529"/>
                <w:spacing w:val="4"/>
                <w:sz w:val="13"/>
                <w:szCs w:val="13"/>
              </w:rPr>
              <w:t>73</w:t>
            </w:r>
          </w:p>
        </w:tc>
        <w:tc>
          <w:tcPr>
            <w:tcW w:w="1361" w:type="dxa"/>
            <w:vAlign w:val="top"/>
          </w:tcPr>
          <w:p w14:paraId="58A78229">
            <w:pPr>
              <w:pStyle w:val="6"/>
              <w:spacing w:before="87" w:line="186" w:lineRule="auto"/>
              <w:ind w:left="856"/>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409" w:type="dxa"/>
            <w:vAlign w:val="top"/>
          </w:tcPr>
          <w:p w14:paraId="5E13EF20">
            <w:pPr>
              <w:pStyle w:val="6"/>
              <w:spacing w:before="87" w:line="172" w:lineRule="auto"/>
              <w:ind w:left="899"/>
              <w:rPr>
                <w:sz w:val="14"/>
                <w:szCs w:val="14"/>
              </w:rPr>
            </w:pPr>
            <w:r>
              <w:rPr>
                <w:color w:val="212529"/>
                <w:sz w:val="14"/>
                <w:szCs w:val="14"/>
              </w:rPr>
              <w:t>543.</w:t>
            </w:r>
            <w:r>
              <w:rPr>
                <w:color w:val="212529"/>
                <w:spacing w:val="6"/>
                <w:sz w:val="14"/>
                <w:szCs w:val="14"/>
              </w:rPr>
              <w:t xml:space="preserve"> </w:t>
            </w:r>
            <w:r>
              <w:rPr>
                <w:color w:val="212529"/>
                <w:sz w:val="14"/>
                <w:szCs w:val="14"/>
              </w:rPr>
              <w:t>00</w:t>
            </w:r>
          </w:p>
        </w:tc>
      </w:tr>
      <w:tr w14:paraId="66BA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E63A8C0">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73E28A1F">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5440F3C3">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789.73</w:t>
            </w:r>
          </w:p>
        </w:tc>
        <w:tc>
          <w:tcPr>
            <w:tcW w:w="1361" w:type="dxa"/>
            <w:vAlign w:val="top"/>
          </w:tcPr>
          <w:p w14:paraId="4B4C1DD2">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246.73</w:t>
            </w:r>
          </w:p>
        </w:tc>
        <w:tc>
          <w:tcPr>
            <w:tcW w:w="1409" w:type="dxa"/>
            <w:vAlign w:val="top"/>
          </w:tcPr>
          <w:p w14:paraId="31AA63D5">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543.00</w:t>
            </w:r>
          </w:p>
        </w:tc>
      </w:tr>
      <w:tr w14:paraId="059A2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3DF8479">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94" w:type="dxa"/>
            <w:vAlign w:val="top"/>
          </w:tcPr>
          <w:p w14:paraId="3E5A1FED">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35539662">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609.76</w:t>
            </w:r>
          </w:p>
        </w:tc>
        <w:tc>
          <w:tcPr>
            <w:tcW w:w="1361" w:type="dxa"/>
            <w:vAlign w:val="top"/>
          </w:tcPr>
          <w:p w14:paraId="5C3158A3">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246.73</w:t>
            </w:r>
          </w:p>
        </w:tc>
        <w:tc>
          <w:tcPr>
            <w:tcW w:w="1409" w:type="dxa"/>
            <w:vAlign w:val="top"/>
          </w:tcPr>
          <w:p w14:paraId="128572CC">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363.03</w:t>
            </w:r>
          </w:p>
        </w:tc>
      </w:tr>
      <w:tr w14:paraId="506AD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6395E9A">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94" w:type="dxa"/>
            <w:vAlign w:val="top"/>
          </w:tcPr>
          <w:p w14:paraId="09E24E73">
            <w:pPr>
              <w:spacing w:before="70"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02DA65E1">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246.73</w:t>
            </w:r>
          </w:p>
        </w:tc>
        <w:tc>
          <w:tcPr>
            <w:tcW w:w="1361" w:type="dxa"/>
            <w:vAlign w:val="top"/>
          </w:tcPr>
          <w:p w14:paraId="5746597B">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246.73</w:t>
            </w:r>
          </w:p>
        </w:tc>
        <w:tc>
          <w:tcPr>
            <w:tcW w:w="1409" w:type="dxa"/>
            <w:vAlign w:val="top"/>
          </w:tcPr>
          <w:p w14:paraId="77A9D2AA">
            <w:pPr>
              <w:pStyle w:val="6"/>
            </w:pPr>
          </w:p>
        </w:tc>
      </w:tr>
      <w:tr w14:paraId="76841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4917B1F">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294" w:type="dxa"/>
            <w:vAlign w:val="top"/>
          </w:tcPr>
          <w:p w14:paraId="075B6FE4">
            <w:pPr>
              <w:spacing w:before="71" w:line="228" w:lineRule="auto"/>
              <w:ind w:left="1"/>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80" w:type="dxa"/>
            <w:vAlign w:val="top"/>
          </w:tcPr>
          <w:p w14:paraId="684145F2">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363.03</w:t>
            </w:r>
          </w:p>
        </w:tc>
        <w:tc>
          <w:tcPr>
            <w:tcW w:w="1361" w:type="dxa"/>
            <w:vAlign w:val="top"/>
          </w:tcPr>
          <w:p w14:paraId="2EAEC1E3">
            <w:pPr>
              <w:pStyle w:val="6"/>
            </w:pPr>
          </w:p>
        </w:tc>
        <w:tc>
          <w:tcPr>
            <w:tcW w:w="1409" w:type="dxa"/>
            <w:vAlign w:val="top"/>
          </w:tcPr>
          <w:p w14:paraId="6098D3A1">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363.03</w:t>
            </w:r>
          </w:p>
        </w:tc>
      </w:tr>
      <w:tr w14:paraId="043E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7C7E41E">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20105</w:t>
            </w:r>
          </w:p>
        </w:tc>
        <w:tc>
          <w:tcPr>
            <w:tcW w:w="3294" w:type="dxa"/>
            <w:vAlign w:val="top"/>
          </w:tcPr>
          <w:p w14:paraId="3CDFA19F">
            <w:pPr>
              <w:spacing w:before="71" w:line="229" w:lineRule="auto"/>
              <w:ind w:left="3"/>
              <w:rPr>
                <w:rFonts w:ascii="宋体" w:hAnsi="宋体" w:eastAsia="宋体" w:cs="宋体"/>
                <w:sz w:val="15"/>
                <w:szCs w:val="15"/>
              </w:rPr>
            </w:pPr>
            <w:r>
              <w:rPr>
                <w:rFonts w:ascii="宋体" w:hAnsi="宋体" w:eastAsia="宋体" w:cs="宋体"/>
                <w:color w:val="212529"/>
                <w:spacing w:val="10"/>
                <w:sz w:val="15"/>
                <w:szCs w:val="15"/>
              </w:rPr>
              <w:t>统计信息事务</w:t>
            </w:r>
          </w:p>
        </w:tc>
        <w:tc>
          <w:tcPr>
            <w:tcW w:w="1480" w:type="dxa"/>
            <w:vAlign w:val="top"/>
          </w:tcPr>
          <w:p w14:paraId="66407279">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c>
          <w:tcPr>
            <w:tcW w:w="1361" w:type="dxa"/>
            <w:vAlign w:val="top"/>
          </w:tcPr>
          <w:p w14:paraId="2CDBB5F4">
            <w:pPr>
              <w:pStyle w:val="6"/>
            </w:pPr>
          </w:p>
        </w:tc>
        <w:tc>
          <w:tcPr>
            <w:tcW w:w="1409" w:type="dxa"/>
            <w:vAlign w:val="top"/>
          </w:tcPr>
          <w:p w14:paraId="229CF384">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r>
      <w:tr w14:paraId="08C1D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5F5AD1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2010507</w:t>
            </w:r>
          </w:p>
        </w:tc>
        <w:tc>
          <w:tcPr>
            <w:tcW w:w="3294" w:type="dxa"/>
            <w:vAlign w:val="top"/>
          </w:tcPr>
          <w:p w14:paraId="7A03CA77">
            <w:pPr>
              <w:spacing w:before="72" w:line="229" w:lineRule="auto"/>
              <w:ind w:left="2"/>
              <w:rPr>
                <w:rFonts w:ascii="宋体" w:hAnsi="宋体" w:eastAsia="宋体" w:cs="宋体"/>
                <w:sz w:val="15"/>
                <w:szCs w:val="15"/>
              </w:rPr>
            </w:pPr>
            <w:r>
              <w:rPr>
                <w:rFonts w:ascii="宋体" w:hAnsi="宋体" w:eastAsia="宋体" w:cs="宋体"/>
                <w:color w:val="212529"/>
                <w:spacing w:val="10"/>
                <w:sz w:val="15"/>
                <w:szCs w:val="15"/>
              </w:rPr>
              <w:t>专项普查活动</w:t>
            </w:r>
          </w:p>
        </w:tc>
        <w:tc>
          <w:tcPr>
            <w:tcW w:w="1480" w:type="dxa"/>
            <w:vAlign w:val="top"/>
          </w:tcPr>
          <w:p w14:paraId="242AA0E0">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c>
          <w:tcPr>
            <w:tcW w:w="1361" w:type="dxa"/>
            <w:vAlign w:val="top"/>
          </w:tcPr>
          <w:p w14:paraId="47766B21">
            <w:pPr>
              <w:pStyle w:val="6"/>
            </w:pPr>
          </w:p>
        </w:tc>
        <w:tc>
          <w:tcPr>
            <w:tcW w:w="1409" w:type="dxa"/>
            <w:vAlign w:val="top"/>
          </w:tcPr>
          <w:p w14:paraId="433E2868">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r>
      <w:tr w14:paraId="7A998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1433F7B">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20113</w:t>
            </w:r>
          </w:p>
        </w:tc>
        <w:tc>
          <w:tcPr>
            <w:tcW w:w="3294" w:type="dxa"/>
            <w:vAlign w:val="top"/>
          </w:tcPr>
          <w:p w14:paraId="689C573D">
            <w:pPr>
              <w:spacing w:before="73" w:line="229" w:lineRule="auto"/>
              <w:ind w:left="4"/>
              <w:rPr>
                <w:rFonts w:ascii="宋体" w:hAnsi="宋体" w:eastAsia="宋体" w:cs="宋体"/>
                <w:sz w:val="15"/>
                <w:szCs w:val="15"/>
              </w:rPr>
            </w:pPr>
            <w:r>
              <w:rPr>
                <w:rFonts w:ascii="宋体" w:hAnsi="宋体" w:eastAsia="宋体" w:cs="宋体"/>
                <w:color w:val="212529"/>
                <w:spacing w:val="9"/>
                <w:sz w:val="15"/>
                <w:szCs w:val="15"/>
              </w:rPr>
              <w:t>商贸事务</w:t>
            </w:r>
          </w:p>
        </w:tc>
        <w:tc>
          <w:tcPr>
            <w:tcW w:w="1480" w:type="dxa"/>
            <w:vAlign w:val="top"/>
          </w:tcPr>
          <w:p w14:paraId="1760FE8F">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61" w:type="dxa"/>
            <w:vAlign w:val="top"/>
          </w:tcPr>
          <w:p w14:paraId="7B72FCDC">
            <w:pPr>
              <w:pStyle w:val="6"/>
            </w:pPr>
          </w:p>
        </w:tc>
        <w:tc>
          <w:tcPr>
            <w:tcW w:w="1409" w:type="dxa"/>
            <w:vAlign w:val="top"/>
          </w:tcPr>
          <w:p w14:paraId="74E48871">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527A3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4A951C3">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2011308</w:t>
            </w:r>
          </w:p>
        </w:tc>
        <w:tc>
          <w:tcPr>
            <w:tcW w:w="3294" w:type="dxa"/>
            <w:vAlign w:val="top"/>
          </w:tcPr>
          <w:p w14:paraId="4286735F">
            <w:pPr>
              <w:spacing w:before="73" w:line="230" w:lineRule="auto"/>
              <w:ind w:left="2"/>
              <w:rPr>
                <w:rFonts w:ascii="宋体" w:hAnsi="宋体" w:eastAsia="宋体" w:cs="宋体"/>
                <w:sz w:val="15"/>
                <w:szCs w:val="15"/>
              </w:rPr>
            </w:pPr>
            <w:r>
              <w:rPr>
                <w:rFonts w:ascii="宋体" w:hAnsi="宋体" w:eastAsia="宋体" w:cs="宋体"/>
                <w:color w:val="212529"/>
                <w:spacing w:val="9"/>
                <w:sz w:val="15"/>
                <w:szCs w:val="15"/>
              </w:rPr>
              <w:t>招商引资</w:t>
            </w:r>
          </w:p>
        </w:tc>
        <w:tc>
          <w:tcPr>
            <w:tcW w:w="1480" w:type="dxa"/>
            <w:vAlign w:val="top"/>
          </w:tcPr>
          <w:p w14:paraId="44E843DF">
            <w:pPr>
              <w:spacing w:before="74"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61" w:type="dxa"/>
            <w:vAlign w:val="top"/>
          </w:tcPr>
          <w:p w14:paraId="42B3B375">
            <w:pPr>
              <w:pStyle w:val="6"/>
            </w:pPr>
          </w:p>
        </w:tc>
        <w:tc>
          <w:tcPr>
            <w:tcW w:w="1409" w:type="dxa"/>
            <w:vAlign w:val="top"/>
          </w:tcPr>
          <w:p w14:paraId="600D9912">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74E1C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1C0D6E6">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w:t>
            </w:r>
          </w:p>
        </w:tc>
        <w:tc>
          <w:tcPr>
            <w:tcW w:w="3294" w:type="dxa"/>
            <w:vAlign w:val="top"/>
          </w:tcPr>
          <w:p w14:paraId="76299370">
            <w:pPr>
              <w:spacing w:before="74" w:line="229" w:lineRule="auto"/>
              <w:ind w:left="1"/>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80" w:type="dxa"/>
            <w:vAlign w:val="top"/>
          </w:tcPr>
          <w:p w14:paraId="6E2CC0BE">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c>
          <w:tcPr>
            <w:tcW w:w="1361" w:type="dxa"/>
            <w:vAlign w:val="top"/>
          </w:tcPr>
          <w:p w14:paraId="51C1BF06">
            <w:pPr>
              <w:pStyle w:val="6"/>
            </w:pPr>
          </w:p>
        </w:tc>
        <w:tc>
          <w:tcPr>
            <w:tcW w:w="1409" w:type="dxa"/>
            <w:vAlign w:val="top"/>
          </w:tcPr>
          <w:p w14:paraId="2436577D">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r>
      <w:tr w14:paraId="793CC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5407E7B2">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2013699</w:t>
            </w:r>
          </w:p>
        </w:tc>
        <w:tc>
          <w:tcPr>
            <w:tcW w:w="3294" w:type="dxa"/>
            <w:vAlign w:val="top"/>
          </w:tcPr>
          <w:p w14:paraId="19DC6297">
            <w:pPr>
              <w:spacing w:before="75" w:line="229" w:lineRule="auto"/>
              <w:ind w:left="1"/>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80" w:type="dxa"/>
            <w:vAlign w:val="top"/>
          </w:tcPr>
          <w:p w14:paraId="33305C87">
            <w:pPr>
              <w:spacing w:before="75"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c>
          <w:tcPr>
            <w:tcW w:w="1361" w:type="dxa"/>
            <w:vAlign w:val="top"/>
          </w:tcPr>
          <w:p w14:paraId="36479283">
            <w:pPr>
              <w:pStyle w:val="6"/>
            </w:pPr>
          </w:p>
        </w:tc>
        <w:tc>
          <w:tcPr>
            <w:tcW w:w="1409" w:type="dxa"/>
            <w:vAlign w:val="top"/>
          </w:tcPr>
          <w:p w14:paraId="512A4D74">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132.00</w:t>
            </w:r>
          </w:p>
        </w:tc>
      </w:tr>
    </w:tbl>
    <w:p w14:paraId="234DAC87">
      <w:pPr>
        <w:pStyle w:val="2"/>
      </w:pPr>
    </w:p>
    <w:p w14:paraId="51E58616">
      <w:pPr>
        <w:sectPr>
          <w:headerReference r:id="rId22" w:type="default"/>
          <w:footerReference r:id="rId23" w:type="default"/>
          <w:pgSz w:w="11900" w:h="16840"/>
          <w:pgMar w:top="642" w:right="0" w:bottom="340" w:left="0" w:header="326" w:footer="111" w:gutter="0"/>
          <w:cols w:space="720" w:num="1"/>
        </w:sectPr>
      </w:pPr>
    </w:p>
    <w:p w14:paraId="3FF6FC78">
      <w:pPr>
        <w:spacing w:before="103"/>
      </w:pPr>
    </w:p>
    <w:p w14:paraId="6C3D6620">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58A7E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73E02B57">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6251D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68CAED0">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23427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7944B5FF">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188" w:type="dxa"/>
            <w:tcBorders>
              <w:top w:val="single" w:color="FFFFFF" w:sz="4" w:space="0"/>
              <w:left w:val="single" w:color="FFFFFF" w:sz="2" w:space="0"/>
              <w:right w:val="single" w:color="FFFFFF" w:sz="2" w:space="0"/>
            </w:tcBorders>
            <w:vAlign w:val="top"/>
          </w:tcPr>
          <w:p w14:paraId="0E301D83">
            <w:pPr>
              <w:pStyle w:val="6"/>
            </w:pPr>
          </w:p>
        </w:tc>
        <w:tc>
          <w:tcPr>
            <w:tcW w:w="1118" w:type="dxa"/>
            <w:tcBorders>
              <w:top w:val="single" w:color="FFFFFF" w:sz="4" w:space="0"/>
              <w:left w:val="single" w:color="FFFFFF" w:sz="2" w:space="0"/>
              <w:right w:val="single" w:color="FFFFFF" w:sz="2" w:space="0"/>
            </w:tcBorders>
            <w:vAlign w:val="top"/>
          </w:tcPr>
          <w:p w14:paraId="76B6F80C">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0D823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2F772DC8">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0C8086C0">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5D62D27E">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BD3E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0885420">
            <w:pPr>
              <w:pStyle w:val="6"/>
            </w:pPr>
          </w:p>
        </w:tc>
        <w:tc>
          <w:tcPr>
            <w:tcW w:w="2278" w:type="dxa"/>
            <w:vMerge w:val="continue"/>
            <w:tcBorders>
              <w:top w:val="nil"/>
            </w:tcBorders>
            <w:vAlign w:val="top"/>
          </w:tcPr>
          <w:p w14:paraId="51706541">
            <w:pPr>
              <w:pStyle w:val="6"/>
            </w:pPr>
          </w:p>
        </w:tc>
        <w:tc>
          <w:tcPr>
            <w:tcW w:w="1188" w:type="dxa"/>
            <w:vAlign w:val="top"/>
          </w:tcPr>
          <w:p w14:paraId="6BECA07D">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6049CF57">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452681C0">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1AC35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1F1857C0">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0BF8A613">
            <w:pPr>
              <w:pStyle w:val="6"/>
              <w:spacing w:before="87" w:line="186" w:lineRule="auto"/>
              <w:ind w:left="681"/>
              <w:rPr>
                <w:sz w:val="13"/>
                <w:szCs w:val="13"/>
              </w:rPr>
            </w:pPr>
            <w:r>
              <w:rPr>
                <w:color w:val="212529"/>
                <w:spacing w:val="5"/>
                <w:sz w:val="13"/>
                <w:szCs w:val="13"/>
              </w:rPr>
              <w:t>246.</w:t>
            </w:r>
            <w:r>
              <w:rPr>
                <w:color w:val="212529"/>
                <w:spacing w:val="9"/>
                <w:sz w:val="13"/>
                <w:szCs w:val="13"/>
              </w:rPr>
              <w:t xml:space="preserve"> </w:t>
            </w:r>
            <w:r>
              <w:rPr>
                <w:color w:val="212529"/>
                <w:spacing w:val="5"/>
                <w:sz w:val="13"/>
                <w:szCs w:val="13"/>
              </w:rPr>
              <w:t>73</w:t>
            </w:r>
          </w:p>
        </w:tc>
        <w:tc>
          <w:tcPr>
            <w:tcW w:w="1188" w:type="dxa"/>
            <w:vAlign w:val="top"/>
          </w:tcPr>
          <w:p w14:paraId="747B8278">
            <w:pPr>
              <w:pStyle w:val="6"/>
              <w:spacing w:before="87" w:line="186" w:lineRule="auto"/>
              <w:ind w:left="684"/>
              <w:rPr>
                <w:sz w:val="13"/>
                <w:szCs w:val="13"/>
              </w:rPr>
            </w:pPr>
            <w:r>
              <w:rPr>
                <w:color w:val="212529"/>
                <w:spacing w:val="4"/>
                <w:sz w:val="13"/>
                <w:szCs w:val="13"/>
              </w:rPr>
              <w:t>230.</w:t>
            </w:r>
            <w:r>
              <w:rPr>
                <w:color w:val="212529"/>
                <w:spacing w:val="9"/>
                <w:sz w:val="13"/>
                <w:szCs w:val="13"/>
              </w:rPr>
              <w:t xml:space="preserve"> </w:t>
            </w:r>
            <w:r>
              <w:rPr>
                <w:color w:val="212529"/>
                <w:spacing w:val="4"/>
                <w:sz w:val="13"/>
                <w:szCs w:val="13"/>
              </w:rPr>
              <w:t>71</w:t>
            </w:r>
          </w:p>
        </w:tc>
        <w:tc>
          <w:tcPr>
            <w:tcW w:w="1118" w:type="dxa"/>
            <w:vAlign w:val="top"/>
          </w:tcPr>
          <w:p w14:paraId="1ECF0D61">
            <w:pPr>
              <w:pStyle w:val="6"/>
              <w:spacing w:before="86" w:line="162" w:lineRule="auto"/>
              <w:ind w:left="699"/>
              <w:rPr>
                <w:sz w:val="15"/>
                <w:szCs w:val="15"/>
              </w:rPr>
            </w:pPr>
            <w:r>
              <w:rPr>
                <w:color w:val="212529"/>
                <w:spacing w:val="1"/>
                <w:sz w:val="15"/>
                <w:szCs w:val="15"/>
              </w:rPr>
              <w:t>16.02</w:t>
            </w:r>
          </w:p>
        </w:tc>
      </w:tr>
      <w:tr w14:paraId="56E6C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EF95B78">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753BE5A7">
            <w:pPr>
              <w:pStyle w:val="6"/>
            </w:pPr>
          </w:p>
        </w:tc>
        <w:tc>
          <w:tcPr>
            <w:tcW w:w="1188" w:type="dxa"/>
            <w:vAlign w:val="top"/>
          </w:tcPr>
          <w:p w14:paraId="06E134A5">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227.32</w:t>
            </w:r>
          </w:p>
        </w:tc>
        <w:tc>
          <w:tcPr>
            <w:tcW w:w="1188" w:type="dxa"/>
            <w:vAlign w:val="top"/>
          </w:tcPr>
          <w:p w14:paraId="4A442C35">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227.32</w:t>
            </w:r>
          </w:p>
        </w:tc>
        <w:tc>
          <w:tcPr>
            <w:tcW w:w="1118" w:type="dxa"/>
            <w:vAlign w:val="top"/>
          </w:tcPr>
          <w:p w14:paraId="5C0EAAD9">
            <w:pPr>
              <w:pStyle w:val="6"/>
            </w:pPr>
          </w:p>
        </w:tc>
      </w:tr>
      <w:tr w14:paraId="35D31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142739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7D17A6B3">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337F518">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80.49</w:t>
            </w:r>
          </w:p>
        </w:tc>
        <w:tc>
          <w:tcPr>
            <w:tcW w:w="1188" w:type="dxa"/>
            <w:vAlign w:val="top"/>
          </w:tcPr>
          <w:p w14:paraId="51437044">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80.49</w:t>
            </w:r>
          </w:p>
        </w:tc>
        <w:tc>
          <w:tcPr>
            <w:tcW w:w="1118" w:type="dxa"/>
            <w:vAlign w:val="top"/>
          </w:tcPr>
          <w:p w14:paraId="39FDEFCE">
            <w:pPr>
              <w:pStyle w:val="6"/>
            </w:pPr>
          </w:p>
        </w:tc>
      </w:tr>
      <w:tr w14:paraId="53A8B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D976CB4">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35375D67">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3D626B8">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10.09</w:t>
            </w:r>
          </w:p>
        </w:tc>
        <w:tc>
          <w:tcPr>
            <w:tcW w:w="1188" w:type="dxa"/>
            <w:vAlign w:val="top"/>
          </w:tcPr>
          <w:p w14:paraId="42FBA56E">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10.09</w:t>
            </w:r>
          </w:p>
        </w:tc>
        <w:tc>
          <w:tcPr>
            <w:tcW w:w="1118" w:type="dxa"/>
            <w:vAlign w:val="top"/>
          </w:tcPr>
          <w:p w14:paraId="66108E75">
            <w:pPr>
              <w:pStyle w:val="6"/>
            </w:pPr>
          </w:p>
        </w:tc>
      </w:tr>
      <w:tr w14:paraId="6207D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FA91042">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212D5996">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3DFDD04">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50.60</w:t>
            </w:r>
          </w:p>
        </w:tc>
        <w:tc>
          <w:tcPr>
            <w:tcW w:w="1188" w:type="dxa"/>
            <w:vAlign w:val="top"/>
          </w:tcPr>
          <w:p w14:paraId="731138BC">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50.60</w:t>
            </w:r>
          </w:p>
        </w:tc>
        <w:tc>
          <w:tcPr>
            <w:tcW w:w="1118" w:type="dxa"/>
            <w:vAlign w:val="top"/>
          </w:tcPr>
          <w:p w14:paraId="5B7C39D6">
            <w:pPr>
              <w:pStyle w:val="6"/>
            </w:pPr>
          </w:p>
        </w:tc>
      </w:tr>
      <w:tr w14:paraId="40F1E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6AB6218">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F96C24B">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31BB32E">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27.24</w:t>
            </w:r>
          </w:p>
        </w:tc>
        <w:tc>
          <w:tcPr>
            <w:tcW w:w="1188" w:type="dxa"/>
            <w:vAlign w:val="top"/>
          </w:tcPr>
          <w:p w14:paraId="6CBD7FF3">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27.24</w:t>
            </w:r>
          </w:p>
        </w:tc>
        <w:tc>
          <w:tcPr>
            <w:tcW w:w="1118" w:type="dxa"/>
            <w:vAlign w:val="top"/>
          </w:tcPr>
          <w:p w14:paraId="17205DCF">
            <w:pPr>
              <w:pStyle w:val="6"/>
            </w:pPr>
          </w:p>
        </w:tc>
      </w:tr>
      <w:tr w14:paraId="3403F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A203E23">
            <w:pPr>
              <w:spacing w:before="70"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74A8940A">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B2326F4">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10.29</w:t>
            </w:r>
          </w:p>
        </w:tc>
        <w:tc>
          <w:tcPr>
            <w:tcW w:w="1188" w:type="dxa"/>
            <w:vAlign w:val="top"/>
          </w:tcPr>
          <w:p w14:paraId="76C84442">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10.29</w:t>
            </w:r>
          </w:p>
        </w:tc>
        <w:tc>
          <w:tcPr>
            <w:tcW w:w="1118" w:type="dxa"/>
            <w:vAlign w:val="top"/>
          </w:tcPr>
          <w:p w14:paraId="52D3179E">
            <w:pPr>
              <w:pStyle w:val="6"/>
            </w:pPr>
          </w:p>
        </w:tc>
      </w:tr>
      <w:tr w14:paraId="4C952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104676A">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7148290F">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78ADFCD">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14.39</w:t>
            </w:r>
          </w:p>
        </w:tc>
        <w:tc>
          <w:tcPr>
            <w:tcW w:w="1188" w:type="dxa"/>
            <w:vAlign w:val="top"/>
          </w:tcPr>
          <w:p w14:paraId="6783E4AC">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14.39</w:t>
            </w:r>
          </w:p>
        </w:tc>
        <w:tc>
          <w:tcPr>
            <w:tcW w:w="1118" w:type="dxa"/>
            <w:vAlign w:val="top"/>
          </w:tcPr>
          <w:p w14:paraId="1E314763">
            <w:pPr>
              <w:pStyle w:val="6"/>
            </w:pPr>
          </w:p>
        </w:tc>
      </w:tr>
      <w:tr w14:paraId="379D6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17BE5AC">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55FDA6F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260AF85">
            <w:pPr>
              <w:spacing w:before="71"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6.61</w:t>
            </w:r>
          </w:p>
        </w:tc>
        <w:tc>
          <w:tcPr>
            <w:tcW w:w="1188" w:type="dxa"/>
            <w:vAlign w:val="top"/>
          </w:tcPr>
          <w:p w14:paraId="2F50F84E">
            <w:pPr>
              <w:spacing w:before="71"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6.61</w:t>
            </w:r>
          </w:p>
        </w:tc>
        <w:tc>
          <w:tcPr>
            <w:tcW w:w="1118" w:type="dxa"/>
            <w:vAlign w:val="top"/>
          </w:tcPr>
          <w:p w14:paraId="39E07587">
            <w:pPr>
              <w:pStyle w:val="6"/>
            </w:pPr>
          </w:p>
        </w:tc>
      </w:tr>
      <w:tr w14:paraId="107C8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262711D">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3DDFB937">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232494E">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0.84</w:t>
            </w:r>
          </w:p>
        </w:tc>
        <w:tc>
          <w:tcPr>
            <w:tcW w:w="1188" w:type="dxa"/>
            <w:vAlign w:val="top"/>
          </w:tcPr>
          <w:p w14:paraId="2DDC9339">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0.84</w:t>
            </w:r>
          </w:p>
        </w:tc>
        <w:tc>
          <w:tcPr>
            <w:tcW w:w="1118" w:type="dxa"/>
            <w:vAlign w:val="top"/>
          </w:tcPr>
          <w:p w14:paraId="1CA72BF4">
            <w:pPr>
              <w:pStyle w:val="6"/>
            </w:pPr>
          </w:p>
        </w:tc>
      </w:tr>
      <w:tr w14:paraId="0A1AB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4081A8C">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0AF1E300">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919BA68">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21.25</w:t>
            </w:r>
          </w:p>
        </w:tc>
        <w:tc>
          <w:tcPr>
            <w:tcW w:w="1188" w:type="dxa"/>
            <w:vAlign w:val="top"/>
          </w:tcPr>
          <w:p w14:paraId="68635848">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21.25</w:t>
            </w:r>
          </w:p>
        </w:tc>
        <w:tc>
          <w:tcPr>
            <w:tcW w:w="1118" w:type="dxa"/>
            <w:vAlign w:val="top"/>
          </w:tcPr>
          <w:p w14:paraId="042FC204">
            <w:pPr>
              <w:pStyle w:val="6"/>
            </w:pPr>
          </w:p>
        </w:tc>
      </w:tr>
      <w:tr w14:paraId="3166A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E77BD32">
            <w:pPr>
              <w:spacing w:before="70"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1DCAC3CD">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FE251E5">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5.53</w:t>
            </w:r>
          </w:p>
        </w:tc>
        <w:tc>
          <w:tcPr>
            <w:tcW w:w="1188" w:type="dxa"/>
            <w:vAlign w:val="top"/>
          </w:tcPr>
          <w:p w14:paraId="16501698">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5.53</w:t>
            </w:r>
          </w:p>
        </w:tc>
        <w:tc>
          <w:tcPr>
            <w:tcW w:w="1118" w:type="dxa"/>
            <w:vAlign w:val="top"/>
          </w:tcPr>
          <w:p w14:paraId="5AA9BC72">
            <w:pPr>
              <w:pStyle w:val="6"/>
            </w:pPr>
          </w:p>
        </w:tc>
      </w:tr>
      <w:tr w14:paraId="1C5FE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E0CCA5">
            <w:pPr>
              <w:spacing w:before="69"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65E244EC">
            <w:pPr>
              <w:pStyle w:val="6"/>
            </w:pPr>
          </w:p>
        </w:tc>
        <w:tc>
          <w:tcPr>
            <w:tcW w:w="1188" w:type="dxa"/>
            <w:vAlign w:val="top"/>
          </w:tcPr>
          <w:p w14:paraId="229543C7">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13.78</w:t>
            </w:r>
          </w:p>
        </w:tc>
        <w:tc>
          <w:tcPr>
            <w:tcW w:w="1188" w:type="dxa"/>
            <w:vAlign w:val="top"/>
          </w:tcPr>
          <w:p w14:paraId="6F89CCA3">
            <w:pPr>
              <w:pStyle w:val="6"/>
            </w:pPr>
          </w:p>
        </w:tc>
        <w:tc>
          <w:tcPr>
            <w:tcW w:w="1118" w:type="dxa"/>
            <w:vAlign w:val="top"/>
          </w:tcPr>
          <w:p w14:paraId="3F517B6B">
            <w:pPr>
              <w:spacing w:before="69"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13.78</w:t>
            </w:r>
          </w:p>
        </w:tc>
      </w:tr>
      <w:tr w14:paraId="6258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507B00D">
            <w:pPr>
              <w:spacing w:before="70"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3E4859D0">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41A9264">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3.63</w:t>
            </w:r>
          </w:p>
        </w:tc>
        <w:tc>
          <w:tcPr>
            <w:tcW w:w="1188" w:type="dxa"/>
            <w:vAlign w:val="top"/>
          </w:tcPr>
          <w:p w14:paraId="579FB7C6">
            <w:pPr>
              <w:pStyle w:val="6"/>
            </w:pPr>
          </w:p>
        </w:tc>
        <w:tc>
          <w:tcPr>
            <w:tcW w:w="1118" w:type="dxa"/>
            <w:vAlign w:val="top"/>
          </w:tcPr>
          <w:p w14:paraId="699D8EB4">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3.63</w:t>
            </w:r>
          </w:p>
        </w:tc>
      </w:tr>
      <w:tr w14:paraId="04E68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893D89C">
            <w:pPr>
              <w:spacing w:before="70"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7F20FFC2">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6B375BA">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721B6C70">
            <w:pPr>
              <w:pStyle w:val="6"/>
            </w:pPr>
          </w:p>
        </w:tc>
        <w:tc>
          <w:tcPr>
            <w:tcW w:w="1118" w:type="dxa"/>
            <w:vAlign w:val="top"/>
          </w:tcPr>
          <w:p w14:paraId="0AC9BD54">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72E2E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6021921">
            <w:pPr>
              <w:spacing w:before="70" w:line="230" w:lineRule="auto"/>
              <w:ind w:left="349"/>
              <w:rPr>
                <w:rFonts w:ascii="宋体" w:hAnsi="宋体" w:eastAsia="宋体" w:cs="宋体"/>
                <w:sz w:val="15"/>
                <w:szCs w:val="15"/>
              </w:rPr>
            </w:pPr>
            <w:r>
              <w:rPr>
                <w:rFonts w:ascii="宋体" w:hAnsi="宋体" w:eastAsia="宋体" w:cs="宋体"/>
                <w:color w:val="212529"/>
                <w:spacing w:val="-2"/>
                <w:sz w:val="15"/>
                <w:szCs w:val="15"/>
              </w:rPr>
              <w:t>电费</w:t>
            </w:r>
          </w:p>
        </w:tc>
        <w:tc>
          <w:tcPr>
            <w:tcW w:w="2278" w:type="dxa"/>
            <w:vAlign w:val="top"/>
          </w:tcPr>
          <w:p w14:paraId="08596C43">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3DA6A693">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188" w:type="dxa"/>
            <w:vAlign w:val="top"/>
          </w:tcPr>
          <w:p w14:paraId="7A1C6AFD">
            <w:pPr>
              <w:pStyle w:val="6"/>
            </w:pPr>
          </w:p>
        </w:tc>
        <w:tc>
          <w:tcPr>
            <w:tcW w:w="1118" w:type="dxa"/>
            <w:vAlign w:val="top"/>
          </w:tcPr>
          <w:p w14:paraId="6EE8AAEC">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r>
      <w:tr w14:paraId="7C32D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283412B">
            <w:pPr>
              <w:spacing w:before="70"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278" w:type="dxa"/>
            <w:vAlign w:val="top"/>
          </w:tcPr>
          <w:p w14:paraId="6A2124DB">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4CFDA2F">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0.15</w:t>
            </w:r>
          </w:p>
        </w:tc>
        <w:tc>
          <w:tcPr>
            <w:tcW w:w="1188" w:type="dxa"/>
            <w:vAlign w:val="top"/>
          </w:tcPr>
          <w:p w14:paraId="33729486">
            <w:pPr>
              <w:pStyle w:val="6"/>
            </w:pPr>
          </w:p>
        </w:tc>
        <w:tc>
          <w:tcPr>
            <w:tcW w:w="1118" w:type="dxa"/>
            <w:vAlign w:val="top"/>
          </w:tcPr>
          <w:p w14:paraId="283A27DC">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0.15</w:t>
            </w:r>
          </w:p>
        </w:tc>
      </w:tr>
      <w:tr w14:paraId="17B73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51B82FD">
            <w:pPr>
              <w:spacing w:before="70"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278" w:type="dxa"/>
            <w:vAlign w:val="top"/>
          </w:tcPr>
          <w:p w14:paraId="04910461">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E7183E4">
            <w:pPr>
              <w:spacing w:before="70"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1.98</w:t>
            </w:r>
          </w:p>
        </w:tc>
        <w:tc>
          <w:tcPr>
            <w:tcW w:w="1188" w:type="dxa"/>
            <w:vAlign w:val="top"/>
          </w:tcPr>
          <w:p w14:paraId="6BFB4765">
            <w:pPr>
              <w:pStyle w:val="6"/>
            </w:pPr>
          </w:p>
        </w:tc>
        <w:tc>
          <w:tcPr>
            <w:tcW w:w="1118" w:type="dxa"/>
            <w:vAlign w:val="top"/>
          </w:tcPr>
          <w:p w14:paraId="16FF663C">
            <w:pPr>
              <w:spacing w:before="70"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1.98</w:t>
            </w:r>
          </w:p>
        </w:tc>
      </w:tr>
      <w:tr w14:paraId="536CD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DFC9B01">
            <w:pPr>
              <w:spacing w:before="71" w:line="229" w:lineRule="auto"/>
              <w:ind w:left="333"/>
              <w:rPr>
                <w:rFonts w:ascii="宋体" w:hAnsi="宋体" w:eastAsia="宋体" w:cs="宋体"/>
                <w:sz w:val="15"/>
                <w:szCs w:val="15"/>
              </w:rPr>
            </w:pPr>
            <w:r>
              <w:rPr>
                <w:rFonts w:ascii="宋体" w:hAnsi="宋体" w:eastAsia="宋体" w:cs="宋体"/>
                <w:color w:val="212529"/>
                <w:spacing w:val="6"/>
                <w:sz w:val="15"/>
                <w:szCs w:val="15"/>
              </w:rPr>
              <w:t>维修（护）</w:t>
            </w:r>
            <w:r>
              <w:rPr>
                <w:rFonts w:ascii="宋体" w:hAnsi="宋体" w:eastAsia="宋体" w:cs="宋体"/>
                <w:color w:val="212529"/>
                <w:spacing w:val="-45"/>
                <w:sz w:val="15"/>
                <w:szCs w:val="15"/>
              </w:rPr>
              <w:t xml:space="preserve"> </w:t>
            </w:r>
            <w:r>
              <w:rPr>
                <w:rFonts w:ascii="宋体" w:hAnsi="宋体" w:eastAsia="宋体" w:cs="宋体"/>
                <w:color w:val="212529"/>
                <w:spacing w:val="6"/>
                <w:sz w:val="15"/>
                <w:szCs w:val="15"/>
              </w:rPr>
              <w:t>费</w:t>
            </w:r>
          </w:p>
        </w:tc>
        <w:tc>
          <w:tcPr>
            <w:tcW w:w="2278" w:type="dxa"/>
            <w:vAlign w:val="top"/>
          </w:tcPr>
          <w:p w14:paraId="13AFF92A">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5457573">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188" w:type="dxa"/>
            <w:vAlign w:val="top"/>
          </w:tcPr>
          <w:p w14:paraId="2A5EAB8C">
            <w:pPr>
              <w:pStyle w:val="6"/>
            </w:pPr>
          </w:p>
        </w:tc>
        <w:tc>
          <w:tcPr>
            <w:tcW w:w="1118" w:type="dxa"/>
            <w:vAlign w:val="top"/>
          </w:tcPr>
          <w:p w14:paraId="3CD84A55">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r>
      <w:tr w14:paraId="05E74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F6FE3BA">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委托业务费</w:t>
            </w:r>
          </w:p>
        </w:tc>
        <w:tc>
          <w:tcPr>
            <w:tcW w:w="2278" w:type="dxa"/>
            <w:vAlign w:val="top"/>
          </w:tcPr>
          <w:p w14:paraId="541B5B53">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7525071">
            <w:pPr>
              <w:spacing w:before="72"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188" w:type="dxa"/>
            <w:vAlign w:val="top"/>
          </w:tcPr>
          <w:p w14:paraId="0C077653">
            <w:pPr>
              <w:pStyle w:val="6"/>
            </w:pPr>
          </w:p>
        </w:tc>
        <w:tc>
          <w:tcPr>
            <w:tcW w:w="1118" w:type="dxa"/>
            <w:vAlign w:val="top"/>
          </w:tcPr>
          <w:p w14:paraId="3979DD2E">
            <w:pPr>
              <w:spacing w:before="72"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r>
      <w:tr w14:paraId="19611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1C1C26">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72B76C39">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0DF813D2">
            <w:pPr>
              <w:spacing w:before="71"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88" w:type="dxa"/>
            <w:vAlign w:val="top"/>
          </w:tcPr>
          <w:p w14:paraId="13C43A5A">
            <w:pPr>
              <w:pStyle w:val="6"/>
            </w:pPr>
          </w:p>
        </w:tc>
        <w:tc>
          <w:tcPr>
            <w:tcW w:w="1118" w:type="dxa"/>
            <w:vAlign w:val="top"/>
          </w:tcPr>
          <w:p w14:paraId="2E26B98F">
            <w:pPr>
              <w:spacing w:before="71"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r>
      <w:tr w14:paraId="1CC82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FCA8EF6">
            <w:pPr>
              <w:spacing w:before="72"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458953F5">
            <w:pPr>
              <w:spacing w:before="72"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15CB2AB">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2.61</w:t>
            </w:r>
          </w:p>
        </w:tc>
        <w:tc>
          <w:tcPr>
            <w:tcW w:w="1188" w:type="dxa"/>
            <w:vAlign w:val="top"/>
          </w:tcPr>
          <w:p w14:paraId="1C63AF93">
            <w:pPr>
              <w:pStyle w:val="6"/>
            </w:pPr>
          </w:p>
        </w:tc>
        <w:tc>
          <w:tcPr>
            <w:tcW w:w="1118" w:type="dxa"/>
            <w:vAlign w:val="top"/>
          </w:tcPr>
          <w:p w14:paraId="5B0284B7">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2.61</w:t>
            </w:r>
          </w:p>
        </w:tc>
      </w:tr>
      <w:tr w14:paraId="53E25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905A49A">
            <w:pPr>
              <w:spacing w:before="73"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2E64A116">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05F02C5">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2.01</w:t>
            </w:r>
          </w:p>
        </w:tc>
        <w:tc>
          <w:tcPr>
            <w:tcW w:w="1188" w:type="dxa"/>
            <w:vAlign w:val="top"/>
          </w:tcPr>
          <w:p w14:paraId="797A2B83">
            <w:pPr>
              <w:pStyle w:val="6"/>
            </w:pPr>
          </w:p>
        </w:tc>
        <w:tc>
          <w:tcPr>
            <w:tcW w:w="1118" w:type="dxa"/>
            <w:vAlign w:val="top"/>
          </w:tcPr>
          <w:p w14:paraId="27774D7D">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2.01</w:t>
            </w:r>
          </w:p>
        </w:tc>
      </w:tr>
      <w:tr w14:paraId="6F6AA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D82FC5A">
            <w:pPr>
              <w:spacing w:before="72"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61C96517">
            <w:pPr>
              <w:pStyle w:val="6"/>
            </w:pPr>
          </w:p>
        </w:tc>
        <w:tc>
          <w:tcPr>
            <w:tcW w:w="1188" w:type="dxa"/>
            <w:vAlign w:val="top"/>
          </w:tcPr>
          <w:p w14:paraId="5520F0FF">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4.83</w:t>
            </w:r>
          </w:p>
        </w:tc>
        <w:tc>
          <w:tcPr>
            <w:tcW w:w="1188" w:type="dxa"/>
            <w:vAlign w:val="top"/>
          </w:tcPr>
          <w:p w14:paraId="358FC156">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118" w:type="dxa"/>
            <w:vAlign w:val="top"/>
          </w:tcPr>
          <w:p w14:paraId="0B5E07E3">
            <w:pPr>
              <w:spacing w:before="72"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r>
      <w:tr w14:paraId="4E42C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1FD602C">
            <w:pPr>
              <w:spacing w:before="73"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3883F869">
            <w:pPr>
              <w:spacing w:before="73"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48FBD3D1">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3.21</w:t>
            </w:r>
          </w:p>
        </w:tc>
        <w:tc>
          <w:tcPr>
            <w:tcW w:w="1188" w:type="dxa"/>
            <w:vAlign w:val="top"/>
          </w:tcPr>
          <w:p w14:paraId="7B037AF8">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3.21</w:t>
            </w:r>
          </w:p>
        </w:tc>
        <w:tc>
          <w:tcPr>
            <w:tcW w:w="1118" w:type="dxa"/>
            <w:vAlign w:val="top"/>
          </w:tcPr>
          <w:p w14:paraId="7086152E">
            <w:pPr>
              <w:pStyle w:val="6"/>
            </w:pPr>
          </w:p>
        </w:tc>
      </w:tr>
      <w:tr w14:paraId="41948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9B29111">
            <w:pPr>
              <w:spacing w:before="74" w:line="229" w:lineRule="auto"/>
              <w:ind w:left="332"/>
              <w:rPr>
                <w:rFonts w:ascii="宋体" w:hAnsi="宋体" w:eastAsia="宋体" w:cs="宋体"/>
                <w:sz w:val="15"/>
                <w:szCs w:val="15"/>
              </w:rPr>
            </w:pPr>
            <w:r>
              <w:rPr>
                <w:rFonts w:ascii="宋体" w:hAnsi="宋体" w:eastAsia="宋体" w:cs="宋体"/>
                <w:color w:val="212529"/>
                <w:spacing w:val="8"/>
                <w:sz w:val="15"/>
                <w:szCs w:val="15"/>
              </w:rPr>
              <w:t>奖励金</w:t>
            </w:r>
          </w:p>
        </w:tc>
        <w:tc>
          <w:tcPr>
            <w:tcW w:w="2278" w:type="dxa"/>
            <w:vAlign w:val="top"/>
          </w:tcPr>
          <w:p w14:paraId="059DD489">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社会福利和救助</w:t>
            </w:r>
          </w:p>
        </w:tc>
        <w:tc>
          <w:tcPr>
            <w:tcW w:w="1188" w:type="dxa"/>
            <w:vAlign w:val="top"/>
          </w:tcPr>
          <w:p w14:paraId="66768E7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0.18</w:t>
            </w:r>
          </w:p>
        </w:tc>
        <w:tc>
          <w:tcPr>
            <w:tcW w:w="1188" w:type="dxa"/>
            <w:vAlign w:val="top"/>
          </w:tcPr>
          <w:p w14:paraId="582804E1">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0.18</w:t>
            </w:r>
          </w:p>
        </w:tc>
        <w:tc>
          <w:tcPr>
            <w:tcW w:w="1118" w:type="dxa"/>
            <w:vAlign w:val="top"/>
          </w:tcPr>
          <w:p w14:paraId="358A0ED4">
            <w:pPr>
              <w:pStyle w:val="6"/>
            </w:pPr>
          </w:p>
        </w:tc>
      </w:tr>
      <w:tr w14:paraId="6B390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7AF6660">
            <w:pPr>
              <w:spacing w:before="74"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7045D041">
            <w:pPr>
              <w:spacing w:before="74"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72C15DE6">
            <w:pPr>
              <w:spacing w:before="74" w:line="201"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c>
          <w:tcPr>
            <w:tcW w:w="1188" w:type="dxa"/>
            <w:vAlign w:val="top"/>
          </w:tcPr>
          <w:p w14:paraId="2502217C">
            <w:pPr>
              <w:pStyle w:val="6"/>
            </w:pPr>
          </w:p>
        </w:tc>
        <w:tc>
          <w:tcPr>
            <w:tcW w:w="1118" w:type="dxa"/>
            <w:vAlign w:val="top"/>
          </w:tcPr>
          <w:p w14:paraId="02AA741E">
            <w:pPr>
              <w:spacing w:before="74" w:line="201"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1.44</w:t>
            </w:r>
          </w:p>
        </w:tc>
      </w:tr>
      <w:tr w14:paraId="4A015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6C67CB0">
            <w:pPr>
              <w:spacing w:before="75" w:line="228" w:lineRule="auto"/>
              <w:ind w:left="13"/>
              <w:rPr>
                <w:rFonts w:ascii="宋体" w:hAnsi="宋体" w:eastAsia="宋体" w:cs="宋体"/>
                <w:sz w:val="15"/>
                <w:szCs w:val="15"/>
              </w:rPr>
            </w:pPr>
            <w:r>
              <w:rPr>
                <w:rFonts w:ascii="宋体" w:hAnsi="宋体" w:eastAsia="宋体" w:cs="宋体"/>
                <w:color w:val="212529"/>
                <w:spacing w:val="8"/>
                <w:sz w:val="15"/>
                <w:szCs w:val="15"/>
              </w:rPr>
              <w:t>资本性支出</w:t>
            </w:r>
          </w:p>
        </w:tc>
        <w:tc>
          <w:tcPr>
            <w:tcW w:w="2278" w:type="dxa"/>
            <w:vAlign w:val="top"/>
          </w:tcPr>
          <w:p w14:paraId="664FF855">
            <w:pPr>
              <w:pStyle w:val="6"/>
            </w:pPr>
          </w:p>
        </w:tc>
        <w:tc>
          <w:tcPr>
            <w:tcW w:w="1188" w:type="dxa"/>
            <w:vAlign w:val="top"/>
          </w:tcPr>
          <w:p w14:paraId="49680C0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0.80</w:t>
            </w:r>
          </w:p>
        </w:tc>
        <w:tc>
          <w:tcPr>
            <w:tcW w:w="1188" w:type="dxa"/>
            <w:vAlign w:val="top"/>
          </w:tcPr>
          <w:p w14:paraId="5C57AD7D">
            <w:pPr>
              <w:pStyle w:val="6"/>
            </w:pPr>
          </w:p>
        </w:tc>
        <w:tc>
          <w:tcPr>
            <w:tcW w:w="1118" w:type="dxa"/>
            <w:vAlign w:val="top"/>
          </w:tcPr>
          <w:p w14:paraId="2F83FE3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0.80</w:t>
            </w:r>
          </w:p>
        </w:tc>
      </w:tr>
      <w:tr w14:paraId="4A0DA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23633493">
            <w:pPr>
              <w:spacing w:before="75" w:line="229" w:lineRule="auto"/>
              <w:ind w:left="334"/>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2278" w:type="dxa"/>
            <w:vAlign w:val="top"/>
          </w:tcPr>
          <w:p w14:paraId="3612CF38">
            <w:pPr>
              <w:spacing w:before="75" w:line="228" w:lineRule="auto"/>
              <w:ind w:left="332"/>
              <w:rPr>
                <w:rFonts w:ascii="宋体" w:hAnsi="宋体" w:eastAsia="宋体" w:cs="宋体"/>
                <w:sz w:val="15"/>
                <w:szCs w:val="15"/>
              </w:rPr>
            </w:pPr>
            <w:r>
              <w:rPr>
                <w:rFonts w:ascii="宋体" w:hAnsi="宋体" w:eastAsia="宋体" w:cs="宋体"/>
                <w:color w:val="212529"/>
                <w:spacing w:val="8"/>
                <w:sz w:val="15"/>
                <w:szCs w:val="15"/>
              </w:rPr>
              <w:t>资本性支出</w:t>
            </w:r>
          </w:p>
        </w:tc>
        <w:tc>
          <w:tcPr>
            <w:tcW w:w="1188" w:type="dxa"/>
            <w:vAlign w:val="top"/>
          </w:tcPr>
          <w:p w14:paraId="5DFC94B8">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0.80</w:t>
            </w:r>
          </w:p>
        </w:tc>
        <w:tc>
          <w:tcPr>
            <w:tcW w:w="1188" w:type="dxa"/>
            <w:vAlign w:val="top"/>
          </w:tcPr>
          <w:p w14:paraId="21525EC7">
            <w:pPr>
              <w:pStyle w:val="6"/>
            </w:pPr>
          </w:p>
        </w:tc>
        <w:tc>
          <w:tcPr>
            <w:tcW w:w="1118" w:type="dxa"/>
            <w:vAlign w:val="top"/>
          </w:tcPr>
          <w:p w14:paraId="5DFB822E">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0.80</w:t>
            </w:r>
          </w:p>
        </w:tc>
      </w:tr>
    </w:tbl>
    <w:p w14:paraId="7D6DF568">
      <w:pPr>
        <w:pStyle w:val="2"/>
      </w:pPr>
    </w:p>
    <w:p w14:paraId="2B9258AC">
      <w:pPr>
        <w:sectPr>
          <w:headerReference r:id="rId24" w:type="default"/>
          <w:footerReference r:id="rId25" w:type="default"/>
          <w:pgSz w:w="11900" w:h="16840"/>
          <w:pgMar w:top="642" w:right="0" w:bottom="340" w:left="0" w:header="326" w:footer="111" w:gutter="0"/>
          <w:cols w:space="720" w:num="1"/>
        </w:sectPr>
      </w:pPr>
    </w:p>
    <w:p w14:paraId="706F300F">
      <w:pPr>
        <w:spacing w:before="103"/>
      </w:pPr>
    </w:p>
    <w:p w14:paraId="3D6E264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4590"/>
        <w:gridCol w:w="2057"/>
      </w:tblGrid>
      <w:tr w14:paraId="5163D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511" w:type="dxa"/>
            <w:tcBorders>
              <w:top w:val="single" w:color="FFFFFF" w:sz="4" w:space="0"/>
              <w:left w:val="single" w:color="FFFFFF" w:sz="2" w:space="0"/>
              <w:bottom w:val="single" w:color="FFFFFF" w:sz="4" w:space="0"/>
              <w:right w:val="single" w:color="FFFFFF" w:sz="2" w:space="0"/>
            </w:tcBorders>
            <w:vAlign w:val="top"/>
          </w:tcPr>
          <w:p w14:paraId="2029CFEE">
            <w:pPr>
              <w:pStyle w:val="6"/>
            </w:pPr>
          </w:p>
        </w:tc>
        <w:tc>
          <w:tcPr>
            <w:tcW w:w="4590" w:type="dxa"/>
            <w:tcBorders>
              <w:top w:val="single" w:color="FFFFFF" w:sz="4" w:space="0"/>
              <w:left w:val="single" w:color="FFFFFF" w:sz="2" w:space="0"/>
              <w:bottom w:val="single" w:color="FFFFFF" w:sz="4" w:space="0"/>
              <w:right w:val="single" w:color="FFFFFF" w:sz="2" w:space="0"/>
            </w:tcBorders>
            <w:vAlign w:val="top"/>
          </w:tcPr>
          <w:p w14:paraId="69538A15">
            <w:pPr>
              <w:pStyle w:val="6"/>
            </w:pPr>
          </w:p>
        </w:tc>
        <w:tc>
          <w:tcPr>
            <w:tcW w:w="2057" w:type="dxa"/>
            <w:tcBorders>
              <w:top w:val="single" w:color="FFFFFF" w:sz="4" w:space="0"/>
              <w:left w:val="single" w:color="FFFFFF" w:sz="2" w:space="0"/>
              <w:bottom w:val="single" w:color="FFFFFF" w:sz="4" w:space="0"/>
              <w:right w:val="single" w:color="FFFFFF" w:sz="2" w:space="0"/>
            </w:tcBorders>
            <w:vAlign w:val="top"/>
          </w:tcPr>
          <w:p w14:paraId="72DF3759">
            <w:pPr>
              <w:spacing w:before="127" w:line="234" w:lineRule="auto"/>
              <w:ind w:left="1319"/>
              <w:rPr>
                <w:rFonts w:ascii="宋体" w:hAnsi="宋体" w:eastAsia="宋体" w:cs="宋体"/>
                <w:sz w:val="12"/>
                <w:szCs w:val="12"/>
              </w:rPr>
            </w:pPr>
            <w:r>
              <w:rPr>
                <w:rFonts w:ascii="宋体" w:hAnsi="宋体" w:eastAsia="宋体" w:cs="宋体"/>
                <w:color w:val="212529"/>
                <w:spacing w:val="7"/>
                <w:sz w:val="12"/>
                <w:szCs w:val="12"/>
              </w:rPr>
              <w:t>预算公开表7</w:t>
            </w:r>
          </w:p>
        </w:tc>
      </w:tr>
      <w:tr w14:paraId="278C7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0E7B6B4">
            <w:pPr>
              <w:spacing w:before="79" w:line="201" w:lineRule="exact"/>
              <w:ind w:left="2455"/>
              <w:outlineLvl w:val="1"/>
              <w:rPr>
                <w:rFonts w:ascii="微软雅黑" w:hAnsi="微软雅黑" w:eastAsia="微软雅黑" w:cs="微软雅黑"/>
                <w:sz w:val="20"/>
                <w:szCs w:val="20"/>
              </w:rPr>
            </w:pPr>
            <w:bookmarkStart w:id="21" w:name="bookmark13"/>
            <w:bookmarkEnd w:id="21"/>
            <w:bookmarkStart w:id="22" w:name="bookmark4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AA97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tcBorders>
              <w:top w:val="single" w:color="FFFFFF" w:sz="4" w:space="0"/>
              <w:left w:val="single" w:color="FFFFFF" w:sz="2" w:space="0"/>
              <w:right w:val="single" w:color="FFFFFF" w:sz="2" w:space="0"/>
            </w:tcBorders>
            <w:vAlign w:val="top"/>
          </w:tcPr>
          <w:p w14:paraId="1AD45C5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2057" w:type="dxa"/>
            <w:tcBorders>
              <w:top w:val="single" w:color="FFFFFF" w:sz="4" w:space="0"/>
              <w:left w:val="single" w:color="FFFFFF" w:sz="2" w:space="0"/>
              <w:right w:val="single" w:color="FFFFFF" w:sz="2" w:space="0"/>
            </w:tcBorders>
            <w:vAlign w:val="top"/>
          </w:tcPr>
          <w:p w14:paraId="3A3B261F">
            <w:pPr>
              <w:spacing w:before="124" w:line="235" w:lineRule="auto"/>
              <w:ind w:left="1449"/>
              <w:rPr>
                <w:rFonts w:ascii="宋体" w:hAnsi="宋体" w:eastAsia="宋体" w:cs="宋体"/>
                <w:sz w:val="12"/>
                <w:szCs w:val="12"/>
              </w:rPr>
            </w:pPr>
            <w:r>
              <w:rPr>
                <w:rFonts w:ascii="宋体" w:hAnsi="宋体" w:eastAsia="宋体" w:cs="宋体"/>
                <w:color w:val="212529"/>
                <w:spacing w:val="7"/>
                <w:sz w:val="12"/>
                <w:szCs w:val="12"/>
              </w:rPr>
              <w:t>单位:万元</w:t>
            </w:r>
          </w:p>
        </w:tc>
      </w:tr>
      <w:tr w14:paraId="791BE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773F5339">
            <w:pPr>
              <w:spacing w:before="112" w:line="154" w:lineRule="exact"/>
              <w:ind w:left="337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057" w:type="dxa"/>
            <w:vMerge w:val="restart"/>
            <w:tcBorders>
              <w:bottom w:val="nil"/>
            </w:tcBorders>
            <w:vAlign w:val="top"/>
          </w:tcPr>
          <w:p w14:paraId="0C5B35CA">
            <w:pPr>
              <w:spacing w:before="304"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35FF0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7C85E6B5">
            <w:pPr>
              <w:spacing w:before="111" w:line="158" w:lineRule="exact"/>
              <w:ind w:left="7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90" w:type="dxa"/>
            <w:vAlign w:val="top"/>
          </w:tcPr>
          <w:p w14:paraId="51F774DC">
            <w:pPr>
              <w:spacing w:before="111" w:line="156" w:lineRule="exact"/>
              <w:ind w:left="19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057" w:type="dxa"/>
            <w:vMerge w:val="continue"/>
            <w:tcBorders>
              <w:top w:val="nil"/>
            </w:tcBorders>
            <w:vAlign w:val="top"/>
          </w:tcPr>
          <w:p w14:paraId="708C6D7D">
            <w:pPr>
              <w:pStyle w:val="6"/>
            </w:pPr>
          </w:p>
        </w:tc>
      </w:tr>
      <w:tr w14:paraId="46EB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39D950C9">
            <w:pPr>
              <w:spacing w:before="113" w:line="154" w:lineRule="exact"/>
              <w:ind w:left="33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057" w:type="dxa"/>
            <w:vAlign w:val="top"/>
          </w:tcPr>
          <w:p w14:paraId="0B96D0E0">
            <w:pPr>
              <w:pStyle w:val="6"/>
              <w:spacing w:before="134" w:line="186" w:lineRule="auto"/>
              <w:ind w:left="1546"/>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7FA90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566A167B">
            <w:pPr>
              <w:spacing w:before="116"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90" w:type="dxa"/>
            <w:vAlign w:val="top"/>
          </w:tcPr>
          <w:p w14:paraId="3B898190">
            <w:pPr>
              <w:spacing w:before="116" w:line="229" w:lineRule="auto"/>
              <w:ind w:left="7"/>
              <w:rPr>
                <w:rFonts w:ascii="宋体" w:hAnsi="宋体" w:eastAsia="宋体" w:cs="宋体"/>
                <w:sz w:val="15"/>
                <w:szCs w:val="15"/>
              </w:rPr>
            </w:pPr>
            <w:r>
              <w:rPr>
                <w:rFonts w:ascii="宋体" w:hAnsi="宋体" w:eastAsia="宋体" w:cs="宋体"/>
                <w:color w:val="212529"/>
                <w:spacing w:val="9"/>
                <w:sz w:val="15"/>
                <w:szCs w:val="15"/>
              </w:rPr>
              <w:t>非税收入</w:t>
            </w:r>
          </w:p>
        </w:tc>
        <w:tc>
          <w:tcPr>
            <w:tcW w:w="2057" w:type="dxa"/>
            <w:vAlign w:val="top"/>
          </w:tcPr>
          <w:p w14:paraId="558199EB">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r w14:paraId="3E11C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4F3BBA32">
            <w:pPr>
              <w:spacing w:before="117"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90" w:type="dxa"/>
            <w:vAlign w:val="top"/>
          </w:tcPr>
          <w:p w14:paraId="1A51046F">
            <w:pPr>
              <w:spacing w:before="117" w:line="228" w:lineRule="auto"/>
              <w:ind w:left="5"/>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057" w:type="dxa"/>
            <w:vAlign w:val="top"/>
          </w:tcPr>
          <w:p w14:paraId="6C6EDDF0">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r w14:paraId="40656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511" w:type="dxa"/>
            <w:vAlign w:val="top"/>
          </w:tcPr>
          <w:p w14:paraId="4C841FDF">
            <w:pPr>
              <w:spacing w:before="118"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1030148</w:t>
            </w:r>
          </w:p>
        </w:tc>
        <w:tc>
          <w:tcPr>
            <w:tcW w:w="4590" w:type="dxa"/>
            <w:vAlign w:val="top"/>
          </w:tcPr>
          <w:p w14:paraId="30560995">
            <w:pPr>
              <w:spacing w:before="118" w:line="229" w:lineRule="auto"/>
              <w:ind w:left="20"/>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057" w:type="dxa"/>
            <w:vAlign w:val="top"/>
          </w:tcPr>
          <w:p w14:paraId="7259E269">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bl>
    <w:p w14:paraId="0052927E">
      <w:pPr>
        <w:pStyle w:val="2"/>
      </w:pPr>
    </w:p>
    <w:p w14:paraId="24069974">
      <w:pPr>
        <w:sectPr>
          <w:headerReference r:id="rId26" w:type="default"/>
          <w:footerReference r:id="rId27" w:type="default"/>
          <w:pgSz w:w="11900" w:h="16840"/>
          <w:pgMar w:top="642" w:right="0" w:bottom="340" w:left="0" w:header="326" w:footer="111" w:gutter="0"/>
          <w:cols w:space="720" w:num="1"/>
        </w:sectPr>
      </w:pPr>
    </w:p>
    <w:p w14:paraId="3A3F85D1">
      <w:pPr>
        <w:spacing w:before="103"/>
      </w:pPr>
    </w:p>
    <w:p w14:paraId="7AE02A5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8"/>
        <w:gridCol w:w="3261"/>
        <w:gridCol w:w="1318"/>
        <w:gridCol w:w="1069"/>
        <w:gridCol w:w="1312"/>
      </w:tblGrid>
      <w:tr w14:paraId="679E9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98" w:type="dxa"/>
            <w:tcBorders>
              <w:top w:val="single" w:color="FFFFFF" w:sz="4" w:space="0"/>
              <w:left w:val="single" w:color="FFFFFF" w:sz="2" w:space="0"/>
              <w:bottom w:val="single" w:color="FFFFFF" w:sz="4" w:space="0"/>
              <w:right w:val="single" w:color="FFFFFF" w:sz="2" w:space="0"/>
            </w:tcBorders>
            <w:vAlign w:val="top"/>
          </w:tcPr>
          <w:p w14:paraId="75062699">
            <w:pPr>
              <w:pStyle w:val="6"/>
            </w:pPr>
          </w:p>
        </w:tc>
        <w:tc>
          <w:tcPr>
            <w:tcW w:w="3261" w:type="dxa"/>
            <w:tcBorders>
              <w:top w:val="single" w:color="FFFFFF" w:sz="4" w:space="0"/>
              <w:left w:val="single" w:color="FFFFFF" w:sz="2" w:space="0"/>
              <w:bottom w:val="single" w:color="FFFFFF" w:sz="4" w:space="0"/>
              <w:right w:val="single" w:color="FFFFFF" w:sz="2" w:space="0"/>
            </w:tcBorders>
            <w:vAlign w:val="top"/>
          </w:tcPr>
          <w:p w14:paraId="4B5D8E41">
            <w:pPr>
              <w:pStyle w:val="6"/>
            </w:pPr>
          </w:p>
        </w:tc>
        <w:tc>
          <w:tcPr>
            <w:tcW w:w="1318" w:type="dxa"/>
            <w:tcBorders>
              <w:top w:val="single" w:color="FFFFFF" w:sz="4" w:space="0"/>
              <w:left w:val="single" w:color="FFFFFF" w:sz="2" w:space="0"/>
              <w:bottom w:val="single" w:color="FFFFFF" w:sz="4" w:space="0"/>
              <w:right w:val="single" w:color="FFFFFF" w:sz="2" w:space="0"/>
            </w:tcBorders>
            <w:vAlign w:val="top"/>
          </w:tcPr>
          <w:p w14:paraId="60399661">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6FBD653D">
            <w:pPr>
              <w:pStyle w:val="6"/>
            </w:pPr>
          </w:p>
        </w:tc>
        <w:tc>
          <w:tcPr>
            <w:tcW w:w="1312" w:type="dxa"/>
            <w:tcBorders>
              <w:top w:val="single" w:color="FFFFFF" w:sz="4" w:space="0"/>
              <w:left w:val="single" w:color="FFFFFF" w:sz="2" w:space="0"/>
              <w:bottom w:val="single" w:color="FFFFFF" w:sz="4" w:space="0"/>
              <w:right w:val="single" w:color="FFFFFF" w:sz="2" w:space="0"/>
            </w:tcBorders>
            <w:vAlign w:val="top"/>
          </w:tcPr>
          <w:p w14:paraId="101E7A00">
            <w:pPr>
              <w:spacing w:before="127" w:line="234" w:lineRule="auto"/>
              <w:ind w:left="573"/>
              <w:rPr>
                <w:rFonts w:ascii="宋体" w:hAnsi="宋体" w:eastAsia="宋体" w:cs="宋体"/>
                <w:sz w:val="12"/>
                <w:szCs w:val="12"/>
              </w:rPr>
            </w:pPr>
            <w:r>
              <w:rPr>
                <w:rFonts w:ascii="宋体" w:hAnsi="宋体" w:eastAsia="宋体" w:cs="宋体"/>
                <w:color w:val="212529"/>
                <w:spacing w:val="8"/>
                <w:sz w:val="12"/>
                <w:szCs w:val="12"/>
              </w:rPr>
              <w:t>预算公开表8</w:t>
            </w:r>
          </w:p>
        </w:tc>
      </w:tr>
      <w:tr w14:paraId="3E385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034D819">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B160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459" w:type="dxa"/>
            <w:gridSpan w:val="2"/>
            <w:tcBorders>
              <w:top w:val="single" w:color="FFFFFF" w:sz="4" w:space="0"/>
              <w:left w:val="single" w:color="FFFFFF" w:sz="2" w:space="0"/>
              <w:right w:val="single" w:color="FFFFFF" w:sz="2" w:space="0"/>
            </w:tcBorders>
            <w:vAlign w:val="top"/>
          </w:tcPr>
          <w:p w14:paraId="02BC20A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318" w:type="dxa"/>
            <w:tcBorders>
              <w:top w:val="single" w:color="FFFFFF" w:sz="4" w:space="0"/>
              <w:left w:val="single" w:color="FFFFFF" w:sz="2" w:space="0"/>
              <w:right w:val="single" w:color="FFFFFF" w:sz="2" w:space="0"/>
            </w:tcBorders>
            <w:vAlign w:val="top"/>
          </w:tcPr>
          <w:p w14:paraId="0C637D01">
            <w:pPr>
              <w:pStyle w:val="6"/>
            </w:pPr>
          </w:p>
        </w:tc>
        <w:tc>
          <w:tcPr>
            <w:tcW w:w="1069" w:type="dxa"/>
            <w:tcBorders>
              <w:top w:val="single" w:color="FFFFFF" w:sz="4" w:space="0"/>
              <w:left w:val="single" w:color="FFFFFF" w:sz="2" w:space="0"/>
              <w:right w:val="single" w:color="FFFFFF" w:sz="2" w:space="0"/>
            </w:tcBorders>
            <w:vAlign w:val="top"/>
          </w:tcPr>
          <w:p w14:paraId="7E7E7801">
            <w:pPr>
              <w:pStyle w:val="6"/>
            </w:pPr>
          </w:p>
        </w:tc>
        <w:tc>
          <w:tcPr>
            <w:tcW w:w="1312" w:type="dxa"/>
            <w:tcBorders>
              <w:top w:val="single" w:color="FFFFFF" w:sz="4" w:space="0"/>
              <w:left w:val="single" w:color="FFFFFF" w:sz="2" w:space="0"/>
              <w:right w:val="single" w:color="FFFFFF" w:sz="2" w:space="0"/>
            </w:tcBorders>
            <w:vAlign w:val="top"/>
          </w:tcPr>
          <w:p w14:paraId="57838098">
            <w:pPr>
              <w:spacing w:before="124" w:line="235" w:lineRule="auto"/>
              <w:ind w:left="704"/>
              <w:rPr>
                <w:rFonts w:ascii="宋体" w:hAnsi="宋体" w:eastAsia="宋体" w:cs="宋体"/>
                <w:sz w:val="12"/>
                <w:szCs w:val="12"/>
              </w:rPr>
            </w:pPr>
            <w:r>
              <w:rPr>
                <w:rFonts w:ascii="宋体" w:hAnsi="宋体" w:eastAsia="宋体" w:cs="宋体"/>
                <w:color w:val="212529"/>
                <w:spacing w:val="7"/>
                <w:sz w:val="12"/>
                <w:szCs w:val="12"/>
              </w:rPr>
              <w:t>单位:万元</w:t>
            </w:r>
          </w:p>
        </w:tc>
      </w:tr>
      <w:tr w14:paraId="2A44D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54D3553B">
            <w:pPr>
              <w:spacing w:before="110" w:line="156" w:lineRule="exact"/>
              <w:ind w:left="76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61" w:type="dxa"/>
            <w:vAlign w:val="top"/>
          </w:tcPr>
          <w:p w14:paraId="2834DBD0">
            <w:pPr>
              <w:spacing w:before="110" w:line="156" w:lineRule="exact"/>
              <w:ind w:left="129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18" w:type="dxa"/>
            <w:vAlign w:val="top"/>
          </w:tcPr>
          <w:p w14:paraId="3EFA8F81">
            <w:pPr>
              <w:spacing w:before="111" w:line="154" w:lineRule="exact"/>
              <w:ind w:left="48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69" w:type="dxa"/>
            <w:vAlign w:val="top"/>
          </w:tcPr>
          <w:p w14:paraId="687606F7">
            <w:pPr>
              <w:spacing w:before="109" w:line="157" w:lineRule="exact"/>
              <w:ind w:left="19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12" w:type="dxa"/>
            <w:vAlign w:val="top"/>
          </w:tcPr>
          <w:p w14:paraId="2190FA99">
            <w:pPr>
              <w:spacing w:before="110" w:line="156" w:lineRule="exact"/>
              <w:ind w:left="32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B678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459" w:type="dxa"/>
            <w:gridSpan w:val="2"/>
            <w:vAlign w:val="top"/>
          </w:tcPr>
          <w:p w14:paraId="7F437632">
            <w:pPr>
              <w:spacing w:before="112" w:line="154" w:lineRule="exact"/>
              <w:ind w:left="2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18" w:type="dxa"/>
            <w:vAlign w:val="top"/>
          </w:tcPr>
          <w:p w14:paraId="0624CBBB">
            <w:pPr>
              <w:pStyle w:val="6"/>
              <w:spacing w:before="132" w:line="186" w:lineRule="auto"/>
              <w:ind w:left="805"/>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c>
          <w:tcPr>
            <w:tcW w:w="1069" w:type="dxa"/>
            <w:vAlign w:val="top"/>
          </w:tcPr>
          <w:p w14:paraId="465F6C4F">
            <w:pPr>
              <w:pStyle w:val="6"/>
            </w:pPr>
          </w:p>
        </w:tc>
        <w:tc>
          <w:tcPr>
            <w:tcW w:w="1312" w:type="dxa"/>
            <w:vAlign w:val="top"/>
          </w:tcPr>
          <w:p w14:paraId="139F0968">
            <w:pPr>
              <w:pStyle w:val="6"/>
              <w:spacing w:before="132" w:line="186" w:lineRule="auto"/>
              <w:ind w:left="801"/>
              <w:rPr>
                <w:sz w:val="13"/>
                <w:szCs w:val="13"/>
              </w:rPr>
            </w:pPr>
            <w:r>
              <w:rPr>
                <w:color w:val="212529"/>
                <w:spacing w:val="4"/>
                <w:sz w:val="13"/>
                <w:szCs w:val="13"/>
              </w:rPr>
              <w:t>277.</w:t>
            </w:r>
            <w:r>
              <w:rPr>
                <w:color w:val="212529"/>
                <w:spacing w:val="18"/>
                <w:w w:val="102"/>
                <w:sz w:val="13"/>
                <w:szCs w:val="13"/>
              </w:rPr>
              <w:t xml:space="preserve"> </w:t>
            </w:r>
            <w:r>
              <w:rPr>
                <w:color w:val="212529"/>
                <w:spacing w:val="4"/>
                <w:sz w:val="13"/>
                <w:szCs w:val="13"/>
              </w:rPr>
              <w:t>14</w:t>
            </w:r>
          </w:p>
        </w:tc>
      </w:tr>
      <w:tr w14:paraId="27ABD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36A07A53">
            <w:pPr>
              <w:spacing w:before="11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261" w:type="dxa"/>
            <w:vAlign w:val="top"/>
          </w:tcPr>
          <w:p w14:paraId="1E470037">
            <w:pPr>
              <w:spacing w:before="115" w:line="229" w:lineRule="auto"/>
              <w:ind w:left="6"/>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318" w:type="dxa"/>
            <w:vAlign w:val="top"/>
          </w:tcPr>
          <w:p w14:paraId="14B699BD">
            <w:pPr>
              <w:spacing w:before="115"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069" w:type="dxa"/>
            <w:vAlign w:val="top"/>
          </w:tcPr>
          <w:p w14:paraId="4D02D179">
            <w:pPr>
              <w:pStyle w:val="6"/>
            </w:pPr>
          </w:p>
        </w:tc>
        <w:tc>
          <w:tcPr>
            <w:tcW w:w="1312" w:type="dxa"/>
            <w:vAlign w:val="top"/>
          </w:tcPr>
          <w:p w14:paraId="4472F4A2">
            <w:pPr>
              <w:spacing w:before="115"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r w14:paraId="687DB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02E0679B">
            <w:pPr>
              <w:spacing w:before="11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261" w:type="dxa"/>
            <w:vAlign w:val="top"/>
          </w:tcPr>
          <w:p w14:paraId="56F114F5">
            <w:pPr>
              <w:spacing w:before="116" w:line="229" w:lineRule="auto"/>
              <w:ind w:left="22"/>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318" w:type="dxa"/>
            <w:vAlign w:val="top"/>
          </w:tcPr>
          <w:p w14:paraId="5B3C825B">
            <w:pPr>
              <w:spacing w:before="11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069" w:type="dxa"/>
            <w:vAlign w:val="top"/>
          </w:tcPr>
          <w:p w14:paraId="63254EEF">
            <w:pPr>
              <w:pStyle w:val="6"/>
            </w:pPr>
          </w:p>
        </w:tc>
        <w:tc>
          <w:tcPr>
            <w:tcW w:w="1312" w:type="dxa"/>
            <w:vAlign w:val="top"/>
          </w:tcPr>
          <w:p w14:paraId="3CF48229">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r w14:paraId="2C0FE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98" w:type="dxa"/>
            <w:vAlign w:val="top"/>
          </w:tcPr>
          <w:p w14:paraId="6C501EC6">
            <w:pPr>
              <w:spacing w:before="11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261" w:type="dxa"/>
            <w:vAlign w:val="top"/>
          </w:tcPr>
          <w:p w14:paraId="693F637F">
            <w:pPr>
              <w:spacing w:before="117" w:line="229" w:lineRule="auto"/>
              <w:ind w:left="9"/>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318" w:type="dxa"/>
            <w:vAlign w:val="top"/>
          </w:tcPr>
          <w:p w14:paraId="5FC1DB50">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069" w:type="dxa"/>
            <w:vAlign w:val="top"/>
          </w:tcPr>
          <w:p w14:paraId="24079301">
            <w:pPr>
              <w:pStyle w:val="6"/>
            </w:pPr>
          </w:p>
        </w:tc>
        <w:tc>
          <w:tcPr>
            <w:tcW w:w="1312" w:type="dxa"/>
            <w:vAlign w:val="top"/>
          </w:tcPr>
          <w:p w14:paraId="46F97845">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r>
    </w:tbl>
    <w:p w14:paraId="046CE320">
      <w:pPr>
        <w:pStyle w:val="2"/>
      </w:pPr>
    </w:p>
    <w:p w14:paraId="711E5A04">
      <w:pPr>
        <w:sectPr>
          <w:footerReference r:id="rId28" w:type="default"/>
          <w:pgSz w:w="11900" w:h="16840"/>
          <w:pgMar w:top="642" w:right="0" w:bottom="340" w:left="0" w:header="326" w:footer="110" w:gutter="0"/>
          <w:cols w:space="720" w:num="1"/>
        </w:sectPr>
      </w:pPr>
    </w:p>
    <w:p w14:paraId="798D282D">
      <w:pPr>
        <w:spacing w:before="103"/>
      </w:pPr>
    </w:p>
    <w:p w14:paraId="58B464A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114A2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75AF3A35">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00711C39">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579F97CA">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375A235D">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71E9B9BF">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5FFC710C">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59C59EB2">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06A36D6C">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333B0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620FAB6">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07D0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0B891155">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934" w:type="dxa"/>
            <w:tcBorders>
              <w:top w:val="single" w:color="FFFFFF" w:sz="4" w:space="0"/>
              <w:left w:val="single" w:color="FFFFFF" w:sz="2" w:space="0"/>
              <w:right w:val="single" w:color="FFFFFF" w:sz="2" w:space="0"/>
            </w:tcBorders>
            <w:vAlign w:val="top"/>
          </w:tcPr>
          <w:p w14:paraId="32919E4E">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51A19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526D7262">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0B6B2F96">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831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438DC065">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6F1D04DF">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8D1B2A9">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3E2CC154">
            <w:pPr>
              <w:pStyle w:val="6"/>
            </w:pPr>
          </w:p>
          <w:p w14:paraId="13A0F6BD">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4AA4649">
            <w:pPr>
              <w:pStyle w:val="6"/>
            </w:pPr>
          </w:p>
          <w:p w14:paraId="67305ECB">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2CD00A7E">
            <w:pPr>
              <w:pStyle w:val="6"/>
              <w:spacing w:line="241" w:lineRule="auto"/>
            </w:pPr>
          </w:p>
          <w:p w14:paraId="66DD90F8">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447F3B65">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77D7A222">
            <w:pPr>
              <w:pStyle w:val="6"/>
            </w:pPr>
          </w:p>
          <w:p w14:paraId="4B881C32">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9E7C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698208AE">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0EAB64A8">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1A901EA2">
            <w:pPr>
              <w:pStyle w:val="6"/>
            </w:pPr>
          </w:p>
        </w:tc>
        <w:tc>
          <w:tcPr>
            <w:tcW w:w="972" w:type="dxa"/>
            <w:vMerge w:val="continue"/>
            <w:tcBorders>
              <w:top w:val="nil"/>
            </w:tcBorders>
            <w:vAlign w:val="top"/>
          </w:tcPr>
          <w:p w14:paraId="1D91F082">
            <w:pPr>
              <w:pStyle w:val="6"/>
            </w:pPr>
          </w:p>
        </w:tc>
        <w:tc>
          <w:tcPr>
            <w:tcW w:w="1436" w:type="dxa"/>
            <w:vMerge w:val="continue"/>
            <w:tcBorders>
              <w:top w:val="nil"/>
            </w:tcBorders>
            <w:vAlign w:val="top"/>
          </w:tcPr>
          <w:p w14:paraId="79D8B17F">
            <w:pPr>
              <w:pStyle w:val="6"/>
            </w:pPr>
          </w:p>
        </w:tc>
        <w:tc>
          <w:tcPr>
            <w:tcW w:w="1005" w:type="dxa"/>
            <w:vMerge w:val="continue"/>
            <w:tcBorders>
              <w:top w:val="nil"/>
            </w:tcBorders>
            <w:vAlign w:val="top"/>
          </w:tcPr>
          <w:p w14:paraId="7B23BA0C">
            <w:pPr>
              <w:pStyle w:val="6"/>
            </w:pPr>
          </w:p>
        </w:tc>
        <w:tc>
          <w:tcPr>
            <w:tcW w:w="961" w:type="dxa"/>
            <w:vMerge w:val="continue"/>
            <w:tcBorders>
              <w:top w:val="nil"/>
            </w:tcBorders>
            <w:vAlign w:val="top"/>
          </w:tcPr>
          <w:p w14:paraId="22ACAB2A">
            <w:pPr>
              <w:pStyle w:val="6"/>
            </w:pPr>
          </w:p>
        </w:tc>
        <w:tc>
          <w:tcPr>
            <w:tcW w:w="934" w:type="dxa"/>
            <w:vMerge w:val="continue"/>
            <w:tcBorders>
              <w:top w:val="nil"/>
            </w:tcBorders>
            <w:vAlign w:val="top"/>
          </w:tcPr>
          <w:p w14:paraId="5FE3EE54">
            <w:pPr>
              <w:pStyle w:val="6"/>
            </w:pPr>
          </w:p>
        </w:tc>
      </w:tr>
      <w:tr w14:paraId="1922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0FE25311">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DAEB16F">
            <w:pPr>
              <w:pStyle w:val="6"/>
            </w:pPr>
          </w:p>
        </w:tc>
        <w:tc>
          <w:tcPr>
            <w:tcW w:w="972" w:type="dxa"/>
            <w:vAlign w:val="top"/>
          </w:tcPr>
          <w:p w14:paraId="2D7FE30E">
            <w:pPr>
              <w:pStyle w:val="6"/>
            </w:pPr>
          </w:p>
        </w:tc>
        <w:tc>
          <w:tcPr>
            <w:tcW w:w="1436" w:type="dxa"/>
            <w:vAlign w:val="top"/>
          </w:tcPr>
          <w:p w14:paraId="3F04FAB5">
            <w:pPr>
              <w:pStyle w:val="6"/>
            </w:pPr>
          </w:p>
        </w:tc>
        <w:tc>
          <w:tcPr>
            <w:tcW w:w="1005" w:type="dxa"/>
            <w:vAlign w:val="top"/>
          </w:tcPr>
          <w:p w14:paraId="5E785EC9">
            <w:pPr>
              <w:pStyle w:val="6"/>
            </w:pPr>
          </w:p>
        </w:tc>
        <w:tc>
          <w:tcPr>
            <w:tcW w:w="961" w:type="dxa"/>
            <w:vAlign w:val="top"/>
          </w:tcPr>
          <w:p w14:paraId="2F35815B">
            <w:pPr>
              <w:pStyle w:val="6"/>
            </w:pPr>
          </w:p>
        </w:tc>
        <w:tc>
          <w:tcPr>
            <w:tcW w:w="934" w:type="dxa"/>
            <w:vAlign w:val="top"/>
          </w:tcPr>
          <w:p w14:paraId="63C00879">
            <w:pPr>
              <w:pStyle w:val="6"/>
            </w:pPr>
          </w:p>
        </w:tc>
      </w:tr>
      <w:tr w14:paraId="34CDD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8DF835F">
            <w:pPr>
              <w:pStyle w:val="6"/>
            </w:pPr>
          </w:p>
        </w:tc>
        <w:tc>
          <w:tcPr>
            <w:tcW w:w="1717" w:type="dxa"/>
            <w:vAlign w:val="top"/>
          </w:tcPr>
          <w:p w14:paraId="2AA8A2FA">
            <w:pPr>
              <w:pStyle w:val="6"/>
            </w:pPr>
          </w:p>
        </w:tc>
        <w:tc>
          <w:tcPr>
            <w:tcW w:w="983" w:type="dxa"/>
            <w:vAlign w:val="top"/>
          </w:tcPr>
          <w:p w14:paraId="57904EA1">
            <w:pPr>
              <w:pStyle w:val="6"/>
            </w:pPr>
          </w:p>
        </w:tc>
        <w:tc>
          <w:tcPr>
            <w:tcW w:w="972" w:type="dxa"/>
            <w:vAlign w:val="top"/>
          </w:tcPr>
          <w:p w14:paraId="5A1658FC">
            <w:pPr>
              <w:pStyle w:val="6"/>
            </w:pPr>
          </w:p>
        </w:tc>
        <w:tc>
          <w:tcPr>
            <w:tcW w:w="1436" w:type="dxa"/>
            <w:vAlign w:val="top"/>
          </w:tcPr>
          <w:p w14:paraId="7447068D">
            <w:pPr>
              <w:pStyle w:val="6"/>
            </w:pPr>
          </w:p>
        </w:tc>
        <w:tc>
          <w:tcPr>
            <w:tcW w:w="1005" w:type="dxa"/>
            <w:vAlign w:val="top"/>
          </w:tcPr>
          <w:p w14:paraId="0C610578">
            <w:pPr>
              <w:pStyle w:val="6"/>
            </w:pPr>
          </w:p>
        </w:tc>
        <w:tc>
          <w:tcPr>
            <w:tcW w:w="961" w:type="dxa"/>
            <w:vAlign w:val="top"/>
          </w:tcPr>
          <w:p w14:paraId="5D0458EE">
            <w:pPr>
              <w:pStyle w:val="6"/>
            </w:pPr>
          </w:p>
        </w:tc>
        <w:tc>
          <w:tcPr>
            <w:tcW w:w="934" w:type="dxa"/>
            <w:vAlign w:val="top"/>
          </w:tcPr>
          <w:p w14:paraId="2A5C512D">
            <w:pPr>
              <w:pStyle w:val="6"/>
            </w:pPr>
          </w:p>
        </w:tc>
      </w:tr>
      <w:tr w14:paraId="6FFEC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7276C9D4">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EC45802">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60433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0176683A">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77D93E38">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09DBF9FF">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5FE299A5">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209209E6">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074F2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A7B1A62">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081CE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46E80B00">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382" w:type="dxa"/>
            <w:tcBorders>
              <w:top w:val="single" w:color="FFFFFF" w:sz="4" w:space="0"/>
              <w:left w:val="single" w:color="FFFFFF" w:sz="2" w:space="0"/>
              <w:right w:val="single" w:color="FFFFFF" w:sz="2" w:space="0"/>
            </w:tcBorders>
            <w:vAlign w:val="top"/>
          </w:tcPr>
          <w:p w14:paraId="68C9BE25">
            <w:pPr>
              <w:pStyle w:val="6"/>
            </w:pPr>
          </w:p>
        </w:tc>
        <w:tc>
          <w:tcPr>
            <w:tcW w:w="1420" w:type="dxa"/>
            <w:tcBorders>
              <w:top w:val="single" w:color="FFFFFF" w:sz="4" w:space="0"/>
              <w:left w:val="single" w:color="FFFFFF" w:sz="2" w:space="0"/>
              <w:right w:val="single" w:color="FFFFFF" w:sz="2" w:space="0"/>
            </w:tcBorders>
            <w:vAlign w:val="top"/>
          </w:tcPr>
          <w:p w14:paraId="646B802D">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1F1D1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168D9C7C">
            <w:pPr>
              <w:pStyle w:val="6"/>
            </w:pPr>
          </w:p>
          <w:p w14:paraId="0FA90A52">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649AB48A">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0BCF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320ACD65">
            <w:pPr>
              <w:pStyle w:val="6"/>
            </w:pPr>
          </w:p>
        </w:tc>
        <w:tc>
          <w:tcPr>
            <w:tcW w:w="1458" w:type="dxa"/>
            <w:vAlign w:val="top"/>
          </w:tcPr>
          <w:p w14:paraId="2BBD9FDA">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25EA86D3">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46A3DCD8">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5CC3E00D">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764D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6402E99F">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581A8C4A">
            <w:pPr>
              <w:pStyle w:val="6"/>
            </w:pPr>
          </w:p>
        </w:tc>
        <w:tc>
          <w:tcPr>
            <w:tcW w:w="1393" w:type="dxa"/>
            <w:vAlign w:val="top"/>
          </w:tcPr>
          <w:p w14:paraId="2C7D7584">
            <w:pPr>
              <w:pStyle w:val="6"/>
            </w:pPr>
          </w:p>
        </w:tc>
        <w:tc>
          <w:tcPr>
            <w:tcW w:w="1382" w:type="dxa"/>
            <w:vAlign w:val="top"/>
          </w:tcPr>
          <w:p w14:paraId="10C2B48D">
            <w:pPr>
              <w:pStyle w:val="6"/>
            </w:pPr>
          </w:p>
        </w:tc>
        <w:tc>
          <w:tcPr>
            <w:tcW w:w="1420" w:type="dxa"/>
            <w:vAlign w:val="top"/>
          </w:tcPr>
          <w:p w14:paraId="634D2EA5">
            <w:pPr>
              <w:pStyle w:val="6"/>
            </w:pPr>
          </w:p>
        </w:tc>
      </w:tr>
      <w:tr w14:paraId="7C3A0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44A55EE0">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46376CAD">
            <w:pPr>
              <w:pStyle w:val="6"/>
            </w:pPr>
          </w:p>
        </w:tc>
        <w:tc>
          <w:tcPr>
            <w:tcW w:w="1393" w:type="dxa"/>
            <w:vAlign w:val="top"/>
          </w:tcPr>
          <w:p w14:paraId="5BDE0C37">
            <w:pPr>
              <w:pStyle w:val="6"/>
            </w:pPr>
          </w:p>
        </w:tc>
        <w:tc>
          <w:tcPr>
            <w:tcW w:w="1382" w:type="dxa"/>
            <w:vAlign w:val="top"/>
          </w:tcPr>
          <w:p w14:paraId="19E10D11">
            <w:pPr>
              <w:pStyle w:val="6"/>
            </w:pPr>
          </w:p>
        </w:tc>
        <w:tc>
          <w:tcPr>
            <w:tcW w:w="1420" w:type="dxa"/>
            <w:vAlign w:val="top"/>
          </w:tcPr>
          <w:p w14:paraId="7AFBE9C4">
            <w:pPr>
              <w:pStyle w:val="6"/>
            </w:pPr>
          </w:p>
        </w:tc>
      </w:tr>
      <w:tr w14:paraId="20F82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076113AB">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053190FC">
            <w:pPr>
              <w:spacing w:before="11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393" w:type="dxa"/>
            <w:vAlign w:val="top"/>
          </w:tcPr>
          <w:p w14:paraId="550E772E">
            <w:pPr>
              <w:spacing w:before="115" w:line="202"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382" w:type="dxa"/>
            <w:vAlign w:val="top"/>
          </w:tcPr>
          <w:p w14:paraId="7FBCBF0D">
            <w:pPr>
              <w:pStyle w:val="6"/>
            </w:pPr>
          </w:p>
        </w:tc>
        <w:tc>
          <w:tcPr>
            <w:tcW w:w="1420" w:type="dxa"/>
            <w:vAlign w:val="top"/>
          </w:tcPr>
          <w:p w14:paraId="7C109845">
            <w:pPr>
              <w:pStyle w:val="6"/>
            </w:pPr>
          </w:p>
        </w:tc>
      </w:tr>
      <w:tr w14:paraId="09904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4B78AFD5">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364A5096">
            <w:pPr>
              <w:pStyle w:val="6"/>
            </w:pPr>
          </w:p>
        </w:tc>
        <w:tc>
          <w:tcPr>
            <w:tcW w:w="1393" w:type="dxa"/>
            <w:vAlign w:val="top"/>
          </w:tcPr>
          <w:p w14:paraId="4FCBA85D">
            <w:pPr>
              <w:pStyle w:val="6"/>
            </w:pPr>
          </w:p>
        </w:tc>
        <w:tc>
          <w:tcPr>
            <w:tcW w:w="1382" w:type="dxa"/>
            <w:vAlign w:val="top"/>
          </w:tcPr>
          <w:p w14:paraId="47486AF3">
            <w:pPr>
              <w:pStyle w:val="6"/>
            </w:pPr>
          </w:p>
        </w:tc>
        <w:tc>
          <w:tcPr>
            <w:tcW w:w="1420" w:type="dxa"/>
            <w:vAlign w:val="top"/>
          </w:tcPr>
          <w:p w14:paraId="2291CBDF">
            <w:pPr>
              <w:pStyle w:val="6"/>
            </w:pPr>
          </w:p>
        </w:tc>
      </w:tr>
      <w:tr w14:paraId="0DC88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28FCD8E3">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2C78A682">
            <w:pPr>
              <w:spacing w:before="117"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393" w:type="dxa"/>
            <w:vAlign w:val="top"/>
          </w:tcPr>
          <w:p w14:paraId="2021404A">
            <w:pPr>
              <w:spacing w:before="117" w:line="202"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382" w:type="dxa"/>
            <w:vAlign w:val="top"/>
          </w:tcPr>
          <w:p w14:paraId="2F802F4C">
            <w:pPr>
              <w:pStyle w:val="6"/>
            </w:pPr>
          </w:p>
        </w:tc>
        <w:tc>
          <w:tcPr>
            <w:tcW w:w="1420" w:type="dxa"/>
            <w:vAlign w:val="top"/>
          </w:tcPr>
          <w:p w14:paraId="6C684C86">
            <w:pPr>
              <w:pStyle w:val="6"/>
            </w:pPr>
          </w:p>
        </w:tc>
      </w:tr>
      <w:tr w14:paraId="7E12E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046AC960">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6BD0AA8A">
            <w:pPr>
              <w:spacing w:before="118" w:line="201"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393" w:type="dxa"/>
            <w:vAlign w:val="top"/>
          </w:tcPr>
          <w:p w14:paraId="39D50D65">
            <w:pPr>
              <w:spacing w:before="118" w:line="201"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382" w:type="dxa"/>
            <w:vAlign w:val="top"/>
          </w:tcPr>
          <w:p w14:paraId="593EDD6E">
            <w:pPr>
              <w:pStyle w:val="6"/>
            </w:pPr>
          </w:p>
        </w:tc>
        <w:tc>
          <w:tcPr>
            <w:tcW w:w="1420" w:type="dxa"/>
            <w:vAlign w:val="top"/>
          </w:tcPr>
          <w:p w14:paraId="322AD0B2">
            <w:pPr>
              <w:pStyle w:val="6"/>
            </w:pPr>
          </w:p>
        </w:tc>
      </w:tr>
    </w:tbl>
    <w:p w14:paraId="1D7854F6">
      <w:pPr>
        <w:pStyle w:val="2"/>
      </w:pPr>
    </w:p>
    <w:p w14:paraId="10E633B1">
      <w:pPr>
        <w:sectPr>
          <w:headerReference r:id="rId29" w:type="default"/>
          <w:footerReference r:id="rId30" w:type="default"/>
          <w:pgSz w:w="11900" w:h="16840"/>
          <w:pgMar w:top="642" w:right="0" w:bottom="340" w:left="0" w:header="326" w:footer="110" w:gutter="0"/>
          <w:cols w:space="720" w:num="1"/>
        </w:sectPr>
      </w:pPr>
    </w:p>
    <w:p w14:paraId="6BD3965D">
      <w:pPr>
        <w:spacing w:before="103"/>
      </w:pPr>
    </w:p>
    <w:p w14:paraId="306A16A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10ECE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31F6036D">
            <w:pPr>
              <w:pStyle w:val="6"/>
            </w:pPr>
          </w:p>
        </w:tc>
        <w:tc>
          <w:tcPr>
            <w:tcW w:w="1285" w:type="dxa"/>
            <w:tcBorders>
              <w:top w:val="nil"/>
              <w:left w:val="single" w:color="FFFFFF" w:sz="2" w:space="0"/>
              <w:bottom w:val="single" w:color="FFFFFF" w:sz="4" w:space="0"/>
              <w:right w:val="single" w:color="FFFFFF" w:sz="2" w:space="0"/>
            </w:tcBorders>
            <w:vAlign w:val="top"/>
          </w:tcPr>
          <w:p w14:paraId="593CE93F">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2F9C773F">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52C6CF8D">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14FDC96F">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78006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34CA5DA">
            <w:pPr>
              <w:spacing w:before="80" w:line="201" w:lineRule="exact"/>
              <w:ind w:left="2758"/>
              <w:outlineLvl w:val="1"/>
              <w:rPr>
                <w:rFonts w:ascii="微软雅黑" w:hAnsi="微软雅黑" w:eastAsia="微软雅黑" w:cs="微软雅黑"/>
                <w:sz w:val="20"/>
                <w:szCs w:val="20"/>
              </w:rPr>
            </w:pPr>
            <w:bookmarkStart w:id="27" w:name="bookmark16"/>
            <w:bookmarkEnd w:id="27"/>
            <w:bookmarkStart w:id="28" w:name="bookmark46"/>
            <w:bookmarkEnd w:id="28"/>
            <w:r>
              <w:rPr>
                <w:rFonts w:ascii="微软雅黑" w:hAnsi="微软雅黑" w:eastAsia="微软雅黑" w:cs="微软雅黑"/>
                <w:color w:val="212529"/>
                <w:spacing w:val="-3"/>
                <w:position w:val="-1"/>
                <w:sz w:val="20"/>
                <w:szCs w:val="20"/>
              </w:rPr>
              <w:t>2025年财政拨款安排机关运行经费预算表</w:t>
            </w:r>
          </w:p>
        </w:tc>
      </w:tr>
      <w:tr w14:paraId="5ABF6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750274F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285" w:type="dxa"/>
            <w:tcBorders>
              <w:top w:val="single" w:color="FFFFFF" w:sz="4" w:space="0"/>
              <w:left w:val="single" w:color="FFFFFF" w:sz="2" w:space="0"/>
              <w:right w:val="single" w:color="FFFFFF" w:sz="2" w:space="0"/>
            </w:tcBorders>
            <w:vAlign w:val="top"/>
          </w:tcPr>
          <w:p w14:paraId="01919945">
            <w:pPr>
              <w:pStyle w:val="6"/>
            </w:pPr>
          </w:p>
        </w:tc>
        <w:tc>
          <w:tcPr>
            <w:tcW w:w="1512" w:type="dxa"/>
            <w:tcBorders>
              <w:top w:val="single" w:color="FFFFFF" w:sz="4" w:space="0"/>
              <w:left w:val="single" w:color="FFFFFF" w:sz="2" w:space="0"/>
              <w:right w:val="single" w:color="FFFFFF" w:sz="2" w:space="0"/>
            </w:tcBorders>
            <w:vAlign w:val="top"/>
          </w:tcPr>
          <w:p w14:paraId="7C428932">
            <w:pPr>
              <w:pStyle w:val="6"/>
            </w:pPr>
          </w:p>
        </w:tc>
        <w:tc>
          <w:tcPr>
            <w:tcW w:w="1620" w:type="dxa"/>
            <w:tcBorders>
              <w:top w:val="single" w:color="FFFFFF" w:sz="4" w:space="0"/>
              <w:left w:val="single" w:color="FFFFFF" w:sz="2" w:space="0"/>
              <w:right w:val="single" w:color="FFFFFF" w:sz="2" w:space="0"/>
            </w:tcBorders>
            <w:vAlign w:val="top"/>
          </w:tcPr>
          <w:p w14:paraId="6ED3B565">
            <w:pPr>
              <w:pStyle w:val="6"/>
            </w:pPr>
          </w:p>
        </w:tc>
        <w:tc>
          <w:tcPr>
            <w:tcW w:w="1593" w:type="dxa"/>
            <w:tcBorders>
              <w:top w:val="single" w:color="FFFFFF" w:sz="4" w:space="0"/>
              <w:left w:val="single" w:color="FFFFFF" w:sz="2" w:space="0"/>
              <w:right w:val="single" w:color="FFFFFF" w:sz="2" w:space="0"/>
            </w:tcBorders>
            <w:vAlign w:val="top"/>
          </w:tcPr>
          <w:p w14:paraId="68CE3547">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3671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731F4C72">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4339EC6C">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06927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27CEABED">
            <w:pPr>
              <w:pStyle w:val="6"/>
            </w:pPr>
          </w:p>
        </w:tc>
        <w:tc>
          <w:tcPr>
            <w:tcW w:w="1285" w:type="dxa"/>
            <w:vAlign w:val="top"/>
          </w:tcPr>
          <w:p w14:paraId="56DF7E35">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43762F41">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FF51314">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6C0ED28A">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0CEC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65742773">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76F3AF04">
            <w:pPr>
              <w:pStyle w:val="6"/>
            </w:pPr>
          </w:p>
        </w:tc>
        <w:tc>
          <w:tcPr>
            <w:tcW w:w="1512" w:type="dxa"/>
            <w:vAlign w:val="top"/>
          </w:tcPr>
          <w:p w14:paraId="1F9D825D">
            <w:pPr>
              <w:pStyle w:val="6"/>
            </w:pPr>
          </w:p>
        </w:tc>
        <w:tc>
          <w:tcPr>
            <w:tcW w:w="1620" w:type="dxa"/>
            <w:vAlign w:val="top"/>
          </w:tcPr>
          <w:p w14:paraId="7F158172">
            <w:pPr>
              <w:pStyle w:val="6"/>
            </w:pPr>
          </w:p>
        </w:tc>
        <w:tc>
          <w:tcPr>
            <w:tcW w:w="1593" w:type="dxa"/>
            <w:vAlign w:val="top"/>
          </w:tcPr>
          <w:p w14:paraId="7D32B7D1">
            <w:pPr>
              <w:pStyle w:val="6"/>
            </w:pPr>
          </w:p>
        </w:tc>
      </w:tr>
      <w:tr w14:paraId="6086F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19B5B692">
            <w:pPr>
              <w:pStyle w:val="6"/>
            </w:pPr>
          </w:p>
        </w:tc>
        <w:tc>
          <w:tcPr>
            <w:tcW w:w="1285" w:type="dxa"/>
            <w:vAlign w:val="top"/>
          </w:tcPr>
          <w:p w14:paraId="4B3631DE">
            <w:pPr>
              <w:pStyle w:val="6"/>
            </w:pPr>
          </w:p>
        </w:tc>
        <w:tc>
          <w:tcPr>
            <w:tcW w:w="1512" w:type="dxa"/>
            <w:vAlign w:val="top"/>
          </w:tcPr>
          <w:p w14:paraId="4AB3A1AE">
            <w:pPr>
              <w:pStyle w:val="6"/>
            </w:pPr>
          </w:p>
        </w:tc>
        <w:tc>
          <w:tcPr>
            <w:tcW w:w="1620" w:type="dxa"/>
            <w:vAlign w:val="top"/>
          </w:tcPr>
          <w:p w14:paraId="78FE1BA5">
            <w:pPr>
              <w:pStyle w:val="6"/>
            </w:pPr>
          </w:p>
        </w:tc>
        <w:tc>
          <w:tcPr>
            <w:tcW w:w="1593" w:type="dxa"/>
            <w:vAlign w:val="top"/>
          </w:tcPr>
          <w:p w14:paraId="2E545844">
            <w:pPr>
              <w:pStyle w:val="6"/>
            </w:pPr>
          </w:p>
        </w:tc>
      </w:tr>
      <w:tr w14:paraId="61C2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11C7F90F">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575C115D">
            <w:pPr>
              <w:pStyle w:val="6"/>
            </w:pPr>
          </w:p>
        </w:tc>
        <w:tc>
          <w:tcPr>
            <w:tcW w:w="1512" w:type="dxa"/>
            <w:tcBorders>
              <w:left w:val="single" w:color="FFFFFF" w:sz="2" w:space="0"/>
              <w:bottom w:val="single" w:color="FFFFFF" w:sz="4" w:space="0"/>
              <w:right w:val="single" w:color="FFFFFF" w:sz="2" w:space="0"/>
            </w:tcBorders>
            <w:vAlign w:val="top"/>
          </w:tcPr>
          <w:p w14:paraId="27E6D84A">
            <w:pPr>
              <w:pStyle w:val="6"/>
            </w:pPr>
          </w:p>
        </w:tc>
        <w:tc>
          <w:tcPr>
            <w:tcW w:w="1620" w:type="dxa"/>
            <w:tcBorders>
              <w:left w:val="single" w:color="FFFFFF" w:sz="2" w:space="0"/>
              <w:bottom w:val="single" w:color="FFFFFF" w:sz="4" w:space="0"/>
              <w:right w:val="single" w:color="FFFFFF" w:sz="2" w:space="0"/>
            </w:tcBorders>
            <w:vAlign w:val="top"/>
          </w:tcPr>
          <w:p w14:paraId="78A0396D">
            <w:pPr>
              <w:pStyle w:val="6"/>
            </w:pPr>
          </w:p>
        </w:tc>
        <w:tc>
          <w:tcPr>
            <w:tcW w:w="1593" w:type="dxa"/>
            <w:tcBorders>
              <w:left w:val="single" w:color="FFFFFF" w:sz="2" w:space="0"/>
              <w:bottom w:val="single" w:color="FFFFFF" w:sz="4" w:space="0"/>
              <w:right w:val="single" w:color="FFFFFF" w:sz="2" w:space="0"/>
            </w:tcBorders>
            <w:vAlign w:val="top"/>
          </w:tcPr>
          <w:p w14:paraId="6EA7AB99">
            <w:pPr>
              <w:pStyle w:val="6"/>
            </w:pPr>
          </w:p>
        </w:tc>
      </w:tr>
    </w:tbl>
    <w:p w14:paraId="75D2D62B">
      <w:pPr>
        <w:pStyle w:val="2"/>
      </w:pPr>
    </w:p>
    <w:p w14:paraId="74A2E9E3">
      <w:pPr>
        <w:sectPr>
          <w:headerReference r:id="rId31" w:type="default"/>
          <w:footerReference r:id="rId32" w:type="default"/>
          <w:pgSz w:w="11900" w:h="16840"/>
          <w:pgMar w:top="642" w:right="0" w:bottom="340" w:left="0" w:header="326" w:footer="111" w:gutter="0"/>
          <w:cols w:space="720" w:num="1"/>
        </w:sectPr>
      </w:pPr>
    </w:p>
    <w:p w14:paraId="748B2AAE">
      <w:pPr>
        <w:spacing w:before="103"/>
      </w:pPr>
    </w:p>
    <w:p w14:paraId="7EEDC9B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0"/>
        <w:gridCol w:w="1155"/>
        <w:gridCol w:w="1156"/>
        <w:gridCol w:w="918"/>
        <w:gridCol w:w="1242"/>
        <w:gridCol w:w="1069"/>
        <w:gridCol w:w="848"/>
      </w:tblGrid>
      <w:tr w14:paraId="6A979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70" w:type="dxa"/>
            <w:tcBorders>
              <w:top w:val="single" w:color="FFFFFF" w:sz="4" w:space="0"/>
              <w:left w:val="single" w:color="FFFFFF" w:sz="2" w:space="0"/>
              <w:bottom w:val="single" w:color="FFFFFF" w:sz="4" w:space="0"/>
              <w:right w:val="single" w:color="FFFFFF" w:sz="2" w:space="0"/>
            </w:tcBorders>
            <w:vAlign w:val="top"/>
          </w:tcPr>
          <w:p w14:paraId="2A4F6448">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632BD763">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4A8F7FA8">
            <w:pPr>
              <w:pStyle w:val="6"/>
            </w:pPr>
          </w:p>
        </w:tc>
        <w:tc>
          <w:tcPr>
            <w:tcW w:w="918" w:type="dxa"/>
            <w:tcBorders>
              <w:top w:val="single" w:color="FFFFFF" w:sz="4" w:space="0"/>
              <w:left w:val="single" w:color="FFFFFF" w:sz="2" w:space="0"/>
              <w:bottom w:val="single" w:color="FFFFFF" w:sz="4" w:space="0"/>
              <w:right w:val="single" w:color="FFFFFF" w:sz="2" w:space="0"/>
            </w:tcBorders>
            <w:vAlign w:val="top"/>
          </w:tcPr>
          <w:p w14:paraId="34681548">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7AE75482">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30880403">
            <w:pPr>
              <w:spacing w:before="127" w:line="234" w:lineRule="auto"/>
              <w:ind w:left="1114"/>
              <w:rPr>
                <w:rFonts w:ascii="宋体" w:hAnsi="宋体" w:eastAsia="宋体" w:cs="宋体"/>
                <w:sz w:val="12"/>
                <w:szCs w:val="12"/>
              </w:rPr>
            </w:pPr>
            <w:r>
              <w:rPr>
                <w:rFonts w:ascii="宋体" w:hAnsi="宋体" w:eastAsia="宋体" w:cs="宋体"/>
                <w:color w:val="212529"/>
                <w:spacing w:val="7"/>
                <w:sz w:val="12"/>
                <w:szCs w:val="12"/>
              </w:rPr>
              <w:t>预算公开表12</w:t>
            </w:r>
          </w:p>
        </w:tc>
      </w:tr>
      <w:tr w14:paraId="5FBE3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0AFCF81">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6D99F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41" w:type="dxa"/>
            <w:gridSpan w:val="5"/>
            <w:tcBorders>
              <w:top w:val="single" w:color="FFFFFF" w:sz="4" w:space="0"/>
              <w:left w:val="single" w:color="FFFFFF" w:sz="2" w:space="0"/>
              <w:right w:val="single" w:color="FFFFFF" w:sz="2" w:space="0"/>
            </w:tcBorders>
            <w:vAlign w:val="top"/>
          </w:tcPr>
          <w:p w14:paraId="13B009D6">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917" w:type="dxa"/>
            <w:gridSpan w:val="2"/>
            <w:tcBorders>
              <w:top w:val="single" w:color="FFFFFF" w:sz="4" w:space="0"/>
              <w:left w:val="single" w:color="FFFFFF" w:sz="2" w:space="0"/>
              <w:right w:val="single" w:color="FFFFFF" w:sz="2" w:space="0"/>
            </w:tcBorders>
            <w:vAlign w:val="top"/>
          </w:tcPr>
          <w:p w14:paraId="3DAD5DDD">
            <w:pPr>
              <w:spacing w:before="122"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57A6A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Merge w:val="restart"/>
            <w:tcBorders>
              <w:bottom w:val="nil"/>
            </w:tcBorders>
            <w:vAlign w:val="top"/>
          </w:tcPr>
          <w:p w14:paraId="6A2FA8E2">
            <w:pPr>
              <w:spacing w:before="302" w:line="156" w:lineRule="exact"/>
              <w:ind w:left="104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0A71F17E">
            <w:pPr>
              <w:spacing w:before="30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16" w:type="dxa"/>
            <w:gridSpan w:val="3"/>
            <w:vAlign w:val="top"/>
          </w:tcPr>
          <w:p w14:paraId="09FB953F">
            <w:pPr>
              <w:spacing w:before="106" w:line="157" w:lineRule="exact"/>
              <w:ind w:left="108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26AA17A2">
            <w:pPr>
              <w:spacing w:before="214" w:line="157" w:lineRule="exact"/>
              <w:ind w:left="4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720E2D21">
            <w:pPr>
              <w:spacing w:before="27" w:line="155" w:lineRule="exact"/>
              <w:ind w:left="372"/>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48" w:type="dxa"/>
            <w:vMerge w:val="restart"/>
            <w:tcBorders>
              <w:bottom w:val="nil"/>
            </w:tcBorders>
            <w:vAlign w:val="top"/>
          </w:tcPr>
          <w:p w14:paraId="3339C6C8">
            <w:pPr>
              <w:spacing w:before="300" w:line="158" w:lineRule="exact"/>
              <w:ind w:left="8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417B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Merge w:val="continue"/>
            <w:tcBorders>
              <w:top w:val="nil"/>
            </w:tcBorders>
            <w:vAlign w:val="top"/>
          </w:tcPr>
          <w:p w14:paraId="63833042">
            <w:pPr>
              <w:pStyle w:val="6"/>
            </w:pPr>
          </w:p>
        </w:tc>
        <w:tc>
          <w:tcPr>
            <w:tcW w:w="1155" w:type="dxa"/>
            <w:vMerge w:val="continue"/>
            <w:tcBorders>
              <w:top w:val="nil"/>
            </w:tcBorders>
            <w:vAlign w:val="top"/>
          </w:tcPr>
          <w:p w14:paraId="48AA3C48">
            <w:pPr>
              <w:pStyle w:val="6"/>
            </w:pPr>
          </w:p>
        </w:tc>
        <w:tc>
          <w:tcPr>
            <w:tcW w:w="1156" w:type="dxa"/>
            <w:vAlign w:val="top"/>
          </w:tcPr>
          <w:p w14:paraId="7BFB6505">
            <w:pPr>
              <w:spacing w:before="106"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34AF6229">
            <w:pPr>
              <w:spacing w:before="20" w:line="158" w:lineRule="exact"/>
              <w:ind w:left="4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480CBD1">
            <w:pPr>
              <w:spacing w:before="26" w:line="158" w:lineRule="exact"/>
              <w:ind w:left="28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2" w:type="dxa"/>
            <w:vAlign w:val="top"/>
          </w:tcPr>
          <w:p w14:paraId="74A85DA6">
            <w:pPr>
              <w:spacing w:before="20"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5D9D8AD3">
            <w:pPr>
              <w:spacing w:before="26" w:line="156" w:lineRule="exact"/>
              <w:ind w:left="52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080E70D1">
            <w:pPr>
              <w:pStyle w:val="6"/>
            </w:pPr>
          </w:p>
        </w:tc>
        <w:tc>
          <w:tcPr>
            <w:tcW w:w="848" w:type="dxa"/>
            <w:vMerge w:val="continue"/>
            <w:tcBorders>
              <w:top w:val="nil"/>
            </w:tcBorders>
            <w:vAlign w:val="top"/>
          </w:tcPr>
          <w:p w14:paraId="723AA8E6">
            <w:pPr>
              <w:pStyle w:val="6"/>
            </w:pPr>
          </w:p>
        </w:tc>
      </w:tr>
      <w:tr w14:paraId="119E0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1F1532B9">
            <w:pPr>
              <w:spacing w:before="110" w:line="203" w:lineRule="exact"/>
              <w:ind w:left="1345"/>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2A57CE77">
            <w:pPr>
              <w:spacing w:before="110" w:line="203" w:lineRule="exact"/>
              <w:ind w:left="528"/>
              <w:rPr>
                <w:rFonts w:ascii="宋体" w:hAnsi="宋体" w:eastAsia="宋体" w:cs="宋体"/>
                <w:sz w:val="15"/>
                <w:szCs w:val="15"/>
              </w:rPr>
            </w:pPr>
            <w:r>
              <w:rPr>
                <w:rFonts w:ascii="宋体" w:hAnsi="宋体" w:eastAsia="宋体" w:cs="宋体"/>
                <w:color w:val="212529"/>
                <w:position w:val="1"/>
                <w:sz w:val="15"/>
                <w:szCs w:val="15"/>
              </w:rPr>
              <w:t>2</w:t>
            </w:r>
          </w:p>
        </w:tc>
        <w:tc>
          <w:tcPr>
            <w:tcW w:w="1156" w:type="dxa"/>
            <w:vAlign w:val="top"/>
          </w:tcPr>
          <w:p w14:paraId="4405BC81">
            <w:pPr>
              <w:spacing w:before="110" w:line="202" w:lineRule="exact"/>
              <w:ind w:left="531"/>
              <w:rPr>
                <w:rFonts w:ascii="宋体" w:hAnsi="宋体" w:eastAsia="宋体" w:cs="宋体"/>
                <w:sz w:val="15"/>
                <w:szCs w:val="15"/>
              </w:rPr>
            </w:pPr>
            <w:r>
              <w:rPr>
                <w:rFonts w:ascii="宋体" w:hAnsi="宋体" w:eastAsia="宋体" w:cs="宋体"/>
                <w:color w:val="212529"/>
                <w:position w:val="1"/>
                <w:sz w:val="15"/>
                <w:szCs w:val="15"/>
              </w:rPr>
              <w:t>3</w:t>
            </w:r>
          </w:p>
        </w:tc>
        <w:tc>
          <w:tcPr>
            <w:tcW w:w="918" w:type="dxa"/>
            <w:vAlign w:val="top"/>
          </w:tcPr>
          <w:p w14:paraId="45F2F533">
            <w:pPr>
              <w:spacing w:before="110" w:line="203" w:lineRule="exact"/>
              <w:ind w:left="410"/>
              <w:rPr>
                <w:rFonts w:ascii="宋体" w:hAnsi="宋体" w:eastAsia="宋体" w:cs="宋体"/>
                <w:sz w:val="15"/>
                <w:szCs w:val="15"/>
              </w:rPr>
            </w:pPr>
            <w:r>
              <w:rPr>
                <w:rFonts w:ascii="宋体" w:hAnsi="宋体" w:eastAsia="宋体" w:cs="宋体"/>
                <w:color w:val="212529"/>
                <w:position w:val="1"/>
                <w:sz w:val="15"/>
                <w:szCs w:val="15"/>
              </w:rPr>
              <w:t>4</w:t>
            </w:r>
          </w:p>
        </w:tc>
        <w:tc>
          <w:tcPr>
            <w:tcW w:w="1242" w:type="dxa"/>
            <w:vAlign w:val="top"/>
          </w:tcPr>
          <w:p w14:paraId="2D111B8D">
            <w:pPr>
              <w:spacing w:before="110"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461608A5">
            <w:pPr>
              <w:spacing w:before="110" w:line="202" w:lineRule="exact"/>
              <w:ind w:left="489"/>
              <w:rPr>
                <w:rFonts w:ascii="宋体" w:hAnsi="宋体" w:eastAsia="宋体" w:cs="宋体"/>
                <w:sz w:val="15"/>
                <w:szCs w:val="15"/>
              </w:rPr>
            </w:pPr>
            <w:r>
              <w:rPr>
                <w:rFonts w:ascii="宋体" w:hAnsi="宋体" w:eastAsia="宋体" w:cs="宋体"/>
                <w:color w:val="212529"/>
                <w:position w:val="1"/>
                <w:sz w:val="15"/>
                <w:szCs w:val="15"/>
              </w:rPr>
              <w:t>6</w:t>
            </w:r>
          </w:p>
        </w:tc>
        <w:tc>
          <w:tcPr>
            <w:tcW w:w="848" w:type="dxa"/>
            <w:vAlign w:val="top"/>
          </w:tcPr>
          <w:p w14:paraId="382A5D73">
            <w:pPr>
              <w:spacing w:before="110" w:line="202" w:lineRule="exact"/>
              <w:ind w:left="380"/>
              <w:rPr>
                <w:rFonts w:ascii="宋体" w:hAnsi="宋体" w:eastAsia="宋体" w:cs="宋体"/>
                <w:sz w:val="15"/>
                <w:szCs w:val="15"/>
              </w:rPr>
            </w:pPr>
            <w:r>
              <w:rPr>
                <w:rFonts w:ascii="宋体" w:hAnsi="宋体" w:eastAsia="宋体" w:cs="宋体"/>
                <w:color w:val="212529"/>
                <w:position w:val="1"/>
                <w:sz w:val="15"/>
                <w:szCs w:val="15"/>
              </w:rPr>
              <w:t>7</w:t>
            </w:r>
          </w:p>
        </w:tc>
      </w:tr>
      <w:tr w14:paraId="5E26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7EFEFB31">
            <w:pPr>
              <w:spacing w:before="110" w:line="229" w:lineRule="auto"/>
              <w:ind w:left="88"/>
              <w:rPr>
                <w:rFonts w:ascii="宋体" w:hAnsi="宋体" w:eastAsia="宋体" w:cs="宋体"/>
                <w:sz w:val="15"/>
                <w:szCs w:val="15"/>
              </w:rPr>
            </w:pPr>
            <w:r>
              <w:rPr>
                <w:rFonts w:ascii="宋体" w:hAnsi="宋体" w:eastAsia="宋体" w:cs="宋体"/>
                <w:color w:val="212529"/>
                <w:spacing w:val="11"/>
                <w:sz w:val="15"/>
                <w:szCs w:val="15"/>
              </w:rPr>
              <w:t>长治高新区漳泽工业园事业服务中心</w:t>
            </w:r>
          </w:p>
        </w:tc>
        <w:tc>
          <w:tcPr>
            <w:tcW w:w="1155" w:type="dxa"/>
            <w:vAlign w:val="top"/>
          </w:tcPr>
          <w:p w14:paraId="44671950">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820.14</w:t>
            </w:r>
          </w:p>
        </w:tc>
        <w:tc>
          <w:tcPr>
            <w:tcW w:w="1156" w:type="dxa"/>
            <w:vAlign w:val="top"/>
          </w:tcPr>
          <w:p w14:paraId="1E674FA7">
            <w:pPr>
              <w:spacing w:before="11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543.00</w:t>
            </w:r>
          </w:p>
        </w:tc>
        <w:tc>
          <w:tcPr>
            <w:tcW w:w="918" w:type="dxa"/>
            <w:vAlign w:val="top"/>
          </w:tcPr>
          <w:p w14:paraId="31F30718">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277.14</w:t>
            </w:r>
          </w:p>
        </w:tc>
        <w:tc>
          <w:tcPr>
            <w:tcW w:w="1242" w:type="dxa"/>
            <w:vAlign w:val="top"/>
          </w:tcPr>
          <w:p w14:paraId="336EEFE5">
            <w:pPr>
              <w:pStyle w:val="6"/>
            </w:pPr>
          </w:p>
        </w:tc>
        <w:tc>
          <w:tcPr>
            <w:tcW w:w="1069" w:type="dxa"/>
            <w:vAlign w:val="top"/>
          </w:tcPr>
          <w:p w14:paraId="4785A3C6">
            <w:pPr>
              <w:pStyle w:val="6"/>
            </w:pPr>
          </w:p>
        </w:tc>
        <w:tc>
          <w:tcPr>
            <w:tcW w:w="848" w:type="dxa"/>
            <w:vAlign w:val="top"/>
          </w:tcPr>
          <w:p w14:paraId="12F5F7EE">
            <w:pPr>
              <w:pStyle w:val="6"/>
            </w:pPr>
          </w:p>
        </w:tc>
      </w:tr>
      <w:tr w14:paraId="7E8FB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2FE1F7D4">
            <w:pPr>
              <w:spacing w:before="110" w:line="230" w:lineRule="auto"/>
              <w:ind w:left="169"/>
              <w:rPr>
                <w:rFonts w:ascii="宋体" w:hAnsi="宋体" w:eastAsia="宋体" w:cs="宋体"/>
                <w:sz w:val="15"/>
                <w:szCs w:val="15"/>
              </w:rPr>
            </w:pPr>
            <w:r>
              <w:rPr>
                <w:rFonts w:ascii="宋体" w:hAnsi="宋体" w:eastAsia="宋体" w:cs="宋体"/>
                <w:color w:val="212529"/>
                <w:spacing w:val="10"/>
                <w:sz w:val="15"/>
                <w:szCs w:val="15"/>
              </w:rPr>
              <w:t>土地补偿款</w:t>
            </w:r>
          </w:p>
        </w:tc>
        <w:tc>
          <w:tcPr>
            <w:tcW w:w="1155" w:type="dxa"/>
            <w:vAlign w:val="top"/>
          </w:tcPr>
          <w:p w14:paraId="36CCDA1F">
            <w:pPr>
              <w:spacing w:before="110"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184.76</w:t>
            </w:r>
          </w:p>
        </w:tc>
        <w:tc>
          <w:tcPr>
            <w:tcW w:w="1156" w:type="dxa"/>
            <w:vAlign w:val="top"/>
          </w:tcPr>
          <w:p w14:paraId="73A6B90E">
            <w:pPr>
              <w:pStyle w:val="6"/>
            </w:pPr>
          </w:p>
        </w:tc>
        <w:tc>
          <w:tcPr>
            <w:tcW w:w="918" w:type="dxa"/>
            <w:vAlign w:val="top"/>
          </w:tcPr>
          <w:p w14:paraId="07AF6110">
            <w:pPr>
              <w:spacing w:before="11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184.76</w:t>
            </w:r>
          </w:p>
        </w:tc>
        <w:tc>
          <w:tcPr>
            <w:tcW w:w="1242" w:type="dxa"/>
            <w:vAlign w:val="top"/>
          </w:tcPr>
          <w:p w14:paraId="55124681">
            <w:pPr>
              <w:pStyle w:val="6"/>
            </w:pPr>
          </w:p>
        </w:tc>
        <w:tc>
          <w:tcPr>
            <w:tcW w:w="1069" w:type="dxa"/>
            <w:vAlign w:val="top"/>
          </w:tcPr>
          <w:p w14:paraId="6FC5F4B3">
            <w:pPr>
              <w:pStyle w:val="6"/>
            </w:pPr>
          </w:p>
        </w:tc>
        <w:tc>
          <w:tcPr>
            <w:tcW w:w="848" w:type="dxa"/>
            <w:vAlign w:val="top"/>
          </w:tcPr>
          <w:p w14:paraId="552CF109">
            <w:pPr>
              <w:pStyle w:val="6"/>
            </w:pPr>
          </w:p>
        </w:tc>
      </w:tr>
      <w:tr w14:paraId="4F549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640D3C06">
            <w:pPr>
              <w:spacing w:before="110" w:line="230" w:lineRule="auto"/>
              <w:ind w:left="169"/>
              <w:rPr>
                <w:rFonts w:ascii="宋体" w:hAnsi="宋体" w:eastAsia="宋体" w:cs="宋体"/>
                <w:sz w:val="15"/>
                <w:szCs w:val="15"/>
              </w:rPr>
            </w:pPr>
            <w:r>
              <w:rPr>
                <w:rFonts w:ascii="宋体" w:hAnsi="宋体" w:eastAsia="宋体" w:cs="宋体"/>
                <w:color w:val="212529"/>
                <w:spacing w:val="9"/>
                <w:sz w:val="15"/>
                <w:szCs w:val="15"/>
              </w:rPr>
              <w:t>土地补偿款（欠款）</w:t>
            </w:r>
          </w:p>
        </w:tc>
        <w:tc>
          <w:tcPr>
            <w:tcW w:w="1155" w:type="dxa"/>
            <w:vAlign w:val="top"/>
          </w:tcPr>
          <w:p w14:paraId="64906BD0">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92.38</w:t>
            </w:r>
          </w:p>
        </w:tc>
        <w:tc>
          <w:tcPr>
            <w:tcW w:w="1156" w:type="dxa"/>
            <w:vAlign w:val="top"/>
          </w:tcPr>
          <w:p w14:paraId="40772B8A">
            <w:pPr>
              <w:pStyle w:val="6"/>
            </w:pPr>
          </w:p>
        </w:tc>
        <w:tc>
          <w:tcPr>
            <w:tcW w:w="918" w:type="dxa"/>
            <w:vAlign w:val="top"/>
          </w:tcPr>
          <w:p w14:paraId="606700E2">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92.38</w:t>
            </w:r>
          </w:p>
        </w:tc>
        <w:tc>
          <w:tcPr>
            <w:tcW w:w="1242" w:type="dxa"/>
            <w:vAlign w:val="top"/>
          </w:tcPr>
          <w:p w14:paraId="0A6BE576">
            <w:pPr>
              <w:pStyle w:val="6"/>
            </w:pPr>
          </w:p>
        </w:tc>
        <w:tc>
          <w:tcPr>
            <w:tcW w:w="1069" w:type="dxa"/>
            <w:vAlign w:val="top"/>
          </w:tcPr>
          <w:p w14:paraId="282A82F5">
            <w:pPr>
              <w:pStyle w:val="6"/>
            </w:pPr>
          </w:p>
        </w:tc>
        <w:tc>
          <w:tcPr>
            <w:tcW w:w="848" w:type="dxa"/>
            <w:vAlign w:val="top"/>
          </w:tcPr>
          <w:p w14:paraId="41ECA4A9">
            <w:pPr>
              <w:pStyle w:val="6"/>
            </w:pPr>
          </w:p>
        </w:tc>
      </w:tr>
      <w:tr w14:paraId="637FA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66FB51C0">
            <w:pPr>
              <w:spacing w:before="110" w:line="229" w:lineRule="auto"/>
              <w:ind w:left="172"/>
              <w:rPr>
                <w:rFonts w:ascii="宋体" w:hAnsi="宋体" w:eastAsia="宋体" w:cs="宋体"/>
                <w:sz w:val="15"/>
                <w:szCs w:val="15"/>
              </w:rPr>
            </w:pPr>
            <w:r>
              <w:rPr>
                <w:rFonts w:ascii="宋体" w:hAnsi="宋体" w:eastAsia="宋体" w:cs="宋体"/>
                <w:color w:val="212529"/>
                <w:spacing w:val="10"/>
                <w:sz w:val="15"/>
                <w:szCs w:val="15"/>
              </w:rPr>
              <w:t>办公场所租赁费</w:t>
            </w:r>
          </w:p>
        </w:tc>
        <w:tc>
          <w:tcPr>
            <w:tcW w:w="1155" w:type="dxa"/>
            <w:vAlign w:val="top"/>
          </w:tcPr>
          <w:p w14:paraId="00A2E6CE">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21.17</w:t>
            </w:r>
          </w:p>
        </w:tc>
        <w:tc>
          <w:tcPr>
            <w:tcW w:w="1156" w:type="dxa"/>
            <w:vAlign w:val="top"/>
          </w:tcPr>
          <w:p w14:paraId="73586A14">
            <w:pPr>
              <w:spacing w:before="11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21.17</w:t>
            </w:r>
          </w:p>
        </w:tc>
        <w:tc>
          <w:tcPr>
            <w:tcW w:w="918" w:type="dxa"/>
            <w:vAlign w:val="top"/>
          </w:tcPr>
          <w:p w14:paraId="054BC3DB">
            <w:pPr>
              <w:pStyle w:val="6"/>
            </w:pPr>
          </w:p>
        </w:tc>
        <w:tc>
          <w:tcPr>
            <w:tcW w:w="1242" w:type="dxa"/>
            <w:vAlign w:val="top"/>
          </w:tcPr>
          <w:p w14:paraId="1B438BA7">
            <w:pPr>
              <w:pStyle w:val="6"/>
            </w:pPr>
          </w:p>
        </w:tc>
        <w:tc>
          <w:tcPr>
            <w:tcW w:w="1069" w:type="dxa"/>
            <w:vAlign w:val="top"/>
          </w:tcPr>
          <w:p w14:paraId="217C645F">
            <w:pPr>
              <w:pStyle w:val="6"/>
            </w:pPr>
          </w:p>
        </w:tc>
        <w:tc>
          <w:tcPr>
            <w:tcW w:w="848" w:type="dxa"/>
            <w:vAlign w:val="top"/>
          </w:tcPr>
          <w:p w14:paraId="6D3A4F33">
            <w:pPr>
              <w:pStyle w:val="6"/>
            </w:pPr>
          </w:p>
        </w:tc>
      </w:tr>
      <w:tr w14:paraId="27F30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A615955">
            <w:pPr>
              <w:spacing w:before="111"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党群活动中心房屋租赁费</w:t>
            </w:r>
          </w:p>
        </w:tc>
        <w:tc>
          <w:tcPr>
            <w:tcW w:w="1155" w:type="dxa"/>
            <w:vAlign w:val="top"/>
          </w:tcPr>
          <w:p w14:paraId="2AF4950A">
            <w:pPr>
              <w:spacing w:before="111"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88.66</w:t>
            </w:r>
          </w:p>
        </w:tc>
        <w:tc>
          <w:tcPr>
            <w:tcW w:w="1156" w:type="dxa"/>
            <w:vAlign w:val="top"/>
          </w:tcPr>
          <w:p w14:paraId="2E4239CE">
            <w:pPr>
              <w:spacing w:before="111"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88.66</w:t>
            </w:r>
          </w:p>
        </w:tc>
        <w:tc>
          <w:tcPr>
            <w:tcW w:w="918" w:type="dxa"/>
            <w:vAlign w:val="top"/>
          </w:tcPr>
          <w:p w14:paraId="7B27B19E">
            <w:pPr>
              <w:pStyle w:val="6"/>
            </w:pPr>
          </w:p>
        </w:tc>
        <w:tc>
          <w:tcPr>
            <w:tcW w:w="1242" w:type="dxa"/>
            <w:vAlign w:val="top"/>
          </w:tcPr>
          <w:p w14:paraId="6A07B27D">
            <w:pPr>
              <w:pStyle w:val="6"/>
            </w:pPr>
          </w:p>
        </w:tc>
        <w:tc>
          <w:tcPr>
            <w:tcW w:w="1069" w:type="dxa"/>
            <w:vAlign w:val="top"/>
          </w:tcPr>
          <w:p w14:paraId="34F9E41B">
            <w:pPr>
              <w:pStyle w:val="6"/>
            </w:pPr>
          </w:p>
        </w:tc>
        <w:tc>
          <w:tcPr>
            <w:tcW w:w="848" w:type="dxa"/>
            <w:vAlign w:val="top"/>
          </w:tcPr>
          <w:p w14:paraId="6CA834B7">
            <w:pPr>
              <w:pStyle w:val="6"/>
            </w:pPr>
          </w:p>
        </w:tc>
      </w:tr>
      <w:tr w14:paraId="476DA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34D01D03">
            <w:pPr>
              <w:spacing w:before="111" w:line="229" w:lineRule="auto"/>
              <w:ind w:left="171"/>
              <w:rPr>
                <w:rFonts w:ascii="宋体" w:hAnsi="宋体" w:eastAsia="宋体" w:cs="宋体"/>
                <w:sz w:val="15"/>
                <w:szCs w:val="15"/>
              </w:rPr>
            </w:pPr>
            <w:r>
              <w:rPr>
                <w:rFonts w:ascii="宋体" w:hAnsi="宋体" w:eastAsia="宋体" w:cs="宋体"/>
                <w:color w:val="212529"/>
                <w:spacing w:val="8"/>
                <w:sz w:val="15"/>
                <w:szCs w:val="15"/>
              </w:rPr>
              <w:t>2023年绩效工资</w:t>
            </w:r>
          </w:p>
        </w:tc>
        <w:tc>
          <w:tcPr>
            <w:tcW w:w="1155" w:type="dxa"/>
            <w:vAlign w:val="top"/>
          </w:tcPr>
          <w:p w14:paraId="7F731408">
            <w:pPr>
              <w:spacing w:before="111"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143.00</w:t>
            </w:r>
          </w:p>
        </w:tc>
        <w:tc>
          <w:tcPr>
            <w:tcW w:w="1156" w:type="dxa"/>
            <w:vAlign w:val="top"/>
          </w:tcPr>
          <w:p w14:paraId="67F3F171">
            <w:pPr>
              <w:spacing w:before="11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143.00</w:t>
            </w:r>
          </w:p>
        </w:tc>
        <w:tc>
          <w:tcPr>
            <w:tcW w:w="918" w:type="dxa"/>
            <w:vAlign w:val="top"/>
          </w:tcPr>
          <w:p w14:paraId="4ABF6594">
            <w:pPr>
              <w:pStyle w:val="6"/>
            </w:pPr>
          </w:p>
        </w:tc>
        <w:tc>
          <w:tcPr>
            <w:tcW w:w="1242" w:type="dxa"/>
            <w:vAlign w:val="top"/>
          </w:tcPr>
          <w:p w14:paraId="107B4252">
            <w:pPr>
              <w:pStyle w:val="6"/>
            </w:pPr>
          </w:p>
        </w:tc>
        <w:tc>
          <w:tcPr>
            <w:tcW w:w="1069" w:type="dxa"/>
            <w:vAlign w:val="top"/>
          </w:tcPr>
          <w:p w14:paraId="79B0F48E">
            <w:pPr>
              <w:pStyle w:val="6"/>
            </w:pPr>
          </w:p>
        </w:tc>
        <w:tc>
          <w:tcPr>
            <w:tcW w:w="848" w:type="dxa"/>
            <w:vAlign w:val="top"/>
          </w:tcPr>
          <w:p w14:paraId="5F02E8D9">
            <w:pPr>
              <w:pStyle w:val="6"/>
            </w:pPr>
          </w:p>
        </w:tc>
      </w:tr>
      <w:tr w14:paraId="4AF23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70" w:type="dxa"/>
            <w:vAlign w:val="top"/>
          </w:tcPr>
          <w:p w14:paraId="17B96D34">
            <w:pPr>
              <w:spacing w:before="25" w:line="211" w:lineRule="auto"/>
              <w:ind w:left="12" w:right="168" w:firstLine="157"/>
              <w:rPr>
                <w:rFonts w:ascii="宋体" w:hAnsi="宋体" w:eastAsia="宋体" w:cs="宋体"/>
                <w:sz w:val="15"/>
                <w:szCs w:val="15"/>
              </w:rPr>
            </w:pPr>
            <w:r>
              <w:rPr>
                <w:rFonts w:ascii="宋体" w:hAnsi="宋体" w:eastAsia="宋体" w:cs="宋体"/>
                <w:color w:val="212529"/>
                <w:spacing w:val="11"/>
                <w:sz w:val="15"/>
                <w:szCs w:val="15"/>
              </w:rPr>
              <w:t>绿化、安全员、非公党委、固投人</w:t>
            </w:r>
            <w:r>
              <w:rPr>
                <w:rFonts w:ascii="宋体" w:hAnsi="宋体" w:eastAsia="宋体" w:cs="宋体"/>
                <w:color w:val="212529"/>
                <w:spacing w:val="5"/>
                <w:sz w:val="15"/>
                <w:szCs w:val="15"/>
              </w:rPr>
              <w:t xml:space="preserve"> </w:t>
            </w:r>
            <w:r>
              <w:rPr>
                <w:rFonts w:ascii="宋体" w:hAnsi="宋体" w:eastAsia="宋体" w:cs="宋体"/>
                <w:color w:val="212529"/>
                <w:spacing w:val="10"/>
                <w:sz w:val="15"/>
                <w:szCs w:val="15"/>
              </w:rPr>
              <w:t>员及工作经费项目</w:t>
            </w:r>
          </w:p>
        </w:tc>
        <w:tc>
          <w:tcPr>
            <w:tcW w:w="1155" w:type="dxa"/>
            <w:vAlign w:val="top"/>
          </w:tcPr>
          <w:p w14:paraId="379A333C">
            <w:pPr>
              <w:spacing w:before="11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70.81</w:t>
            </w:r>
          </w:p>
        </w:tc>
        <w:tc>
          <w:tcPr>
            <w:tcW w:w="1156" w:type="dxa"/>
            <w:vAlign w:val="top"/>
          </w:tcPr>
          <w:p w14:paraId="3AE5523E">
            <w:pPr>
              <w:spacing w:before="11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70.81</w:t>
            </w:r>
          </w:p>
        </w:tc>
        <w:tc>
          <w:tcPr>
            <w:tcW w:w="918" w:type="dxa"/>
            <w:vAlign w:val="top"/>
          </w:tcPr>
          <w:p w14:paraId="4765CC06">
            <w:pPr>
              <w:pStyle w:val="6"/>
            </w:pPr>
          </w:p>
        </w:tc>
        <w:tc>
          <w:tcPr>
            <w:tcW w:w="1242" w:type="dxa"/>
            <w:vAlign w:val="top"/>
          </w:tcPr>
          <w:p w14:paraId="0F4F5CFD">
            <w:pPr>
              <w:pStyle w:val="6"/>
            </w:pPr>
          </w:p>
        </w:tc>
        <w:tc>
          <w:tcPr>
            <w:tcW w:w="1069" w:type="dxa"/>
            <w:vAlign w:val="top"/>
          </w:tcPr>
          <w:p w14:paraId="41C0FBEE">
            <w:pPr>
              <w:pStyle w:val="6"/>
            </w:pPr>
          </w:p>
        </w:tc>
        <w:tc>
          <w:tcPr>
            <w:tcW w:w="848" w:type="dxa"/>
            <w:vAlign w:val="top"/>
          </w:tcPr>
          <w:p w14:paraId="2372B7F1">
            <w:pPr>
              <w:pStyle w:val="6"/>
            </w:pPr>
          </w:p>
        </w:tc>
      </w:tr>
      <w:tr w14:paraId="4F7EF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2104E00">
            <w:pPr>
              <w:spacing w:before="112" w:line="230" w:lineRule="auto"/>
              <w:ind w:left="168"/>
              <w:rPr>
                <w:rFonts w:ascii="宋体" w:hAnsi="宋体" w:eastAsia="宋体" w:cs="宋体"/>
                <w:sz w:val="15"/>
                <w:szCs w:val="15"/>
              </w:rPr>
            </w:pPr>
            <w:r>
              <w:rPr>
                <w:rFonts w:ascii="宋体" w:hAnsi="宋体" w:eastAsia="宋体" w:cs="宋体"/>
                <w:color w:val="212529"/>
                <w:spacing w:val="10"/>
                <w:sz w:val="15"/>
                <w:szCs w:val="15"/>
              </w:rPr>
              <w:t>春节慰问品</w:t>
            </w:r>
          </w:p>
        </w:tc>
        <w:tc>
          <w:tcPr>
            <w:tcW w:w="1155" w:type="dxa"/>
            <w:vAlign w:val="top"/>
          </w:tcPr>
          <w:p w14:paraId="23375B65">
            <w:pPr>
              <w:spacing w:before="11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16.00</w:t>
            </w:r>
          </w:p>
        </w:tc>
        <w:tc>
          <w:tcPr>
            <w:tcW w:w="1156" w:type="dxa"/>
            <w:vAlign w:val="top"/>
          </w:tcPr>
          <w:p w14:paraId="46850DFD">
            <w:pPr>
              <w:spacing w:before="11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16.00</w:t>
            </w:r>
          </w:p>
        </w:tc>
        <w:tc>
          <w:tcPr>
            <w:tcW w:w="918" w:type="dxa"/>
            <w:vAlign w:val="top"/>
          </w:tcPr>
          <w:p w14:paraId="03F60A92">
            <w:pPr>
              <w:pStyle w:val="6"/>
            </w:pPr>
          </w:p>
        </w:tc>
        <w:tc>
          <w:tcPr>
            <w:tcW w:w="1242" w:type="dxa"/>
            <w:vAlign w:val="top"/>
          </w:tcPr>
          <w:p w14:paraId="7766F68B">
            <w:pPr>
              <w:pStyle w:val="6"/>
            </w:pPr>
          </w:p>
        </w:tc>
        <w:tc>
          <w:tcPr>
            <w:tcW w:w="1069" w:type="dxa"/>
            <w:vAlign w:val="top"/>
          </w:tcPr>
          <w:p w14:paraId="6601DCF0">
            <w:pPr>
              <w:pStyle w:val="6"/>
            </w:pPr>
          </w:p>
        </w:tc>
        <w:tc>
          <w:tcPr>
            <w:tcW w:w="848" w:type="dxa"/>
            <w:vAlign w:val="top"/>
          </w:tcPr>
          <w:p w14:paraId="3E7CA07B">
            <w:pPr>
              <w:pStyle w:val="6"/>
            </w:pPr>
          </w:p>
        </w:tc>
      </w:tr>
      <w:tr w14:paraId="73CD2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6E240E4F">
            <w:pPr>
              <w:spacing w:before="112" w:line="230" w:lineRule="auto"/>
              <w:ind w:left="169"/>
              <w:rPr>
                <w:rFonts w:ascii="宋体" w:hAnsi="宋体" w:eastAsia="宋体" w:cs="宋体"/>
                <w:sz w:val="15"/>
                <w:szCs w:val="15"/>
              </w:rPr>
            </w:pPr>
            <w:r>
              <w:rPr>
                <w:rFonts w:ascii="宋体" w:hAnsi="宋体" w:eastAsia="宋体" w:cs="宋体"/>
                <w:color w:val="212529"/>
                <w:spacing w:val="10"/>
                <w:sz w:val="15"/>
                <w:szCs w:val="15"/>
              </w:rPr>
              <w:t>两节彩灯安装</w:t>
            </w:r>
          </w:p>
        </w:tc>
        <w:tc>
          <w:tcPr>
            <w:tcW w:w="1155" w:type="dxa"/>
            <w:vAlign w:val="top"/>
          </w:tcPr>
          <w:p w14:paraId="2C633851">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156" w:type="dxa"/>
            <w:vAlign w:val="top"/>
          </w:tcPr>
          <w:p w14:paraId="68443BF9">
            <w:pPr>
              <w:spacing w:before="11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918" w:type="dxa"/>
            <w:vAlign w:val="top"/>
          </w:tcPr>
          <w:p w14:paraId="7CDC357D">
            <w:pPr>
              <w:pStyle w:val="6"/>
            </w:pPr>
          </w:p>
        </w:tc>
        <w:tc>
          <w:tcPr>
            <w:tcW w:w="1242" w:type="dxa"/>
            <w:vAlign w:val="top"/>
          </w:tcPr>
          <w:p w14:paraId="3F38728E">
            <w:pPr>
              <w:pStyle w:val="6"/>
            </w:pPr>
          </w:p>
        </w:tc>
        <w:tc>
          <w:tcPr>
            <w:tcW w:w="1069" w:type="dxa"/>
            <w:vAlign w:val="top"/>
          </w:tcPr>
          <w:p w14:paraId="276F42C3">
            <w:pPr>
              <w:pStyle w:val="6"/>
            </w:pPr>
          </w:p>
        </w:tc>
        <w:tc>
          <w:tcPr>
            <w:tcW w:w="848" w:type="dxa"/>
            <w:vAlign w:val="top"/>
          </w:tcPr>
          <w:p w14:paraId="6C57E415">
            <w:pPr>
              <w:pStyle w:val="6"/>
            </w:pPr>
          </w:p>
        </w:tc>
      </w:tr>
      <w:tr w14:paraId="76EB6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4D55585C">
            <w:pPr>
              <w:spacing w:before="112" w:line="230" w:lineRule="auto"/>
              <w:ind w:left="169"/>
              <w:rPr>
                <w:rFonts w:ascii="宋体" w:hAnsi="宋体" w:eastAsia="宋体" w:cs="宋体"/>
                <w:sz w:val="15"/>
                <w:szCs w:val="15"/>
              </w:rPr>
            </w:pPr>
            <w:r>
              <w:rPr>
                <w:rFonts w:ascii="宋体" w:hAnsi="宋体" w:eastAsia="宋体" w:cs="宋体"/>
                <w:color w:val="212529"/>
                <w:spacing w:val="10"/>
                <w:sz w:val="15"/>
                <w:szCs w:val="15"/>
              </w:rPr>
              <w:t>招商引资经费</w:t>
            </w:r>
          </w:p>
        </w:tc>
        <w:tc>
          <w:tcPr>
            <w:tcW w:w="1155" w:type="dxa"/>
            <w:vAlign w:val="top"/>
          </w:tcPr>
          <w:p w14:paraId="360C2977">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56" w:type="dxa"/>
            <w:vAlign w:val="top"/>
          </w:tcPr>
          <w:p w14:paraId="5A1F607C">
            <w:pPr>
              <w:spacing w:before="11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918" w:type="dxa"/>
            <w:vAlign w:val="top"/>
          </w:tcPr>
          <w:p w14:paraId="616033DE">
            <w:pPr>
              <w:pStyle w:val="6"/>
            </w:pPr>
          </w:p>
        </w:tc>
        <w:tc>
          <w:tcPr>
            <w:tcW w:w="1242" w:type="dxa"/>
            <w:vAlign w:val="top"/>
          </w:tcPr>
          <w:p w14:paraId="0B5109B7">
            <w:pPr>
              <w:pStyle w:val="6"/>
            </w:pPr>
          </w:p>
        </w:tc>
        <w:tc>
          <w:tcPr>
            <w:tcW w:w="1069" w:type="dxa"/>
            <w:vAlign w:val="top"/>
          </w:tcPr>
          <w:p w14:paraId="51C03BE5">
            <w:pPr>
              <w:pStyle w:val="6"/>
            </w:pPr>
          </w:p>
        </w:tc>
        <w:tc>
          <w:tcPr>
            <w:tcW w:w="848" w:type="dxa"/>
            <w:vAlign w:val="top"/>
          </w:tcPr>
          <w:p w14:paraId="76CD8124">
            <w:pPr>
              <w:pStyle w:val="6"/>
            </w:pPr>
          </w:p>
        </w:tc>
      </w:tr>
      <w:tr w14:paraId="70F8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70" w:type="dxa"/>
            <w:vAlign w:val="top"/>
          </w:tcPr>
          <w:p w14:paraId="1E0BAAD7">
            <w:pPr>
              <w:spacing w:before="113" w:line="230" w:lineRule="auto"/>
              <w:ind w:left="172"/>
              <w:rPr>
                <w:rFonts w:ascii="宋体" w:hAnsi="宋体" w:eastAsia="宋体" w:cs="宋体"/>
                <w:sz w:val="15"/>
                <w:szCs w:val="15"/>
              </w:rPr>
            </w:pPr>
            <w:r>
              <w:rPr>
                <w:rFonts w:ascii="宋体" w:hAnsi="宋体" w:eastAsia="宋体" w:cs="宋体"/>
                <w:color w:val="212529"/>
                <w:spacing w:val="9"/>
                <w:sz w:val="15"/>
                <w:szCs w:val="15"/>
              </w:rPr>
              <w:t>安全员工资</w:t>
            </w:r>
          </w:p>
        </w:tc>
        <w:tc>
          <w:tcPr>
            <w:tcW w:w="1155" w:type="dxa"/>
            <w:vAlign w:val="top"/>
          </w:tcPr>
          <w:p w14:paraId="5CC5CBF0">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1156" w:type="dxa"/>
            <w:vAlign w:val="top"/>
          </w:tcPr>
          <w:p w14:paraId="22D0092E">
            <w:pPr>
              <w:spacing w:before="11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3.60</w:t>
            </w:r>
          </w:p>
        </w:tc>
        <w:tc>
          <w:tcPr>
            <w:tcW w:w="918" w:type="dxa"/>
            <w:vAlign w:val="top"/>
          </w:tcPr>
          <w:p w14:paraId="4D8624D8">
            <w:pPr>
              <w:pStyle w:val="6"/>
            </w:pPr>
          </w:p>
        </w:tc>
        <w:tc>
          <w:tcPr>
            <w:tcW w:w="1242" w:type="dxa"/>
            <w:vAlign w:val="top"/>
          </w:tcPr>
          <w:p w14:paraId="27F5551A">
            <w:pPr>
              <w:pStyle w:val="6"/>
            </w:pPr>
          </w:p>
        </w:tc>
        <w:tc>
          <w:tcPr>
            <w:tcW w:w="1069" w:type="dxa"/>
            <w:vAlign w:val="top"/>
          </w:tcPr>
          <w:p w14:paraId="36B5D4CF">
            <w:pPr>
              <w:pStyle w:val="6"/>
            </w:pPr>
          </w:p>
        </w:tc>
        <w:tc>
          <w:tcPr>
            <w:tcW w:w="848" w:type="dxa"/>
            <w:vAlign w:val="top"/>
          </w:tcPr>
          <w:p w14:paraId="37C629E6">
            <w:pPr>
              <w:pStyle w:val="6"/>
            </w:pPr>
          </w:p>
        </w:tc>
      </w:tr>
      <w:tr w14:paraId="49070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0D56195">
            <w:pPr>
              <w:spacing w:before="114" w:line="229" w:lineRule="auto"/>
              <w:ind w:left="171"/>
              <w:rPr>
                <w:rFonts w:ascii="宋体" w:hAnsi="宋体" w:eastAsia="宋体" w:cs="宋体"/>
                <w:sz w:val="15"/>
                <w:szCs w:val="15"/>
              </w:rPr>
            </w:pPr>
            <w:r>
              <w:rPr>
                <w:rFonts w:ascii="宋体" w:hAnsi="宋体" w:eastAsia="宋体" w:cs="宋体"/>
                <w:color w:val="212529"/>
                <w:spacing w:val="10"/>
                <w:sz w:val="15"/>
                <w:szCs w:val="15"/>
              </w:rPr>
              <w:t>漳泽园区办公经费</w:t>
            </w:r>
          </w:p>
        </w:tc>
        <w:tc>
          <w:tcPr>
            <w:tcW w:w="1155" w:type="dxa"/>
            <w:vAlign w:val="top"/>
          </w:tcPr>
          <w:p w14:paraId="6A5CA1F8">
            <w:pPr>
              <w:spacing w:before="114"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56" w:type="dxa"/>
            <w:vAlign w:val="top"/>
          </w:tcPr>
          <w:p w14:paraId="4D611072">
            <w:pPr>
              <w:spacing w:before="11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918" w:type="dxa"/>
            <w:vAlign w:val="top"/>
          </w:tcPr>
          <w:p w14:paraId="6B8B238F">
            <w:pPr>
              <w:pStyle w:val="6"/>
            </w:pPr>
          </w:p>
        </w:tc>
        <w:tc>
          <w:tcPr>
            <w:tcW w:w="1242" w:type="dxa"/>
            <w:vAlign w:val="top"/>
          </w:tcPr>
          <w:p w14:paraId="66C02B1A">
            <w:pPr>
              <w:pStyle w:val="6"/>
            </w:pPr>
          </w:p>
        </w:tc>
        <w:tc>
          <w:tcPr>
            <w:tcW w:w="1069" w:type="dxa"/>
            <w:vAlign w:val="top"/>
          </w:tcPr>
          <w:p w14:paraId="652BBB1B">
            <w:pPr>
              <w:pStyle w:val="6"/>
            </w:pPr>
          </w:p>
        </w:tc>
        <w:tc>
          <w:tcPr>
            <w:tcW w:w="848" w:type="dxa"/>
            <w:vAlign w:val="top"/>
          </w:tcPr>
          <w:p w14:paraId="5A5710E1">
            <w:pPr>
              <w:pStyle w:val="6"/>
            </w:pPr>
          </w:p>
        </w:tc>
      </w:tr>
      <w:tr w14:paraId="64121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7F0CCF5A">
            <w:pPr>
              <w:spacing w:before="114"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党群活动中心办公经费</w:t>
            </w:r>
          </w:p>
        </w:tc>
        <w:tc>
          <w:tcPr>
            <w:tcW w:w="1155" w:type="dxa"/>
            <w:vAlign w:val="top"/>
          </w:tcPr>
          <w:p w14:paraId="5C33BB78">
            <w:pPr>
              <w:spacing w:before="11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56" w:type="dxa"/>
            <w:vAlign w:val="top"/>
          </w:tcPr>
          <w:p w14:paraId="5BB8B372">
            <w:pPr>
              <w:spacing w:before="11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918" w:type="dxa"/>
            <w:vAlign w:val="top"/>
          </w:tcPr>
          <w:p w14:paraId="08CBCE8B">
            <w:pPr>
              <w:pStyle w:val="6"/>
            </w:pPr>
          </w:p>
        </w:tc>
        <w:tc>
          <w:tcPr>
            <w:tcW w:w="1242" w:type="dxa"/>
            <w:vAlign w:val="top"/>
          </w:tcPr>
          <w:p w14:paraId="75383DEF">
            <w:pPr>
              <w:pStyle w:val="6"/>
            </w:pPr>
          </w:p>
        </w:tc>
        <w:tc>
          <w:tcPr>
            <w:tcW w:w="1069" w:type="dxa"/>
            <w:vAlign w:val="top"/>
          </w:tcPr>
          <w:p w14:paraId="236263CD">
            <w:pPr>
              <w:pStyle w:val="6"/>
            </w:pPr>
          </w:p>
        </w:tc>
        <w:tc>
          <w:tcPr>
            <w:tcW w:w="848" w:type="dxa"/>
            <w:vAlign w:val="top"/>
          </w:tcPr>
          <w:p w14:paraId="473F5FEC">
            <w:pPr>
              <w:pStyle w:val="6"/>
            </w:pPr>
          </w:p>
        </w:tc>
      </w:tr>
      <w:tr w14:paraId="524DE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70" w:type="dxa"/>
            <w:vAlign w:val="top"/>
          </w:tcPr>
          <w:p w14:paraId="47307159">
            <w:pPr>
              <w:spacing w:before="115" w:line="229" w:lineRule="auto"/>
              <w:ind w:left="169"/>
              <w:rPr>
                <w:rFonts w:ascii="宋体" w:hAnsi="宋体" w:eastAsia="宋体" w:cs="宋体"/>
                <w:sz w:val="15"/>
                <w:szCs w:val="15"/>
              </w:rPr>
            </w:pPr>
            <w:r>
              <w:rPr>
                <w:rFonts w:ascii="宋体" w:hAnsi="宋体" w:eastAsia="宋体" w:cs="宋体"/>
                <w:color w:val="212529"/>
                <w:spacing w:val="10"/>
                <w:sz w:val="15"/>
                <w:szCs w:val="15"/>
              </w:rPr>
              <w:t>党群活动中心水费</w:t>
            </w:r>
          </w:p>
        </w:tc>
        <w:tc>
          <w:tcPr>
            <w:tcW w:w="1155" w:type="dxa"/>
            <w:vAlign w:val="top"/>
          </w:tcPr>
          <w:p w14:paraId="70BC4FBF">
            <w:pPr>
              <w:spacing w:before="115" w:line="201"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56" w:type="dxa"/>
            <w:vAlign w:val="top"/>
          </w:tcPr>
          <w:p w14:paraId="5CA9A62E">
            <w:pPr>
              <w:spacing w:before="115" w:line="201"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18" w:type="dxa"/>
            <w:vAlign w:val="top"/>
          </w:tcPr>
          <w:p w14:paraId="71968641">
            <w:pPr>
              <w:pStyle w:val="6"/>
            </w:pPr>
          </w:p>
        </w:tc>
        <w:tc>
          <w:tcPr>
            <w:tcW w:w="1242" w:type="dxa"/>
            <w:vAlign w:val="top"/>
          </w:tcPr>
          <w:p w14:paraId="1E3459C8">
            <w:pPr>
              <w:pStyle w:val="6"/>
            </w:pPr>
          </w:p>
        </w:tc>
        <w:tc>
          <w:tcPr>
            <w:tcW w:w="1069" w:type="dxa"/>
            <w:vAlign w:val="top"/>
          </w:tcPr>
          <w:p w14:paraId="0029B18B">
            <w:pPr>
              <w:pStyle w:val="6"/>
            </w:pPr>
          </w:p>
        </w:tc>
        <w:tc>
          <w:tcPr>
            <w:tcW w:w="848" w:type="dxa"/>
            <w:vAlign w:val="top"/>
          </w:tcPr>
          <w:p w14:paraId="3A21F9AB">
            <w:pPr>
              <w:pStyle w:val="6"/>
            </w:pPr>
          </w:p>
        </w:tc>
      </w:tr>
      <w:tr w14:paraId="6D6C0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85B8791">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党群活动中心电费</w:t>
            </w:r>
          </w:p>
        </w:tc>
        <w:tc>
          <w:tcPr>
            <w:tcW w:w="1155" w:type="dxa"/>
            <w:vAlign w:val="top"/>
          </w:tcPr>
          <w:p w14:paraId="1EE16DCE">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156" w:type="dxa"/>
            <w:vAlign w:val="top"/>
          </w:tcPr>
          <w:p w14:paraId="0090E307">
            <w:pPr>
              <w:spacing w:before="116"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918" w:type="dxa"/>
            <w:vAlign w:val="top"/>
          </w:tcPr>
          <w:p w14:paraId="7E7B8832">
            <w:pPr>
              <w:pStyle w:val="6"/>
            </w:pPr>
          </w:p>
        </w:tc>
        <w:tc>
          <w:tcPr>
            <w:tcW w:w="1242" w:type="dxa"/>
            <w:vAlign w:val="top"/>
          </w:tcPr>
          <w:p w14:paraId="55709E7A">
            <w:pPr>
              <w:pStyle w:val="6"/>
            </w:pPr>
          </w:p>
        </w:tc>
        <w:tc>
          <w:tcPr>
            <w:tcW w:w="1069" w:type="dxa"/>
            <w:vAlign w:val="top"/>
          </w:tcPr>
          <w:p w14:paraId="3A6A8FDA">
            <w:pPr>
              <w:pStyle w:val="6"/>
            </w:pPr>
          </w:p>
        </w:tc>
        <w:tc>
          <w:tcPr>
            <w:tcW w:w="848" w:type="dxa"/>
            <w:vAlign w:val="top"/>
          </w:tcPr>
          <w:p w14:paraId="5A707CF6">
            <w:pPr>
              <w:pStyle w:val="6"/>
            </w:pPr>
          </w:p>
        </w:tc>
      </w:tr>
      <w:tr w14:paraId="4B23D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7140C83B">
            <w:pPr>
              <w:spacing w:before="116" w:line="229" w:lineRule="auto"/>
              <w:ind w:left="169"/>
              <w:rPr>
                <w:rFonts w:ascii="宋体" w:hAnsi="宋体" w:eastAsia="宋体" w:cs="宋体"/>
                <w:sz w:val="15"/>
                <w:szCs w:val="15"/>
              </w:rPr>
            </w:pPr>
            <w:r>
              <w:rPr>
                <w:rFonts w:ascii="宋体" w:hAnsi="宋体" w:eastAsia="宋体" w:cs="宋体"/>
                <w:color w:val="212529"/>
                <w:spacing w:val="10"/>
                <w:sz w:val="15"/>
                <w:szCs w:val="15"/>
              </w:rPr>
              <w:t>党群活动中心维修(护)费</w:t>
            </w:r>
          </w:p>
        </w:tc>
        <w:tc>
          <w:tcPr>
            <w:tcW w:w="1155" w:type="dxa"/>
            <w:vAlign w:val="top"/>
          </w:tcPr>
          <w:p w14:paraId="054691B2">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56" w:type="dxa"/>
            <w:vAlign w:val="top"/>
          </w:tcPr>
          <w:p w14:paraId="39D92038">
            <w:pPr>
              <w:spacing w:before="11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918" w:type="dxa"/>
            <w:vAlign w:val="top"/>
          </w:tcPr>
          <w:p w14:paraId="7EB428A3">
            <w:pPr>
              <w:pStyle w:val="6"/>
            </w:pPr>
          </w:p>
        </w:tc>
        <w:tc>
          <w:tcPr>
            <w:tcW w:w="1242" w:type="dxa"/>
            <w:vAlign w:val="top"/>
          </w:tcPr>
          <w:p w14:paraId="049A04A7">
            <w:pPr>
              <w:pStyle w:val="6"/>
            </w:pPr>
          </w:p>
        </w:tc>
        <w:tc>
          <w:tcPr>
            <w:tcW w:w="1069" w:type="dxa"/>
            <w:vAlign w:val="top"/>
          </w:tcPr>
          <w:p w14:paraId="0061AFC1">
            <w:pPr>
              <w:pStyle w:val="6"/>
            </w:pPr>
          </w:p>
        </w:tc>
        <w:tc>
          <w:tcPr>
            <w:tcW w:w="848" w:type="dxa"/>
            <w:vAlign w:val="top"/>
          </w:tcPr>
          <w:p w14:paraId="0975101B">
            <w:pPr>
              <w:pStyle w:val="6"/>
            </w:pPr>
          </w:p>
        </w:tc>
      </w:tr>
      <w:tr w14:paraId="65FF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40F0CBB4">
            <w:pPr>
              <w:spacing w:before="116"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党群活动中心取暖费</w:t>
            </w:r>
          </w:p>
        </w:tc>
        <w:tc>
          <w:tcPr>
            <w:tcW w:w="1155" w:type="dxa"/>
            <w:vAlign w:val="top"/>
          </w:tcPr>
          <w:p w14:paraId="7AFD989F">
            <w:pPr>
              <w:spacing w:before="116"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56" w:type="dxa"/>
            <w:vAlign w:val="top"/>
          </w:tcPr>
          <w:p w14:paraId="27ED0AF8">
            <w:pPr>
              <w:spacing w:before="116"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918" w:type="dxa"/>
            <w:vAlign w:val="top"/>
          </w:tcPr>
          <w:p w14:paraId="7C1B6F6E">
            <w:pPr>
              <w:pStyle w:val="6"/>
            </w:pPr>
          </w:p>
        </w:tc>
        <w:tc>
          <w:tcPr>
            <w:tcW w:w="1242" w:type="dxa"/>
            <w:vAlign w:val="top"/>
          </w:tcPr>
          <w:p w14:paraId="69AB00D9">
            <w:pPr>
              <w:pStyle w:val="6"/>
            </w:pPr>
          </w:p>
        </w:tc>
        <w:tc>
          <w:tcPr>
            <w:tcW w:w="1069" w:type="dxa"/>
            <w:vAlign w:val="top"/>
          </w:tcPr>
          <w:p w14:paraId="21D3616A">
            <w:pPr>
              <w:pStyle w:val="6"/>
            </w:pPr>
          </w:p>
        </w:tc>
        <w:tc>
          <w:tcPr>
            <w:tcW w:w="848" w:type="dxa"/>
            <w:vAlign w:val="top"/>
          </w:tcPr>
          <w:p w14:paraId="5A27930B">
            <w:pPr>
              <w:pStyle w:val="6"/>
            </w:pPr>
          </w:p>
        </w:tc>
      </w:tr>
      <w:tr w14:paraId="388D4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2C6A9469">
            <w:pPr>
              <w:spacing w:before="31" w:line="208" w:lineRule="auto"/>
              <w:ind w:left="7" w:right="168" w:firstLine="162"/>
              <w:rPr>
                <w:rFonts w:ascii="宋体" w:hAnsi="宋体" w:eastAsia="宋体" w:cs="宋体"/>
                <w:sz w:val="15"/>
                <w:szCs w:val="15"/>
              </w:rPr>
            </w:pPr>
            <w:r>
              <w:rPr>
                <w:rFonts w:ascii="宋体" w:hAnsi="宋体" w:eastAsia="宋体" w:cs="宋体"/>
                <w:color w:val="212529"/>
                <w:spacing w:val="11"/>
                <w:sz w:val="15"/>
                <w:szCs w:val="15"/>
              </w:rPr>
              <w:t>绿化工人工资、绿化器材维修、绿</w:t>
            </w:r>
            <w:r>
              <w:rPr>
                <w:rFonts w:ascii="宋体" w:hAnsi="宋体" w:eastAsia="宋体" w:cs="宋体"/>
                <w:color w:val="212529"/>
                <w:spacing w:val="5"/>
                <w:sz w:val="15"/>
                <w:szCs w:val="15"/>
              </w:rPr>
              <w:t xml:space="preserve"> </w:t>
            </w:r>
            <w:r>
              <w:rPr>
                <w:rFonts w:ascii="宋体" w:hAnsi="宋体" w:eastAsia="宋体" w:cs="宋体"/>
                <w:color w:val="212529"/>
                <w:spacing w:val="10"/>
                <w:sz w:val="15"/>
                <w:szCs w:val="15"/>
              </w:rPr>
              <w:t>化器械用油</w:t>
            </w:r>
          </w:p>
        </w:tc>
        <w:tc>
          <w:tcPr>
            <w:tcW w:w="1155" w:type="dxa"/>
            <w:vAlign w:val="top"/>
          </w:tcPr>
          <w:p w14:paraId="1ACAB079">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30.08</w:t>
            </w:r>
          </w:p>
        </w:tc>
        <w:tc>
          <w:tcPr>
            <w:tcW w:w="1156" w:type="dxa"/>
            <w:vAlign w:val="top"/>
          </w:tcPr>
          <w:p w14:paraId="6F1D9E59">
            <w:pPr>
              <w:spacing w:before="11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30.08</w:t>
            </w:r>
          </w:p>
        </w:tc>
        <w:tc>
          <w:tcPr>
            <w:tcW w:w="918" w:type="dxa"/>
            <w:vAlign w:val="top"/>
          </w:tcPr>
          <w:p w14:paraId="510CB661">
            <w:pPr>
              <w:pStyle w:val="6"/>
            </w:pPr>
          </w:p>
        </w:tc>
        <w:tc>
          <w:tcPr>
            <w:tcW w:w="1242" w:type="dxa"/>
            <w:vAlign w:val="top"/>
          </w:tcPr>
          <w:p w14:paraId="428088EB">
            <w:pPr>
              <w:pStyle w:val="6"/>
            </w:pPr>
          </w:p>
        </w:tc>
        <w:tc>
          <w:tcPr>
            <w:tcW w:w="1069" w:type="dxa"/>
            <w:vAlign w:val="top"/>
          </w:tcPr>
          <w:p w14:paraId="2AD675C3">
            <w:pPr>
              <w:pStyle w:val="6"/>
            </w:pPr>
          </w:p>
        </w:tc>
        <w:tc>
          <w:tcPr>
            <w:tcW w:w="848" w:type="dxa"/>
            <w:vAlign w:val="top"/>
          </w:tcPr>
          <w:p w14:paraId="328B7A03">
            <w:pPr>
              <w:pStyle w:val="6"/>
            </w:pPr>
          </w:p>
        </w:tc>
      </w:tr>
      <w:tr w14:paraId="0541F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61371CF2">
            <w:pPr>
              <w:spacing w:before="31" w:line="208" w:lineRule="auto"/>
              <w:ind w:left="7" w:right="168" w:firstLine="162"/>
              <w:rPr>
                <w:rFonts w:ascii="宋体" w:hAnsi="宋体" w:eastAsia="宋体" w:cs="宋体"/>
                <w:sz w:val="15"/>
                <w:szCs w:val="15"/>
              </w:rPr>
            </w:pPr>
            <w:r>
              <w:rPr>
                <w:rFonts w:ascii="宋体" w:hAnsi="宋体" w:eastAsia="宋体" w:cs="宋体"/>
                <w:color w:val="212529"/>
                <w:spacing w:val="11"/>
                <w:sz w:val="15"/>
                <w:szCs w:val="15"/>
              </w:rPr>
              <w:t>支部书记、党务工作者补助、非公</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党委工作经费</w:t>
            </w:r>
          </w:p>
        </w:tc>
        <w:tc>
          <w:tcPr>
            <w:tcW w:w="1155" w:type="dxa"/>
            <w:vAlign w:val="top"/>
          </w:tcPr>
          <w:p w14:paraId="35CEDB60">
            <w:pPr>
              <w:spacing w:before="117"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19.34</w:t>
            </w:r>
          </w:p>
        </w:tc>
        <w:tc>
          <w:tcPr>
            <w:tcW w:w="1156" w:type="dxa"/>
            <w:vAlign w:val="top"/>
          </w:tcPr>
          <w:p w14:paraId="30805130">
            <w:pPr>
              <w:spacing w:before="117"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19.34</w:t>
            </w:r>
          </w:p>
        </w:tc>
        <w:tc>
          <w:tcPr>
            <w:tcW w:w="918" w:type="dxa"/>
            <w:vAlign w:val="top"/>
          </w:tcPr>
          <w:p w14:paraId="5D31AB1A">
            <w:pPr>
              <w:pStyle w:val="6"/>
            </w:pPr>
          </w:p>
        </w:tc>
        <w:tc>
          <w:tcPr>
            <w:tcW w:w="1242" w:type="dxa"/>
            <w:vAlign w:val="top"/>
          </w:tcPr>
          <w:p w14:paraId="546DC46B">
            <w:pPr>
              <w:pStyle w:val="6"/>
            </w:pPr>
          </w:p>
        </w:tc>
        <w:tc>
          <w:tcPr>
            <w:tcW w:w="1069" w:type="dxa"/>
            <w:vAlign w:val="top"/>
          </w:tcPr>
          <w:p w14:paraId="375E85A6">
            <w:pPr>
              <w:pStyle w:val="6"/>
            </w:pPr>
          </w:p>
        </w:tc>
        <w:tc>
          <w:tcPr>
            <w:tcW w:w="848" w:type="dxa"/>
            <w:vAlign w:val="top"/>
          </w:tcPr>
          <w:p w14:paraId="45909918">
            <w:pPr>
              <w:pStyle w:val="6"/>
            </w:pPr>
          </w:p>
        </w:tc>
      </w:tr>
      <w:tr w14:paraId="63001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56F21B59">
            <w:pPr>
              <w:spacing w:before="117" w:line="229" w:lineRule="auto"/>
              <w:ind w:left="169"/>
              <w:rPr>
                <w:rFonts w:ascii="宋体" w:hAnsi="宋体" w:eastAsia="宋体" w:cs="宋体"/>
                <w:sz w:val="15"/>
                <w:szCs w:val="15"/>
              </w:rPr>
            </w:pPr>
            <w:r>
              <w:rPr>
                <w:rFonts w:ascii="宋体" w:hAnsi="宋体" w:eastAsia="宋体" w:cs="宋体"/>
                <w:color w:val="212529"/>
                <w:spacing w:val="11"/>
                <w:sz w:val="15"/>
                <w:szCs w:val="15"/>
              </w:rPr>
              <w:t>产值、固投统计员工作补助</w:t>
            </w:r>
          </w:p>
        </w:tc>
        <w:tc>
          <w:tcPr>
            <w:tcW w:w="1155" w:type="dxa"/>
            <w:vAlign w:val="top"/>
          </w:tcPr>
          <w:p w14:paraId="1BC11837">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c>
          <w:tcPr>
            <w:tcW w:w="1156" w:type="dxa"/>
            <w:vAlign w:val="top"/>
          </w:tcPr>
          <w:p w14:paraId="4EB5EDE9">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42.97</w:t>
            </w:r>
          </w:p>
        </w:tc>
        <w:tc>
          <w:tcPr>
            <w:tcW w:w="918" w:type="dxa"/>
            <w:vAlign w:val="top"/>
          </w:tcPr>
          <w:p w14:paraId="5B55BC7D">
            <w:pPr>
              <w:pStyle w:val="6"/>
            </w:pPr>
          </w:p>
        </w:tc>
        <w:tc>
          <w:tcPr>
            <w:tcW w:w="1242" w:type="dxa"/>
            <w:vAlign w:val="top"/>
          </w:tcPr>
          <w:p w14:paraId="53B01069">
            <w:pPr>
              <w:pStyle w:val="6"/>
            </w:pPr>
          </w:p>
        </w:tc>
        <w:tc>
          <w:tcPr>
            <w:tcW w:w="1069" w:type="dxa"/>
            <w:vAlign w:val="top"/>
          </w:tcPr>
          <w:p w14:paraId="31553108">
            <w:pPr>
              <w:pStyle w:val="6"/>
            </w:pPr>
          </w:p>
        </w:tc>
        <w:tc>
          <w:tcPr>
            <w:tcW w:w="848" w:type="dxa"/>
            <w:vAlign w:val="top"/>
          </w:tcPr>
          <w:p w14:paraId="326153A9">
            <w:pPr>
              <w:pStyle w:val="6"/>
            </w:pPr>
          </w:p>
        </w:tc>
      </w:tr>
      <w:tr w14:paraId="4C481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00E13262">
            <w:pPr>
              <w:spacing w:before="117" w:line="229" w:lineRule="auto"/>
              <w:ind w:left="169"/>
              <w:rPr>
                <w:rFonts w:ascii="宋体" w:hAnsi="宋体" w:eastAsia="宋体" w:cs="宋体"/>
                <w:sz w:val="15"/>
                <w:szCs w:val="15"/>
              </w:rPr>
            </w:pPr>
            <w:r>
              <w:rPr>
                <w:rFonts w:ascii="宋体" w:hAnsi="宋体" w:eastAsia="宋体" w:cs="宋体"/>
                <w:color w:val="212529"/>
                <w:spacing w:val="11"/>
                <w:sz w:val="15"/>
                <w:szCs w:val="15"/>
              </w:rPr>
              <w:t>党群活动中心培训费</w:t>
            </w:r>
          </w:p>
        </w:tc>
        <w:tc>
          <w:tcPr>
            <w:tcW w:w="1155" w:type="dxa"/>
            <w:vAlign w:val="top"/>
          </w:tcPr>
          <w:p w14:paraId="53F9633F">
            <w:pPr>
              <w:spacing w:before="117"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56" w:type="dxa"/>
            <w:vAlign w:val="top"/>
          </w:tcPr>
          <w:p w14:paraId="58E6448F">
            <w:pPr>
              <w:spacing w:before="117"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18" w:type="dxa"/>
            <w:vAlign w:val="top"/>
          </w:tcPr>
          <w:p w14:paraId="479D46E4">
            <w:pPr>
              <w:pStyle w:val="6"/>
            </w:pPr>
          </w:p>
        </w:tc>
        <w:tc>
          <w:tcPr>
            <w:tcW w:w="1242" w:type="dxa"/>
            <w:vAlign w:val="top"/>
          </w:tcPr>
          <w:p w14:paraId="32E419C3">
            <w:pPr>
              <w:pStyle w:val="6"/>
            </w:pPr>
          </w:p>
        </w:tc>
        <w:tc>
          <w:tcPr>
            <w:tcW w:w="1069" w:type="dxa"/>
            <w:vAlign w:val="top"/>
          </w:tcPr>
          <w:p w14:paraId="02F20E1A">
            <w:pPr>
              <w:pStyle w:val="6"/>
            </w:pPr>
          </w:p>
        </w:tc>
        <w:tc>
          <w:tcPr>
            <w:tcW w:w="848" w:type="dxa"/>
            <w:vAlign w:val="top"/>
          </w:tcPr>
          <w:p w14:paraId="07D41072">
            <w:pPr>
              <w:pStyle w:val="6"/>
            </w:pPr>
          </w:p>
        </w:tc>
      </w:tr>
      <w:tr w14:paraId="04E96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70" w:type="dxa"/>
            <w:vAlign w:val="top"/>
          </w:tcPr>
          <w:p w14:paraId="6F8518E7">
            <w:pPr>
              <w:spacing w:before="117" w:line="229" w:lineRule="auto"/>
              <w:ind w:left="172"/>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1155" w:type="dxa"/>
            <w:vAlign w:val="top"/>
          </w:tcPr>
          <w:p w14:paraId="3FD3723A">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56" w:type="dxa"/>
            <w:vAlign w:val="top"/>
          </w:tcPr>
          <w:p w14:paraId="2EA86265">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918" w:type="dxa"/>
            <w:vAlign w:val="top"/>
          </w:tcPr>
          <w:p w14:paraId="026FDC33">
            <w:pPr>
              <w:pStyle w:val="6"/>
            </w:pPr>
          </w:p>
        </w:tc>
        <w:tc>
          <w:tcPr>
            <w:tcW w:w="1242" w:type="dxa"/>
            <w:vAlign w:val="top"/>
          </w:tcPr>
          <w:p w14:paraId="69B49988">
            <w:pPr>
              <w:pStyle w:val="6"/>
            </w:pPr>
          </w:p>
        </w:tc>
        <w:tc>
          <w:tcPr>
            <w:tcW w:w="1069" w:type="dxa"/>
            <w:vAlign w:val="top"/>
          </w:tcPr>
          <w:p w14:paraId="1B90DA8B">
            <w:pPr>
              <w:pStyle w:val="6"/>
            </w:pPr>
          </w:p>
        </w:tc>
        <w:tc>
          <w:tcPr>
            <w:tcW w:w="848" w:type="dxa"/>
            <w:vAlign w:val="top"/>
          </w:tcPr>
          <w:p w14:paraId="53DE3FE6">
            <w:pPr>
              <w:pStyle w:val="6"/>
            </w:pPr>
          </w:p>
        </w:tc>
      </w:tr>
      <w:tr w14:paraId="650CA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70" w:type="dxa"/>
            <w:vAlign w:val="top"/>
          </w:tcPr>
          <w:p w14:paraId="32522558">
            <w:pPr>
              <w:spacing w:before="117" w:line="230" w:lineRule="auto"/>
              <w:ind w:left="182"/>
              <w:rPr>
                <w:rFonts w:ascii="宋体" w:hAnsi="宋体" w:eastAsia="宋体" w:cs="宋体"/>
                <w:sz w:val="15"/>
                <w:szCs w:val="15"/>
              </w:rPr>
            </w:pPr>
            <w:r>
              <w:rPr>
                <w:rFonts w:ascii="宋体" w:hAnsi="宋体" w:eastAsia="宋体" w:cs="宋体"/>
                <w:color w:val="212529"/>
                <w:spacing w:val="7"/>
                <w:sz w:val="15"/>
                <w:szCs w:val="15"/>
              </w:rPr>
              <w:t>园区建设费</w:t>
            </w:r>
          </w:p>
        </w:tc>
        <w:tc>
          <w:tcPr>
            <w:tcW w:w="1155" w:type="dxa"/>
            <w:vAlign w:val="top"/>
          </w:tcPr>
          <w:p w14:paraId="6E3D9557">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40.37</w:t>
            </w:r>
          </w:p>
        </w:tc>
        <w:tc>
          <w:tcPr>
            <w:tcW w:w="1156" w:type="dxa"/>
            <w:vAlign w:val="top"/>
          </w:tcPr>
          <w:p w14:paraId="523615A9">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40.37</w:t>
            </w:r>
          </w:p>
        </w:tc>
        <w:tc>
          <w:tcPr>
            <w:tcW w:w="918" w:type="dxa"/>
            <w:vAlign w:val="top"/>
          </w:tcPr>
          <w:p w14:paraId="210CB8A6">
            <w:pPr>
              <w:pStyle w:val="6"/>
            </w:pPr>
          </w:p>
        </w:tc>
        <w:tc>
          <w:tcPr>
            <w:tcW w:w="1242" w:type="dxa"/>
            <w:vAlign w:val="top"/>
          </w:tcPr>
          <w:p w14:paraId="7CB48DE3">
            <w:pPr>
              <w:pStyle w:val="6"/>
            </w:pPr>
          </w:p>
        </w:tc>
        <w:tc>
          <w:tcPr>
            <w:tcW w:w="1069" w:type="dxa"/>
            <w:vAlign w:val="top"/>
          </w:tcPr>
          <w:p w14:paraId="00D8AA41">
            <w:pPr>
              <w:pStyle w:val="6"/>
            </w:pPr>
          </w:p>
        </w:tc>
        <w:tc>
          <w:tcPr>
            <w:tcW w:w="848" w:type="dxa"/>
            <w:vAlign w:val="top"/>
          </w:tcPr>
          <w:p w14:paraId="7CF7FF1F">
            <w:pPr>
              <w:pStyle w:val="6"/>
            </w:pPr>
          </w:p>
        </w:tc>
      </w:tr>
    </w:tbl>
    <w:p w14:paraId="2D3CDCE0">
      <w:pPr>
        <w:pStyle w:val="2"/>
      </w:pPr>
    </w:p>
    <w:p w14:paraId="7C212B02">
      <w:pPr>
        <w:sectPr>
          <w:headerReference r:id="rId33" w:type="default"/>
          <w:footerReference r:id="rId34" w:type="default"/>
          <w:pgSz w:w="11900" w:h="16840"/>
          <w:pgMar w:top="642" w:right="0" w:bottom="340" w:left="0" w:header="326" w:footer="110" w:gutter="0"/>
          <w:cols w:space="720" w:num="1"/>
        </w:sectPr>
      </w:pPr>
    </w:p>
    <w:p w14:paraId="2F3095B2">
      <w:pPr>
        <w:spacing w:before="103"/>
      </w:pPr>
    </w:p>
    <w:p w14:paraId="7795177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1EC65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22F08269">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3BD1C1FD">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0AA53ED">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39AB12D3">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2CE6BE62">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4D016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8D758E2">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4178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58516C7B">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单位名称：长治高新区漳泽工业园事业服务中心</w:t>
            </w:r>
          </w:p>
        </w:tc>
        <w:tc>
          <w:tcPr>
            <w:tcW w:w="1247" w:type="dxa"/>
            <w:tcBorders>
              <w:top w:val="single" w:color="FFFFFF" w:sz="4" w:space="0"/>
              <w:left w:val="single" w:color="FFFFFF" w:sz="2" w:space="0"/>
              <w:right w:val="single" w:color="FFFFFF" w:sz="2" w:space="0"/>
            </w:tcBorders>
            <w:vAlign w:val="top"/>
          </w:tcPr>
          <w:p w14:paraId="089DE7F1">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163EB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3F2B7CFF">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0AE2E6BD">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8CD839F">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17513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5D3CA903">
            <w:pPr>
              <w:pStyle w:val="6"/>
            </w:pPr>
          </w:p>
        </w:tc>
        <w:tc>
          <w:tcPr>
            <w:tcW w:w="1296" w:type="dxa"/>
            <w:vMerge w:val="continue"/>
            <w:tcBorders>
              <w:top w:val="nil"/>
            </w:tcBorders>
            <w:vAlign w:val="top"/>
          </w:tcPr>
          <w:p w14:paraId="130D96D3">
            <w:pPr>
              <w:pStyle w:val="6"/>
            </w:pPr>
          </w:p>
        </w:tc>
        <w:tc>
          <w:tcPr>
            <w:tcW w:w="1415" w:type="dxa"/>
            <w:vAlign w:val="top"/>
          </w:tcPr>
          <w:p w14:paraId="47E6408F">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3D84ED20">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0B4B063B">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42E4764B">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1F9EBF2C">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399B3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343671FA">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6D54C865">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24D8C2DA">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0A0EC72D">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693B3728">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78660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5AD0C4A5">
            <w:pPr>
              <w:pStyle w:val="6"/>
            </w:pPr>
          </w:p>
        </w:tc>
        <w:tc>
          <w:tcPr>
            <w:tcW w:w="1296" w:type="dxa"/>
            <w:vAlign w:val="top"/>
          </w:tcPr>
          <w:p w14:paraId="33253D14">
            <w:pPr>
              <w:pStyle w:val="6"/>
            </w:pPr>
          </w:p>
        </w:tc>
        <w:tc>
          <w:tcPr>
            <w:tcW w:w="1415" w:type="dxa"/>
            <w:vAlign w:val="top"/>
          </w:tcPr>
          <w:p w14:paraId="3FFB26D2">
            <w:pPr>
              <w:pStyle w:val="6"/>
            </w:pPr>
          </w:p>
        </w:tc>
        <w:tc>
          <w:tcPr>
            <w:tcW w:w="1372" w:type="dxa"/>
            <w:vAlign w:val="top"/>
          </w:tcPr>
          <w:p w14:paraId="6F13E300">
            <w:pPr>
              <w:pStyle w:val="6"/>
            </w:pPr>
          </w:p>
        </w:tc>
        <w:tc>
          <w:tcPr>
            <w:tcW w:w="1247" w:type="dxa"/>
            <w:vAlign w:val="top"/>
          </w:tcPr>
          <w:p w14:paraId="45BFF413">
            <w:pPr>
              <w:pStyle w:val="6"/>
            </w:pPr>
          </w:p>
        </w:tc>
      </w:tr>
      <w:tr w14:paraId="0C86B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7EC3416C">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66DDE596">
            <w:pPr>
              <w:pStyle w:val="6"/>
            </w:pPr>
          </w:p>
        </w:tc>
        <w:tc>
          <w:tcPr>
            <w:tcW w:w="1415" w:type="dxa"/>
            <w:tcBorders>
              <w:left w:val="single" w:color="FFFFFF" w:sz="2" w:space="0"/>
              <w:bottom w:val="single" w:color="FFFFFF" w:sz="4" w:space="0"/>
              <w:right w:val="single" w:color="FFFFFF" w:sz="2" w:space="0"/>
            </w:tcBorders>
            <w:vAlign w:val="top"/>
          </w:tcPr>
          <w:p w14:paraId="68358876">
            <w:pPr>
              <w:pStyle w:val="6"/>
            </w:pPr>
          </w:p>
        </w:tc>
        <w:tc>
          <w:tcPr>
            <w:tcW w:w="1372" w:type="dxa"/>
            <w:tcBorders>
              <w:left w:val="single" w:color="FFFFFF" w:sz="2" w:space="0"/>
              <w:bottom w:val="single" w:color="FFFFFF" w:sz="4" w:space="0"/>
              <w:right w:val="single" w:color="FFFFFF" w:sz="2" w:space="0"/>
            </w:tcBorders>
            <w:vAlign w:val="top"/>
          </w:tcPr>
          <w:p w14:paraId="31378194">
            <w:pPr>
              <w:pStyle w:val="6"/>
            </w:pPr>
          </w:p>
        </w:tc>
        <w:tc>
          <w:tcPr>
            <w:tcW w:w="1247" w:type="dxa"/>
            <w:tcBorders>
              <w:left w:val="single" w:color="FFFFFF" w:sz="2" w:space="0"/>
              <w:bottom w:val="single" w:color="FFFFFF" w:sz="4" w:space="0"/>
              <w:right w:val="single" w:color="FFFFFF" w:sz="2" w:space="0"/>
            </w:tcBorders>
            <w:vAlign w:val="top"/>
          </w:tcPr>
          <w:p w14:paraId="7AA47430">
            <w:pPr>
              <w:pStyle w:val="6"/>
            </w:pPr>
          </w:p>
        </w:tc>
      </w:tr>
    </w:tbl>
    <w:p w14:paraId="551E7AFA">
      <w:pPr>
        <w:pStyle w:val="2"/>
      </w:pPr>
    </w:p>
    <w:p w14:paraId="79B96A54">
      <w:pPr>
        <w:sectPr>
          <w:headerReference r:id="rId35" w:type="default"/>
          <w:footerReference r:id="rId36" w:type="default"/>
          <w:pgSz w:w="11900" w:h="16840"/>
          <w:pgMar w:top="642" w:right="0" w:bottom="340" w:left="0" w:header="326" w:footer="111" w:gutter="0"/>
          <w:cols w:space="720" w:num="1"/>
        </w:sectPr>
      </w:pPr>
    </w:p>
    <w:p w14:paraId="15C1FD5E">
      <w:pPr>
        <w:pStyle w:val="2"/>
        <w:spacing w:line="334" w:lineRule="auto"/>
      </w:pPr>
    </w:p>
    <w:p w14:paraId="2801B193">
      <w:pPr>
        <w:pStyle w:val="2"/>
        <w:spacing w:line="335" w:lineRule="auto"/>
      </w:pPr>
    </w:p>
    <w:p w14:paraId="43672CF0">
      <w:pPr>
        <w:spacing w:before="94" w:line="230" w:lineRule="exact"/>
        <w:ind w:left="40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3731559B">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47A265E9">
      <w:pPr>
        <w:spacing w:before="187" w:line="322"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2025年度长治高新区漳泽工业园事业服务中心预算收入总计1,066.87万元</w:t>
      </w:r>
      <w:r>
        <w:rPr>
          <w:rFonts w:ascii="仿宋" w:hAnsi="仿宋" w:eastAsia="仿宋" w:cs="仿宋"/>
          <w:spacing w:val="4"/>
          <w:sz w:val="23"/>
          <w:szCs w:val="23"/>
        </w:rPr>
        <w:t>，其中：本年</w:t>
      </w:r>
      <w:r>
        <w:rPr>
          <w:rFonts w:ascii="仿宋" w:hAnsi="仿宋" w:eastAsia="仿宋" w:cs="仿宋"/>
          <w:sz w:val="23"/>
          <w:szCs w:val="23"/>
        </w:rPr>
        <w:t xml:space="preserve"> </w:t>
      </w:r>
      <w:r>
        <w:rPr>
          <w:rFonts w:ascii="仿宋" w:hAnsi="仿宋" w:eastAsia="仿宋" w:cs="仿宋"/>
          <w:spacing w:val="3"/>
          <w:sz w:val="23"/>
          <w:szCs w:val="23"/>
        </w:rPr>
        <w:t>收入1,066.87万元，上年结转0万元，</w:t>
      </w:r>
      <w:r>
        <w:rPr>
          <w:rFonts w:ascii="仿宋" w:hAnsi="仿宋" w:eastAsia="仿宋" w:cs="仿宋"/>
          <w:spacing w:val="-61"/>
          <w:sz w:val="23"/>
          <w:szCs w:val="23"/>
        </w:rPr>
        <w:t xml:space="preserve"> </w:t>
      </w:r>
      <w:r>
        <w:rPr>
          <w:rFonts w:ascii="仿宋" w:hAnsi="仿宋" w:eastAsia="仿宋" w:cs="仿宋"/>
          <w:spacing w:val="3"/>
          <w:sz w:val="23"/>
          <w:szCs w:val="23"/>
        </w:rPr>
        <w:t>比上年减少1714.40万元，下降61.64%，主要原因是主</w:t>
      </w:r>
      <w:r>
        <w:rPr>
          <w:rFonts w:ascii="仿宋" w:hAnsi="仿宋" w:eastAsia="仿宋" w:cs="仿宋"/>
          <w:sz w:val="23"/>
          <w:szCs w:val="23"/>
        </w:rPr>
        <w:t xml:space="preserve"> </w:t>
      </w:r>
      <w:r>
        <w:rPr>
          <w:rFonts w:ascii="仿宋" w:hAnsi="仿宋" w:eastAsia="仿宋" w:cs="仿宋"/>
          <w:spacing w:val="10"/>
          <w:sz w:val="23"/>
          <w:szCs w:val="23"/>
        </w:rPr>
        <w:t>要原因是减少了支持中小企业发展和管理支出；本年单位预算支出总计1,066.87万元，其</w:t>
      </w:r>
      <w:r>
        <w:rPr>
          <w:rFonts w:ascii="仿宋" w:hAnsi="仿宋" w:eastAsia="仿宋" w:cs="仿宋"/>
          <w:spacing w:val="7"/>
          <w:sz w:val="23"/>
          <w:szCs w:val="23"/>
        </w:rPr>
        <w:t xml:space="preserve"> </w:t>
      </w:r>
      <w:r>
        <w:rPr>
          <w:rFonts w:ascii="仿宋" w:hAnsi="仿宋" w:eastAsia="仿宋" w:cs="仿宋"/>
          <w:spacing w:val="3"/>
          <w:sz w:val="23"/>
          <w:szCs w:val="23"/>
        </w:rPr>
        <w:t>中：本年预算安排1,066.87万元，上年结转0万元，</w:t>
      </w:r>
      <w:r>
        <w:rPr>
          <w:rFonts w:ascii="仿宋" w:hAnsi="仿宋" w:eastAsia="仿宋" w:cs="仿宋"/>
          <w:spacing w:val="-61"/>
          <w:sz w:val="23"/>
          <w:szCs w:val="23"/>
        </w:rPr>
        <w:t xml:space="preserve"> </w:t>
      </w:r>
      <w:r>
        <w:rPr>
          <w:rFonts w:ascii="仿宋" w:hAnsi="仿宋" w:eastAsia="仿宋" w:cs="仿宋"/>
          <w:spacing w:val="3"/>
          <w:sz w:val="23"/>
          <w:szCs w:val="23"/>
        </w:rPr>
        <w:t>比上年减少1714.40万元，下降61.64%，</w:t>
      </w:r>
      <w:r>
        <w:rPr>
          <w:rFonts w:ascii="仿宋" w:hAnsi="仿宋" w:eastAsia="仿宋" w:cs="仿宋"/>
          <w:sz w:val="23"/>
          <w:szCs w:val="23"/>
        </w:rPr>
        <w:t xml:space="preserve"> 主要原因是主要原因是减少了支持中小企业发展</w:t>
      </w:r>
      <w:r>
        <w:rPr>
          <w:rFonts w:ascii="仿宋" w:hAnsi="仿宋" w:eastAsia="仿宋" w:cs="仿宋"/>
          <w:spacing w:val="-1"/>
          <w:sz w:val="23"/>
          <w:szCs w:val="23"/>
        </w:rPr>
        <w:t>和管理支出。</w:t>
      </w:r>
    </w:p>
    <w:p w14:paraId="6970CB91">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033E61E5">
      <w:pPr>
        <w:spacing w:before="183" w:line="324" w:lineRule="auto"/>
        <w:ind w:left="1267" w:right="1223" w:firstLine="453"/>
        <w:rPr>
          <w:rFonts w:ascii="仿宋" w:hAnsi="仿宋" w:eastAsia="仿宋" w:cs="仿宋"/>
          <w:sz w:val="23"/>
          <w:szCs w:val="23"/>
        </w:rPr>
      </w:pPr>
      <w:r>
        <w:rPr>
          <w:rFonts w:ascii="仿宋" w:hAnsi="仿宋" w:eastAsia="仿宋" w:cs="仿宋"/>
          <w:spacing w:val="5"/>
          <w:sz w:val="23"/>
          <w:szCs w:val="23"/>
        </w:rPr>
        <w:t>2025年度长治高新区漳泽工业园事业服务中心预算收入1,066.87万元，主</w:t>
      </w:r>
      <w:r>
        <w:rPr>
          <w:rFonts w:ascii="仿宋" w:hAnsi="仿宋" w:eastAsia="仿宋" w:cs="仿宋"/>
          <w:spacing w:val="4"/>
          <w:sz w:val="23"/>
          <w:szCs w:val="23"/>
        </w:rPr>
        <w:t>要包括一般公</w:t>
      </w:r>
      <w:r>
        <w:rPr>
          <w:rFonts w:ascii="仿宋" w:hAnsi="仿宋" w:eastAsia="仿宋" w:cs="仿宋"/>
          <w:sz w:val="23"/>
          <w:szCs w:val="23"/>
        </w:rPr>
        <w:t xml:space="preserve"> </w:t>
      </w:r>
      <w:r>
        <w:rPr>
          <w:rFonts w:ascii="仿宋" w:hAnsi="仿宋" w:eastAsia="仿宋" w:cs="仿宋"/>
          <w:spacing w:val="2"/>
          <w:sz w:val="23"/>
          <w:szCs w:val="23"/>
        </w:rPr>
        <w:t>共预算拨款收入789.73万元，</w:t>
      </w:r>
      <w:r>
        <w:rPr>
          <w:rFonts w:ascii="仿宋" w:hAnsi="仿宋" w:eastAsia="仿宋" w:cs="仿宋"/>
          <w:spacing w:val="-53"/>
          <w:sz w:val="23"/>
          <w:szCs w:val="23"/>
        </w:rPr>
        <w:t xml:space="preserve"> </w:t>
      </w:r>
      <w:r>
        <w:rPr>
          <w:rFonts w:ascii="仿宋" w:hAnsi="仿宋" w:eastAsia="仿宋" w:cs="仿宋"/>
          <w:spacing w:val="2"/>
          <w:sz w:val="23"/>
          <w:szCs w:val="23"/>
        </w:rPr>
        <w:t>占74.02%；政府性基金预</w:t>
      </w:r>
      <w:r>
        <w:rPr>
          <w:rFonts w:ascii="仿宋" w:hAnsi="仿宋" w:eastAsia="仿宋" w:cs="仿宋"/>
          <w:spacing w:val="1"/>
          <w:sz w:val="23"/>
          <w:szCs w:val="23"/>
        </w:rPr>
        <w:t>算拨款收入277.14万元，</w:t>
      </w:r>
      <w:r>
        <w:rPr>
          <w:rFonts w:ascii="仿宋" w:hAnsi="仿宋" w:eastAsia="仿宋" w:cs="仿宋"/>
          <w:spacing w:val="-52"/>
          <w:sz w:val="23"/>
          <w:szCs w:val="23"/>
        </w:rPr>
        <w:t xml:space="preserve"> </w:t>
      </w:r>
      <w:r>
        <w:rPr>
          <w:rFonts w:ascii="仿宋" w:hAnsi="仿宋" w:eastAsia="仿宋" w:cs="仿宋"/>
          <w:spacing w:val="1"/>
          <w:sz w:val="23"/>
          <w:szCs w:val="23"/>
        </w:rPr>
        <w:t>占25.98%；</w:t>
      </w:r>
      <w:r>
        <w:rPr>
          <w:rFonts w:ascii="仿宋" w:hAnsi="仿宋" w:eastAsia="仿宋" w:cs="仿宋"/>
          <w:sz w:val="23"/>
          <w:szCs w:val="23"/>
        </w:rPr>
        <w:t xml:space="preserve"> 国有资本经营预算拨款收入0万元，</w:t>
      </w:r>
      <w:r>
        <w:rPr>
          <w:rFonts w:ascii="仿宋" w:hAnsi="仿宋" w:eastAsia="仿宋" w:cs="仿宋"/>
          <w:spacing w:val="-57"/>
          <w:sz w:val="23"/>
          <w:szCs w:val="23"/>
        </w:rPr>
        <w:t xml:space="preserve"> </w:t>
      </w:r>
      <w:r>
        <w:rPr>
          <w:rFonts w:ascii="仿宋" w:hAnsi="仿宋" w:eastAsia="仿宋" w:cs="仿宋"/>
          <w:sz w:val="23"/>
          <w:szCs w:val="23"/>
        </w:rPr>
        <w:t>占0%；财</w:t>
      </w:r>
      <w:r>
        <w:rPr>
          <w:rFonts w:ascii="仿宋" w:hAnsi="仿宋" w:eastAsia="仿宋" w:cs="仿宋"/>
          <w:spacing w:val="-1"/>
          <w:sz w:val="23"/>
          <w:szCs w:val="23"/>
        </w:rPr>
        <w:t>政专户管理资金收入0万元，</w:t>
      </w:r>
      <w:r>
        <w:rPr>
          <w:rFonts w:ascii="仿宋" w:hAnsi="仿宋" w:eastAsia="仿宋" w:cs="仿宋"/>
          <w:spacing w:val="-58"/>
          <w:sz w:val="23"/>
          <w:szCs w:val="23"/>
        </w:rPr>
        <w:t xml:space="preserve"> </w:t>
      </w:r>
      <w:r>
        <w:rPr>
          <w:rFonts w:ascii="仿宋" w:hAnsi="仿宋" w:eastAsia="仿宋" w:cs="仿宋"/>
          <w:spacing w:val="-1"/>
          <w:sz w:val="23"/>
          <w:szCs w:val="23"/>
        </w:rPr>
        <w:t>占0%；单位资金0万</w:t>
      </w:r>
      <w:r>
        <w:rPr>
          <w:rFonts w:ascii="仿宋" w:hAnsi="仿宋" w:eastAsia="仿宋" w:cs="仿宋"/>
          <w:sz w:val="23"/>
          <w:szCs w:val="23"/>
        </w:rPr>
        <w:t xml:space="preserve"> </w:t>
      </w:r>
      <w:r>
        <w:rPr>
          <w:rFonts w:ascii="仿宋" w:hAnsi="仿宋" w:eastAsia="仿宋" w:cs="仿宋"/>
          <w:spacing w:val="-7"/>
          <w:sz w:val="23"/>
          <w:szCs w:val="23"/>
        </w:rPr>
        <w:t>元，</w:t>
      </w:r>
      <w:r>
        <w:rPr>
          <w:rFonts w:ascii="仿宋" w:hAnsi="仿宋" w:eastAsia="仿宋" w:cs="仿宋"/>
          <w:spacing w:val="-56"/>
          <w:sz w:val="23"/>
          <w:szCs w:val="23"/>
        </w:rPr>
        <w:t xml:space="preserve"> </w:t>
      </w:r>
      <w:r>
        <w:rPr>
          <w:rFonts w:ascii="仿宋" w:hAnsi="仿宋" w:eastAsia="仿宋" w:cs="仿宋"/>
          <w:spacing w:val="-7"/>
          <w:sz w:val="23"/>
          <w:szCs w:val="23"/>
        </w:rPr>
        <w:t>占0%；上年结转0万元，</w:t>
      </w:r>
      <w:r>
        <w:rPr>
          <w:rFonts w:ascii="仿宋" w:hAnsi="仿宋" w:eastAsia="仿宋" w:cs="仿宋"/>
          <w:spacing w:val="-60"/>
          <w:sz w:val="23"/>
          <w:szCs w:val="23"/>
        </w:rPr>
        <w:t xml:space="preserve"> </w:t>
      </w:r>
      <w:r>
        <w:rPr>
          <w:rFonts w:ascii="仿宋" w:hAnsi="仿宋" w:eastAsia="仿宋" w:cs="仿宋"/>
          <w:spacing w:val="-7"/>
          <w:sz w:val="23"/>
          <w:szCs w:val="23"/>
        </w:rPr>
        <w:t>占0%。</w:t>
      </w:r>
    </w:p>
    <w:p w14:paraId="002DCA07">
      <w:pPr>
        <w:pStyle w:val="2"/>
        <w:spacing w:line="353" w:lineRule="auto"/>
      </w:pPr>
    </w:p>
    <w:p w14:paraId="6343D45F">
      <w:pPr>
        <w:spacing w:line="2513" w:lineRule="exact"/>
        <w:ind w:firstLine="3625"/>
      </w:pPr>
      <w:r>
        <w:rPr>
          <w:position w:val="-50"/>
        </w:rPr>
        <w:drawing>
          <wp:inline distT="0" distB="0" distL="0" distR="0">
            <wp:extent cx="2903855" cy="15951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4"/>
                    <a:stretch>
                      <a:fillRect/>
                    </a:stretch>
                  </pic:blipFill>
                  <pic:spPr>
                    <a:xfrm>
                      <a:off x="0" y="0"/>
                      <a:ext cx="2904486" cy="1595594"/>
                    </a:xfrm>
                    <a:prstGeom prst="rect">
                      <a:avLst/>
                    </a:prstGeom>
                  </pic:spPr>
                </pic:pic>
              </a:graphicData>
            </a:graphic>
          </wp:inline>
        </w:drawing>
      </w:r>
    </w:p>
    <w:p w14:paraId="72236382">
      <w:pPr>
        <w:pStyle w:val="2"/>
        <w:spacing w:line="305" w:lineRule="auto"/>
      </w:pPr>
    </w:p>
    <w:p w14:paraId="69A2BAE3">
      <w:pPr>
        <w:pStyle w:val="2"/>
        <w:spacing w:line="306" w:lineRule="auto"/>
      </w:pPr>
    </w:p>
    <w:p w14:paraId="4BCF6916">
      <w:pPr>
        <w:pStyle w:val="2"/>
        <w:spacing w:line="306" w:lineRule="auto"/>
      </w:pPr>
    </w:p>
    <w:p w14:paraId="1917900A">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6E9092F0">
      <w:pPr>
        <w:spacing w:before="174" w:line="324" w:lineRule="auto"/>
        <w:ind w:left="1259" w:right="1223" w:firstLine="461"/>
        <w:rPr>
          <w:rFonts w:ascii="仿宋" w:hAnsi="仿宋" w:eastAsia="仿宋" w:cs="仿宋"/>
          <w:sz w:val="23"/>
          <w:szCs w:val="23"/>
        </w:rPr>
      </w:pPr>
      <w:r>
        <w:rPr>
          <w:rFonts w:ascii="仿宋" w:hAnsi="仿宋" w:eastAsia="仿宋" w:cs="仿宋"/>
          <w:spacing w:val="8"/>
          <w:sz w:val="23"/>
          <w:szCs w:val="23"/>
        </w:rPr>
        <w:t>2025年度长治高新区漳泽工业园事业服务中心支出预算10</w:t>
      </w:r>
      <w:r>
        <w:rPr>
          <w:rFonts w:ascii="仿宋" w:hAnsi="仿宋" w:eastAsia="仿宋" w:cs="仿宋"/>
          <w:spacing w:val="7"/>
          <w:sz w:val="23"/>
          <w:szCs w:val="23"/>
        </w:rPr>
        <w:t>66.87万元，其中：基本支出</w:t>
      </w:r>
      <w:r>
        <w:rPr>
          <w:rFonts w:ascii="仿宋" w:hAnsi="仿宋" w:eastAsia="仿宋" w:cs="仿宋"/>
          <w:sz w:val="23"/>
          <w:szCs w:val="23"/>
        </w:rPr>
        <w:t xml:space="preserve"> </w:t>
      </w:r>
      <w:r>
        <w:rPr>
          <w:rFonts w:ascii="仿宋" w:hAnsi="仿宋" w:eastAsia="仿宋" w:cs="仿宋"/>
          <w:spacing w:val="-3"/>
          <w:sz w:val="23"/>
          <w:szCs w:val="23"/>
        </w:rPr>
        <w:t>246.73万元，</w:t>
      </w:r>
      <w:r>
        <w:rPr>
          <w:rFonts w:ascii="仿宋" w:hAnsi="仿宋" w:eastAsia="仿宋" w:cs="仿宋"/>
          <w:spacing w:val="-54"/>
          <w:sz w:val="23"/>
          <w:szCs w:val="23"/>
        </w:rPr>
        <w:t xml:space="preserve"> </w:t>
      </w:r>
      <w:r>
        <w:rPr>
          <w:rFonts w:ascii="仿宋" w:hAnsi="仿宋" w:eastAsia="仿宋" w:cs="仿宋"/>
          <w:spacing w:val="-3"/>
          <w:sz w:val="23"/>
          <w:szCs w:val="23"/>
        </w:rPr>
        <w:t>占23.13%；项目支出820.14万元，</w:t>
      </w:r>
      <w:r>
        <w:rPr>
          <w:rFonts w:ascii="仿宋" w:hAnsi="仿宋" w:eastAsia="仿宋" w:cs="仿宋"/>
          <w:spacing w:val="-60"/>
          <w:sz w:val="23"/>
          <w:szCs w:val="23"/>
        </w:rPr>
        <w:t xml:space="preserve"> </w:t>
      </w:r>
      <w:r>
        <w:rPr>
          <w:rFonts w:ascii="仿宋" w:hAnsi="仿宋" w:eastAsia="仿宋" w:cs="仿宋"/>
          <w:spacing w:val="-3"/>
          <w:sz w:val="23"/>
          <w:szCs w:val="23"/>
        </w:rPr>
        <w:t>占76.87%。</w:t>
      </w:r>
    </w:p>
    <w:p w14:paraId="1DDBACA2">
      <w:pPr>
        <w:spacing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2DACE117">
      <w:pPr>
        <w:spacing w:before="172" w:line="325" w:lineRule="auto"/>
        <w:ind w:left="1263" w:right="1223" w:firstLine="457"/>
        <w:jc w:val="both"/>
        <w:rPr>
          <w:rFonts w:ascii="仿宋" w:hAnsi="仿宋" w:eastAsia="仿宋" w:cs="仿宋"/>
          <w:sz w:val="23"/>
          <w:szCs w:val="23"/>
        </w:rPr>
      </w:pPr>
      <w:r>
        <w:rPr>
          <w:rFonts w:ascii="仿宋" w:hAnsi="仿宋" w:eastAsia="仿宋" w:cs="仿宋"/>
          <w:spacing w:val="9"/>
          <w:sz w:val="23"/>
          <w:szCs w:val="23"/>
        </w:rPr>
        <w:t>2025年度长治高新区漳泽工业园事业服务中心财政拨款收支总预算1,066.87万元</w:t>
      </w:r>
      <w:r>
        <w:rPr>
          <w:rFonts w:ascii="仿宋" w:hAnsi="仿宋" w:eastAsia="仿宋" w:cs="仿宋"/>
          <w:spacing w:val="-58"/>
          <w:sz w:val="23"/>
          <w:szCs w:val="23"/>
        </w:rPr>
        <w:t xml:space="preserve"> </w:t>
      </w:r>
      <w:r>
        <w:rPr>
          <w:rFonts w:ascii="仿宋" w:hAnsi="仿宋" w:eastAsia="仿宋" w:cs="仿宋"/>
          <w:spacing w:val="9"/>
          <w:sz w:val="23"/>
          <w:szCs w:val="23"/>
        </w:rPr>
        <w:t>。其</w:t>
      </w:r>
      <w:r>
        <w:rPr>
          <w:rFonts w:ascii="仿宋" w:hAnsi="仿宋" w:eastAsia="仿宋" w:cs="仿宋"/>
          <w:sz w:val="23"/>
          <w:szCs w:val="23"/>
        </w:rPr>
        <w:t xml:space="preserve"> </w:t>
      </w:r>
      <w:r>
        <w:rPr>
          <w:rFonts w:ascii="仿宋" w:hAnsi="仿宋" w:eastAsia="仿宋" w:cs="仿宋"/>
          <w:spacing w:val="4"/>
          <w:sz w:val="23"/>
          <w:szCs w:val="23"/>
        </w:rPr>
        <w:t>中：一般公共预算拨款789.73万元，政府性基金预算</w:t>
      </w:r>
      <w:r>
        <w:rPr>
          <w:rFonts w:ascii="仿宋" w:hAnsi="仿宋" w:eastAsia="仿宋" w:cs="仿宋"/>
          <w:spacing w:val="3"/>
          <w:sz w:val="23"/>
          <w:szCs w:val="23"/>
        </w:rPr>
        <w:t>拨款277.14万元，</w:t>
      </w:r>
      <w:r>
        <w:rPr>
          <w:rFonts w:ascii="仿宋" w:hAnsi="仿宋" w:eastAsia="仿宋" w:cs="仿宋"/>
          <w:spacing w:val="-67"/>
          <w:sz w:val="23"/>
          <w:szCs w:val="23"/>
        </w:rPr>
        <w:t xml:space="preserve"> </w:t>
      </w:r>
      <w:r>
        <w:rPr>
          <w:rFonts w:ascii="仿宋" w:hAnsi="仿宋" w:eastAsia="仿宋" w:cs="仿宋"/>
          <w:spacing w:val="3"/>
          <w:sz w:val="23"/>
          <w:szCs w:val="23"/>
        </w:rPr>
        <w:t>国有资本经营预算拨</w:t>
      </w:r>
      <w:r>
        <w:rPr>
          <w:rFonts w:ascii="仿宋" w:hAnsi="仿宋" w:eastAsia="仿宋" w:cs="仿宋"/>
          <w:sz w:val="23"/>
          <w:szCs w:val="23"/>
        </w:rPr>
        <w:t xml:space="preserve"> </w:t>
      </w:r>
      <w:r>
        <w:rPr>
          <w:rFonts w:ascii="仿宋" w:hAnsi="仿宋" w:eastAsia="仿宋" w:cs="仿宋"/>
          <w:spacing w:val="4"/>
          <w:sz w:val="23"/>
          <w:szCs w:val="23"/>
        </w:rPr>
        <w:t>款0万元。其中：</w:t>
      </w:r>
      <w:r>
        <w:rPr>
          <w:rFonts w:ascii="仿宋" w:hAnsi="仿宋" w:eastAsia="仿宋" w:cs="仿宋"/>
          <w:spacing w:val="-63"/>
          <w:sz w:val="23"/>
          <w:szCs w:val="23"/>
        </w:rPr>
        <w:t xml:space="preserve"> </w:t>
      </w:r>
      <w:r>
        <w:rPr>
          <w:rFonts w:ascii="仿宋" w:hAnsi="仿宋" w:eastAsia="仿宋" w:cs="仿宋"/>
          <w:spacing w:val="4"/>
          <w:sz w:val="23"/>
          <w:szCs w:val="23"/>
        </w:rPr>
        <w:t>当年拨款收入1,066.87万元，</w:t>
      </w:r>
      <w:r>
        <w:rPr>
          <w:rFonts w:ascii="仿宋" w:hAnsi="仿宋" w:eastAsia="仿宋" w:cs="仿宋"/>
          <w:spacing w:val="3"/>
          <w:sz w:val="23"/>
          <w:szCs w:val="23"/>
        </w:rPr>
        <w:t>上年结转收入0万元。支出包括：一般公共服</w:t>
      </w:r>
      <w:r>
        <w:rPr>
          <w:rFonts w:ascii="仿宋" w:hAnsi="仿宋" w:eastAsia="仿宋" w:cs="仿宋"/>
          <w:sz w:val="23"/>
          <w:szCs w:val="23"/>
        </w:rPr>
        <w:t xml:space="preserve"> 务支出789.73万元、城乡社区支出277.14</w:t>
      </w:r>
      <w:r>
        <w:rPr>
          <w:rFonts w:ascii="仿宋" w:hAnsi="仿宋" w:eastAsia="仿宋" w:cs="仿宋"/>
          <w:spacing w:val="-1"/>
          <w:sz w:val="23"/>
          <w:szCs w:val="23"/>
        </w:rPr>
        <w:t>万元等。</w:t>
      </w:r>
    </w:p>
    <w:p w14:paraId="3260222A">
      <w:pPr>
        <w:spacing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37D2D859">
      <w:pPr>
        <w:spacing w:before="174"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67772F81">
      <w:pPr>
        <w:spacing w:before="125" w:line="325" w:lineRule="auto"/>
        <w:ind w:left="1265" w:right="1223" w:firstLine="454"/>
        <w:rPr>
          <w:rFonts w:ascii="仿宋" w:hAnsi="仿宋" w:eastAsia="仿宋" w:cs="仿宋"/>
          <w:sz w:val="23"/>
          <w:szCs w:val="23"/>
        </w:rPr>
      </w:pPr>
      <w:r>
        <w:rPr>
          <w:rFonts w:ascii="仿宋" w:hAnsi="仿宋" w:eastAsia="仿宋" w:cs="仿宋"/>
          <w:spacing w:val="2"/>
          <w:sz w:val="23"/>
          <w:szCs w:val="23"/>
        </w:rPr>
        <w:t>2025年度长治高新区漳泽工业园事业服务中心一般公共预算当年支出789.73万元,比上年</w:t>
      </w:r>
      <w:r>
        <w:rPr>
          <w:rFonts w:ascii="仿宋" w:hAnsi="仿宋" w:eastAsia="仿宋" w:cs="仿宋"/>
          <w:spacing w:val="11"/>
          <w:sz w:val="23"/>
          <w:szCs w:val="23"/>
        </w:rPr>
        <w:t xml:space="preserve"> </w:t>
      </w:r>
      <w:r>
        <w:rPr>
          <w:rFonts w:ascii="仿宋" w:hAnsi="仿宋" w:eastAsia="仿宋" w:cs="仿宋"/>
          <w:spacing w:val="-1"/>
          <w:sz w:val="23"/>
          <w:szCs w:val="23"/>
        </w:rPr>
        <w:t>减少1806.78万元，下降69.58%。</w:t>
      </w:r>
    </w:p>
    <w:p w14:paraId="548BECF4">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2B6DD1B2">
      <w:pPr>
        <w:spacing w:before="123" w:line="331" w:lineRule="auto"/>
        <w:ind w:left="1268" w:right="1223" w:firstLine="452"/>
        <w:rPr>
          <w:rFonts w:ascii="仿宋" w:hAnsi="仿宋" w:eastAsia="仿宋" w:cs="仿宋"/>
          <w:sz w:val="23"/>
          <w:szCs w:val="23"/>
        </w:rPr>
      </w:pPr>
      <w:r>
        <w:rPr>
          <w:rFonts w:ascii="仿宋" w:hAnsi="仿宋" w:eastAsia="仿宋" w:cs="仿宋"/>
          <w:spacing w:val="2"/>
          <w:sz w:val="23"/>
          <w:szCs w:val="23"/>
        </w:rPr>
        <w:t>2025年度长治高新区漳泽工业园事业服务中心一般公共预算当年支出789.73万元,主要用</w:t>
      </w:r>
      <w:r>
        <w:rPr>
          <w:rFonts w:ascii="仿宋" w:hAnsi="仿宋" w:eastAsia="仿宋" w:cs="仿宋"/>
          <w:spacing w:val="11"/>
          <w:sz w:val="23"/>
          <w:szCs w:val="23"/>
        </w:rPr>
        <w:t xml:space="preserve"> </w:t>
      </w:r>
      <w:r>
        <w:rPr>
          <w:rFonts w:ascii="仿宋" w:hAnsi="仿宋" w:eastAsia="仿宋" w:cs="仿宋"/>
          <w:spacing w:val="-2"/>
          <w:sz w:val="23"/>
          <w:szCs w:val="23"/>
        </w:rPr>
        <w:t>于以下方面：一般公共服务支出789.73万元，</w:t>
      </w:r>
      <w:r>
        <w:rPr>
          <w:rFonts w:ascii="仿宋" w:hAnsi="仿宋" w:eastAsia="仿宋" w:cs="仿宋"/>
          <w:spacing w:val="-55"/>
          <w:sz w:val="23"/>
          <w:szCs w:val="23"/>
        </w:rPr>
        <w:t xml:space="preserve"> </w:t>
      </w:r>
      <w:r>
        <w:rPr>
          <w:rFonts w:ascii="仿宋" w:hAnsi="仿宋" w:eastAsia="仿宋" w:cs="仿宋"/>
          <w:spacing w:val="-2"/>
          <w:sz w:val="23"/>
          <w:szCs w:val="23"/>
        </w:rPr>
        <w:t>占100.00%等。</w:t>
      </w:r>
    </w:p>
    <w:p w14:paraId="4E34B873">
      <w:pPr>
        <w:spacing w:line="331" w:lineRule="auto"/>
        <w:rPr>
          <w:rFonts w:ascii="仿宋" w:hAnsi="仿宋" w:eastAsia="仿宋" w:cs="仿宋"/>
          <w:sz w:val="23"/>
          <w:szCs w:val="23"/>
        </w:rPr>
        <w:sectPr>
          <w:headerReference r:id="rId37" w:type="default"/>
          <w:footerReference r:id="rId38" w:type="default"/>
          <w:pgSz w:w="11900" w:h="16840"/>
          <w:pgMar w:top="642" w:right="0" w:bottom="340" w:left="0" w:header="326" w:footer="111" w:gutter="0"/>
          <w:cols w:space="720" w:num="1"/>
        </w:sectPr>
      </w:pPr>
    </w:p>
    <w:p w14:paraId="6020BD1D">
      <w:pPr>
        <w:pStyle w:val="2"/>
        <w:spacing w:line="258" w:lineRule="auto"/>
      </w:pPr>
    </w:p>
    <w:p w14:paraId="2BE81CED">
      <w:pPr>
        <w:pStyle w:val="2"/>
        <w:spacing w:line="258" w:lineRule="auto"/>
      </w:pPr>
    </w:p>
    <w:p w14:paraId="44970017">
      <w:pPr>
        <w:pStyle w:val="2"/>
        <w:spacing w:line="258" w:lineRule="auto"/>
      </w:pPr>
    </w:p>
    <w:p w14:paraId="3C91EAF5">
      <w:pPr>
        <w:spacing w:line="2485" w:lineRule="exact"/>
        <w:ind w:firstLine="4764"/>
      </w:pPr>
      <w:r>
        <w:rPr>
          <w:position w:val="-49"/>
        </w:rPr>
        <w:drawing>
          <wp:inline distT="0" distB="0" distL="0" distR="0">
            <wp:extent cx="1623060" cy="1577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5"/>
                    <a:stretch>
                      <a:fillRect/>
                    </a:stretch>
                  </pic:blipFill>
                  <pic:spPr>
                    <a:xfrm>
                      <a:off x="0" y="0"/>
                      <a:ext cx="1623468" cy="1577739"/>
                    </a:xfrm>
                    <a:prstGeom prst="rect">
                      <a:avLst/>
                    </a:prstGeom>
                  </pic:spPr>
                </pic:pic>
              </a:graphicData>
            </a:graphic>
          </wp:inline>
        </w:drawing>
      </w:r>
    </w:p>
    <w:p w14:paraId="7E37B1D1">
      <w:pPr>
        <w:pStyle w:val="2"/>
        <w:spacing w:line="259" w:lineRule="auto"/>
      </w:pPr>
    </w:p>
    <w:p w14:paraId="5EFAC37D">
      <w:pPr>
        <w:pStyle w:val="2"/>
        <w:spacing w:line="260" w:lineRule="auto"/>
      </w:pPr>
    </w:p>
    <w:p w14:paraId="6340C169">
      <w:pPr>
        <w:spacing w:before="95" w:line="229"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39250423">
      <w:pPr>
        <w:spacing w:before="175" w:line="325" w:lineRule="auto"/>
        <w:ind w:left="1265" w:right="1271" w:firstLine="454"/>
        <w:rPr>
          <w:rFonts w:ascii="仿宋" w:hAnsi="仿宋" w:eastAsia="仿宋" w:cs="仿宋"/>
          <w:sz w:val="23"/>
          <w:szCs w:val="23"/>
        </w:rPr>
      </w:pPr>
      <w:r>
        <w:rPr>
          <w:rFonts w:ascii="仿宋" w:hAnsi="仿宋" w:eastAsia="仿宋" w:cs="仿宋"/>
          <w:spacing w:val="4"/>
          <w:sz w:val="23"/>
          <w:szCs w:val="23"/>
        </w:rPr>
        <w:t>2025年度长治高新区漳泽工业园事业服务中心一般公共预算安排基本支出246</w:t>
      </w:r>
      <w:r>
        <w:rPr>
          <w:rFonts w:ascii="仿宋" w:hAnsi="仿宋" w:eastAsia="仿宋" w:cs="仿宋"/>
          <w:spacing w:val="3"/>
          <w:sz w:val="23"/>
          <w:szCs w:val="23"/>
        </w:rPr>
        <w:t>.73万元，</w:t>
      </w:r>
      <w:r>
        <w:rPr>
          <w:rFonts w:ascii="仿宋" w:hAnsi="仿宋" w:eastAsia="仿宋" w:cs="仿宋"/>
          <w:sz w:val="23"/>
          <w:szCs w:val="23"/>
        </w:rPr>
        <w:t xml:space="preserve"> </w:t>
      </w:r>
      <w:r>
        <w:rPr>
          <w:rFonts w:ascii="仿宋" w:hAnsi="仿宋" w:eastAsia="仿宋" w:cs="仿宋"/>
          <w:spacing w:val="-6"/>
          <w:sz w:val="23"/>
          <w:szCs w:val="23"/>
        </w:rPr>
        <w:t>其中：</w:t>
      </w:r>
    </w:p>
    <w:p w14:paraId="403899B5">
      <w:pPr>
        <w:spacing w:before="3" w:line="323"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人员经费230.71万元，主要包括：其他工资福利支出、其他社会保障缴费、公务员医疗</w:t>
      </w:r>
      <w:r>
        <w:rPr>
          <w:rFonts w:ascii="仿宋" w:hAnsi="仿宋" w:eastAsia="仿宋" w:cs="仿宋"/>
          <w:spacing w:val="2"/>
          <w:sz w:val="23"/>
          <w:szCs w:val="23"/>
        </w:rPr>
        <w:t xml:space="preserve"> </w:t>
      </w:r>
      <w:r>
        <w:rPr>
          <w:rFonts w:ascii="仿宋" w:hAnsi="仿宋" w:eastAsia="仿宋" w:cs="仿宋"/>
          <w:spacing w:val="5"/>
          <w:sz w:val="23"/>
          <w:szCs w:val="23"/>
        </w:rPr>
        <w:t>补助缴费、绩效工资、基本工资、退休费、住房公积金、机关事业单位基本养老保险缴费、</w:t>
      </w:r>
      <w:r>
        <w:rPr>
          <w:rFonts w:ascii="仿宋" w:hAnsi="仿宋" w:eastAsia="仿宋" w:cs="仿宋"/>
          <w:spacing w:val="8"/>
          <w:sz w:val="23"/>
          <w:szCs w:val="23"/>
        </w:rPr>
        <w:t xml:space="preserve"> </w:t>
      </w:r>
      <w:r>
        <w:rPr>
          <w:rFonts w:ascii="仿宋" w:hAnsi="仿宋" w:eastAsia="仿宋" w:cs="仿宋"/>
          <w:sz w:val="23"/>
          <w:szCs w:val="23"/>
        </w:rPr>
        <w:t>奖励金、职工基本医疗保险缴费、职业年金缴费、津贴</w:t>
      </w:r>
      <w:r>
        <w:rPr>
          <w:rFonts w:ascii="仿宋" w:hAnsi="仿宋" w:eastAsia="仿宋" w:cs="仿宋"/>
          <w:spacing w:val="-1"/>
          <w:sz w:val="23"/>
          <w:szCs w:val="23"/>
        </w:rPr>
        <w:t>补贴等；</w:t>
      </w:r>
    </w:p>
    <w:p w14:paraId="404FD4CA">
      <w:pPr>
        <w:spacing w:before="1" w:line="323" w:lineRule="auto"/>
        <w:ind w:left="1264" w:right="1222" w:firstLine="465"/>
        <w:rPr>
          <w:rFonts w:ascii="仿宋" w:hAnsi="仿宋" w:eastAsia="仿宋" w:cs="仿宋"/>
          <w:sz w:val="23"/>
          <w:szCs w:val="23"/>
        </w:rPr>
      </w:pPr>
      <w:r>
        <w:rPr>
          <w:rFonts w:ascii="仿宋" w:hAnsi="仿宋" w:eastAsia="仿宋" w:cs="仿宋"/>
          <w:spacing w:val="2"/>
          <w:sz w:val="23"/>
          <w:szCs w:val="23"/>
        </w:rPr>
        <w:t>公用经费16.02万元，主要包括：办公费、邮电费、其他对个人和家庭的补助、印刷费、</w:t>
      </w:r>
      <w:r>
        <w:rPr>
          <w:rFonts w:ascii="仿宋" w:hAnsi="仿宋" w:eastAsia="仿宋" w:cs="仿宋"/>
          <w:spacing w:val="9"/>
          <w:sz w:val="23"/>
          <w:szCs w:val="23"/>
        </w:rPr>
        <w:t xml:space="preserve"> </w:t>
      </w:r>
      <w:r>
        <w:rPr>
          <w:rFonts w:ascii="仿宋" w:hAnsi="仿宋" w:eastAsia="仿宋" w:cs="仿宋"/>
          <w:spacing w:val="11"/>
          <w:sz w:val="23"/>
          <w:szCs w:val="23"/>
        </w:rPr>
        <w:t>电费、公务用车运行维护费、办公设备购置、其他交通费用、其他商品和服务支出、维修</w:t>
      </w:r>
      <w:r>
        <w:rPr>
          <w:rFonts w:ascii="仿宋" w:hAnsi="仿宋" w:eastAsia="仿宋" w:cs="仿宋"/>
          <w:spacing w:val="12"/>
          <w:sz w:val="23"/>
          <w:szCs w:val="23"/>
        </w:rPr>
        <w:t xml:space="preserve"> </w:t>
      </w:r>
      <w:r>
        <w:rPr>
          <w:rFonts w:ascii="仿宋" w:hAnsi="仿宋" w:eastAsia="仿宋" w:cs="仿宋"/>
          <w:spacing w:val="-1"/>
          <w:sz w:val="23"/>
          <w:szCs w:val="23"/>
        </w:rPr>
        <w:t>（护）费、委托业务费、差旅费等。</w:t>
      </w:r>
    </w:p>
    <w:p w14:paraId="6E6B8644">
      <w:pPr>
        <w:spacing w:line="228"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1BF2BB4">
      <w:pPr>
        <w:spacing w:before="173" w:line="324" w:lineRule="auto"/>
        <w:ind w:left="1265" w:right="1223" w:firstLine="454"/>
        <w:jc w:val="both"/>
        <w:rPr>
          <w:rFonts w:ascii="仿宋" w:hAnsi="仿宋" w:eastAsia="仿宋" w:cs="仿宋"/>
          <w:sz w:val="23"/>
          <w:szCs w:val="23"/>
        </w:rPr>
      </w:pPr>
      <w:r>
        <w:rPr>
          <w:rFonts w:ascii="仿宋" w:hAnsi="仿宋" w:eastAsia="仿宋" w:cs="仿宋"/>
          <w:spacing w:val="4"/>
          <w:sz w:val="23"/>
          <w:szCs w:val="23"/>
        </w:rPr>
        <w:t>2025年长治高新区漳泽工业园事业服务中心财政拨</w:t>
      </w:r>
      <w:r>
        <w:rPr>
          <w:rFonts w:ascii="仿宋" w:hAnsi="仿宋" w:eastAsia="仿宋" w:cs="仿宋"/>
          <w:spacing w:val="3"/>
          <w:sz w:val="23"/>
          <w:szCs w:val="23"/>
        </w:rPr>
        <w:t>款安排的“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”经费预算1.00万元</w:t>
      </w:r>
      <w:r>
        <w:rPr>
          <w:rFonts w:ascii="仿宋" w:hAnsi="仿宋" w:eastAsia="仿宋" w:cs="仿宋"/>
          <w:sz w:val="23"/>
          <w:szCs w:val="23"/>
        </w:rPr>
        <w:t xml:space="preserve"> </w:t>
      </w:r>
      <w:r>
        <w:rPr>
          <w:rFonts w:ascii="仿宋" w:hAnsi="仿宋" w:eastAsia="仿宋" w:cs="仿宋"/>
          <w:spacing w:val="4"/>
          <w:sz w:val="23"/>
          <w:szCs w:val="23"/>
        </w:rPr>
        <w:t>与2024年预算数相同。其中：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因公出国（境）费0万元，与上年</w:t>
      </w:r>
      <w:r>
        <w:rPr>
          <w:rFonts w:ascii="仿宋" w:hAnsi="仿宋" w:eastAsia="仿宋" w:cs="仿宋"/>
          <w:spacing w:val="3"/>
          <w:sz w:val="23"/>
          <w:szCs w:val="23"/>
        </w:rPr>
        <w:t>预算数相同；公务接待费0万</w:t>
      </w:r>
      <w:r>
        <w:rPr>
          <w:rFonts w:ascii="仿宋" w:hAnsi="仿宋" w:eastAsia="仿宋" w:cs="仿宋"/>
          <w:sz w:val="23"/>
          <w:szCs w:val="23"/>
        </w:rPr>
        <w:t xml:space="preserve"> </w:t>
      </w:r>
      <w:r>
        <w:rPr>
          <w:rFonts w:ascii="仿宋" w:hAnsi="仿宋" w:eastAsia="仿宋" w:cs="仿宋"/>
          <w:spacing w:val="5"/>
          <w:sz w:val="23"/>
          <w:szCs w:val="23"/>
        </w:rPr>
        <w:t>元，与上年预算数相同；公务用车购置及运行费1.00万元，与上年预算数相同。公务用车运</w:t>
      </w:r>
      <w:r>
        <w:rPr>
          <w:rFonts w:ascii="仿宋" w:hAnsi="仿宋" w:eastAsia="仿宋" w:cs="仿宋"/>
          <w:sz w:val="23"/>
          <w:szCs w:val="23"/>
        </w:rPr>
        <w:t xml:space="preserve"> 行维护费1.00万元，与上年预算数相同；公务用车购置费0万元，与上年预算数相同。</w:t>
      </w:r>
    </w:p>
    <w:p w14:paraId="21792FB9">
      <w:pPr>
        <w:pStyle w:val="2"/>
        <w:spacing w:line="264" w:lineRule="auto"/>
      </w:pPr>
    </w:p>
    <w:p w14:paraId="673E3872">
      <w:pPr>
        <w:spacing w:before="1" w:line="2572" w:lineRule="exact"/>
        <w:ind w:firstLine="2387"/>
      </w:pPr>
      <w:r>
        <w:rPr>
          <w:position w:val="-51"/>
        </w:rPr>
        <w:drawing>
          <wp:inline distT="0" distB="0" distL="0" distR="0">
            <wp:extent cx="4362450" cy="16332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6"/>
                    <a:stretch>
                      <a:fillRect/>
                    </a:stretch>
                  </pic:blipFill>
                  <pic:spPr>
                    <a:xfrm>
                      <a:off x="0" y="0"/>
                      <a:ext cx="4363071" cy="1633365"/>
                    </a:xfrm>
                    <a:prstGeom prst="rect">
                      <a:avLst/>
                    </a:prstGeom>
                  </pic:spPr>
                </pic:pic>
              </a:graphicData>
            </a:graphic>
          </wp:inline>
        </w:drawing>
      </w:r>
    </w:p>
    <w:p w14:paraId="0CD792C2">
      <w:pPr>
        <w:pStyle w:val="2"/>
        <w:spacing w:line="437" w:lineRule="auto"/>
      </w:pPr>
    </w:p>
    <w:p w14:paraId="624660C5">
      <w:pPr>
        <w:spacing w:before="99" w:line="230"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46499B28">
      <w:pPr>
        <w:spacing w:before="175" w:line="221" w:lineRule="auto"/>
        <w:ind w:left="1726"/>
        <w:rPr>
          <w:rFonts w:ascii="仿宋" w:hAnsi="仿宋" w:eastAsia="仿宋" w:cs="仿宋"/>
          <w:sz w:val="23"/>
          <w:szCs w:val="23"/>
        </w:rPr>
      </w:pPr>
      <w:r>
        <w:rPr>
          <w:rFonts w:ascii="仿宋" w:hAnsi="仿宋" w:eastAsia="仿宋" w:cs="仿宋"/>
          <w:spacing w:val="-1"/>
          <w:sz w:val="23"/>
          <w:szCs w:val="23"/>
        </w:rPr>
        <w:t>本部门无机关运行经费。</w:t>
      </w:r>
    </w:p>
    <w:p w14:paraId="2352B1E1">
      <w:pPr>
        <w:spacing w:before="122"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483B8025">
      <w:pPr>
        <w:spacing w:before="189" w:line="319" w:lineRule="auto"/>
        <w:ind w:left="1263" w:right="1223" w:firstLine="456"/>
        <w:rPr>
          <w:rFonts w:ascii="仿宋" w:hAnsi="仿宋" w:eastAsia="仿宋" w:cs="仿宋"/>
          <w:sz w:val="23"/>
          <w:szCs w:val="23"/>
        </w:rPr>
      </w:pPr>
      <w:r>
        <w:rPr>
          <w:rFonts w:ascii="仿宋" w:hAnsi="仿宋" w:eastAsia="仿宋" w:cs="仿宋"/>
          <w:spacing w:val="5"/>
          <w:sz w:val="23"/>
          <w:szCs w:val="23"/>
        </w:rPr>
        <w:t>2025年长治高新区漳泽工业园事业服务中心政府采购预算总额3.50万元。其中：政府采</w:t>
      </w:r>
      <w:r>
        <w:rPr>
          <w:rFonts w:ascii="仿宋" w:hAnsi="仿宋" w:eastAsia="仿宋" w:cs="仿宋"/>
          <w:spacing w:val="4"/>
          <w:sz w:val="23"/>
          <w:szCs w:val="23"/>
        </w:rPr>
        <w:t xml:space="preserve"> </w:t>
      </w:r>
      <w:r>
        <w:rPr>
          <w:rFonts w:ascii="仿宋" w:hAnsi="仿宋" w:eastAsia="仿宋" w:cs="仿宋"/>
          <w:sz w:val="23"/>
          <w:szCs w:val="23"/>
        </w:rPr>
        <w:t>购货物预算1.30万元、政府采购工程预算0万元、政府采购服务预算2.20万元。</w:t>
      </w:r>
    </w:p>
    <w:p w14:paraId="509C375C">
      <w:pPr>
        <w:spacing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5DEE888E">
      <w:pPr>
        <w:spacing w:line="230" w:lineRule="exact"/>
        <w:rPr>
          <w:rFonts w:ascii="微软雅黑" w:hAnsi="微软雅黑" w:eastAsia="微软雅黑" w:cs="微软雅黑"/>
          <w:sz w:val="22"/>
          <w:szCs w:val="22"/>
        </w:rPr>
        <w:sectPr>
          <w:headerReference r:id="rId39" w:type="default"/>
          <w:footerReference r:id="rId40" w:type="default"/>
          <w:pgSz w:w="11900" w:h="16840"/>
          <w:pgMar w:top="642" w:right="0" w:bottom="340" w:left="0" w:header="326" w:footer="111" w:gutter="0"/>
          <w:cols w:space="720" w:num="1"/>
        </w:sectPr>
      </w:pPr>
    </w:p>
    <w:p w14:paraId="219F3A7E">
      <w:pPr>
        <w:pStyle w:val="2"/>
        <w:spacing w:line="281" w:lineRule="auto"/>
      </w:pPr>
    </w:p>
    <w:p w14:paraId="1DD6A2B2">
      <w:pPr>
        <w:pStyle w:val="2"/>
        <w:spacing w:line="282" w:lineRule="auto"/>
      </w:pPr>
    </w:p>
    <w:p w14:paraId="1197AD96">
      <w:pPr>
        <w:spacing w:before="7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64164BF3">
      <w:pPr>
        <w:spacing w:before="122" w:line="221" w:lineRule="auto"/>
        <w:ind w:left="1259"/>
        <w:rPr>
          <w:rFonts w:ascii="仿宋" w:hAnsi="仿宋" w:eastAsia="仿宋" w:cs="仿宋"/>
          <w:sz w:val="23"/>
          <w:szCs w:val="23"/>
        </w:rPr>
      </w:pPr>
      <w:r>
        <w:rPr>
          <w:rFonts w:ascii="仿宋" w:hAnsi="仿宋" w:eastAsia="仿宋" w:cs="仿宋"/>
          <w:sz w:val="23"/>
          <w:szCs w:val="23"/>
        </w:rPr>
        <w:t>2025年编报单位整体绩效目标，涉及资金1066.87万元。</w:t>
      </w:r>
    </w:p>
    <w:p w14:paraId="0E055B6D">
      <w:pPr>
        <w:spacing w:before="134" w:line="221" w:lineRule="auto"/>
        <w:ind w:left="1263"/>
        <w:rPr>
          <w:rFonts w:ascii="仿宋" w:hAnsi="仿宋" w:eastAsia="仿宋" w:cs="仿宋"/>
          <w:sz w:val="23"/>
          <w:szCs w:val="23"/>
        </w:rPr>
      </w:pPr>
      <w:r>
        <w:rPr>
          <w:rFonts w:ascii="仿宋" w:hAnsi="仿宋" w:eastAsia="仿宋" w:cs="仿宋"/>
          <w:sz w:val="23"/>
          <w:szCs w:val="23"/>
        </w:rPr>
        <w:t>长治高新区漳泽工业园事业服务中心整体目标表公开情况见附件。</w:t>
      </w:r>
    </w:p>
    <w:p w14:paraId="4A8C8A2C">
      <w:pPr>
        <w:spacing w:before="12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6D931C96">
      <w:pPr>
        <w:spacing w:before="120" w:line="325" w:lineRule="auto"/>
        <w:ind w:left="1263" w:right="1223" w:firstLine="457"/>
        <w:rPr>
          <w:rFonts w:ascii="仿宋" w:hAnsi="仿宋" w:eastAsia="仿宋" w:cs="仿宋"/>
          <w:sz w:val="23"/>
          <w:szCs w:val="23"/>
        </w:rPr>
      </w:pPr>
      <w:r>
        <w:rPr>
          <w:rFonts w:ascii="仿宋" w:hAnsi="仿宋" w:eastAsia="仿宋" w:cs="仿宋"/>
          <w:spacing w:val="5"/>
          <w:sz w:val="23"/>
          <w:szCs w:val="23"/>
        </w:rPr>
        <w:t>2025年长治高新区漳泽工业园事业服务中心纳入绩效目标管理的二级项目22个，共计金</w:t>
      </w:r>
      <w:r>
        <w:rPr>
          <w:rFonts w:ascii="仿宋" w:hAnsi="仿宋" w:eastAsia="仿宋" w:cs="仿宋"/>
          <w:spacing w:val="9"/>
          <w:sz w:val="23"/>
          <w:szCs w:val="23"/>
        </w:rPr>
        <w:t xml:space="preserve"> </w:t>
      </w:r>
      <w:r>
        <w:rPr>
          <w:rFonts w:ascii="仿宋" w:hAnsi="仿宋" w:eastAsia="仿宋" w:cs="仿宋"/>
          <w:spacing w:val="2"/>
          <w:sz w:val="23"/>
          <w:szCs w:val="23"/>
        </w:rPr>
        <w:t>额820.14万元。其中：其他运转类项目19个，涉及金额543.00万元；特定目标类项目2个，涉</w:t>
      </w:r>
      <w:r>
        <w:rPr>
          <w:rFonts w:ascii="仿宋" w:hAnsi="仿宋" w:eastAsia="仿宋" w:cs="仿宋"/>
          <w:spacing w:val="1"/>
          <w:sz w:val="23"/>
          <w:szCs w:val="23"/>
        </w:rPr>
        <w:t xml:space="preserve"> </w:t>
      </w:r>
      <w:r>
        <w:rPr>
          <w:rFonts w:ascii="仿宋" w:hAnsi="仿宋" w:eastAsia="仿宋" w:cs="仿宋"/>
          <w:spacing w:val="3"/>
          <w:sz w:val="23"/>
          <w:szCs w:val="23"/>
        </w:rPr>
        <w:t>及金额277.14万元。公开项目绩效目标22个，涉及项目金额820.14万元，</w:t>
      </w:r>
      <w:r>
        <w:rPr>
          <w:rFonts w:ascii="仿宋" w:hAnsi="仿宋" w:eastAsia="仿宋" w:cs="仿宋"/>
          <w:spacing w:val="-44"/>
          <w:sz w:val="23"/>
          <w:szCs w:val="23"/>
        </w:rPr>
        <w:t xml:space="preserve"> </w:t>
      </w:r>
      <w:r>
        <w:rPr>
          <w:rFonts w:ascii="仿宋" w:hAnsi="仿宋" w:eastAsia="仿宋" w:cs="仿宋"/>
          <w:spacing w:val="3"/>
          <w:sz w:val="23"/>
          <w:szCs w:val="23"/>
        </w:rPr>
        <w:t>占部门（单位）项</w:t>
      </w:r>
      <w:r>
        <w:rPr>
          <w:rFonts w:ascii="仿宋" w:hAnsi="仿宋" w:eastAsia="仿宋" w:cs="仿宋"/>
          <w:sz w:val="23"/>
          <w:szCs w:val="23"/>
        </w:rPr>
        <w:t xml:space="preserve"> </w:t>
      </w:r>
      <w:r>
        <w:rPr>
          <w:rFonts w:ascii="仿宋" w:hAnsi="仿宋" w:eastAsia="仿宋" w:cs="仿宋"/>
          <w:spacing w:val="5"/>
          <w:sz w:val="23"/>
          <w:szCs w:val="23"/>
        </w:rPr>
        <w:t>目支出总额的100%。其中：其他运转类项目19个，涉及项</w:t>
      </w:r>
      <w:r>
        <w:rPr>
          <w:rFonts w:ascii="仿宋" w:hAnsi="仿宋" w:eastAsia="仿宋" w:cs="仿宋"/>
          <w:spacing w:val="4"/>
          <w:sz w:val="23"/>
          <w:szCs w:val="23"/>
        </w:rPr>
        <w:t>目金额543.00万元；特定目标类项</w:t>
      </w:r>
      <w:r>
        <w:rPr>
          <w:rFonts w:ascii="仿宋" w:hAnsi="仿宋" w:eastAsia="仿宋" w:cs="仿宋"/>
          <w:sz w:val="23"/>
          <w:szCs w:val="23"/>
        </w:rPr>
        <w:t xml:space="preserve"> </w:t>
      </w:r>
      <w:r>
        <w:rPr>
          <w:rFonts w:ascii="仿宋" w:hAnsi="仿宋" w:eastAsia="仿宋" w:cs="仿宋"/>
          <w:spacing w:val="-1"/>
          <w:sz w:val="23"/>
          <w:szCs w:val="23"/>
        </w:rPr>
        <w:t>目2个，涉及项目金额277.14万元。</w:t>
      </w:r>
    </w:p>
    <w:p w14:paraId="52787CEA">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5B328B84">
      <w:pPr>
        <w:spacing w:line="222" w:lineRule="auto"/>
        <w:rPr>
          <w:rFonts w:ascii="仿宋" w:hAnsi="仿宋" w:eastAsia="仿宋" w:cs="仿宋"/>
          <w:sz w:val="23"/>
          <w:szCs w:val="23"/>
        </w:rPr>
        <w:sectPr>
          <w:headerReference r:id="rId41" w:type="default"/>
          <w:footerReference r:id="rId42" w:type="default"/>
          <w:pgSz w:w="11900" w:h="16840"/>
          <w:pgMar w:top="642" w:right="0" w:bottom="340" w:left="0" w:header="326" w:footer="111" w:gutter="0"/>
          <w:cols w:space="720" w:num="1"/>
        </w:sectPr>
      </w:pPr>
    </w:p>
    <w:p w14:paraId="0C113124">
      <w:pPr>
        <w:pStyle w:val="2"/>
        <w:spacing w:line="277" w:lineRule="auto"/>
      </w:pPr>
    </w:p>
    <w:p w14:paraId="05CE2D44">
      <w:pPr>
        <w:pStyle w:val="2"/>
        <w:spacing w:line="278" w:lineRule="auto"/>
      </w:pPr>
    </w:p>
    <w:p w14:paraId="7670FF6B">
      <w:pPr>
        <w:spacing w:line="11233" w:lineRule="exact"/>
        <w:ind w:firstLine="1994"/>
      </w:pPr>
      <w:r>
        <w:rPr>
          <w:position w:val="-224"/>
        </w:rPr>
        <w:drawing>
          <wp:inline distT="0" distB="0" distL="0" distR="0">
            <wp:extent cx="5038725" cy="71329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7"/>
                    <a:stretch>
                      <a:fillRect/>
                    </a:stretch>
                  </pic:blipFill>
                  <pic:spPr>
                    <a:xfrm>
                      <a:off x="0" y="0"/>
                      <a:ext cx="5039127" cy="7133043"/>
                    </a:xfrm>
                    <a:prstGeom prst="rect">
                      <a:avLst/>
                    </a:prstGeom>
                  </pic:spPr>
                </pic:pic>
              </a:graphicData>
            </a:graphic>
          </wp:inline>
        </w:drawing>
      </w:r>
    </w:p>
    <w:p w14:paraId="39E140C1">
      <w:pPr>
        <w:spacing w:line="11233" w:lineRule="exact"/>
        <w:sectPr>
          <w:headerReference r:id="rId43" w:type="default"/>
          <w:footerReference r:id="rId44" w:type="default"/>
          <w:pgSz w:w="11900" w:h="16840"/>
          <w:pgMar w:top="642" w:right="0" w:bottom="340" w:left="0" w:header="326" w:footer="111" w:gutter="0"/>
          <w:cols w:space="720" w:num="1"/>
        </w:sectPr>
      </w:pPr>
    </w:p>
    <w:p w14:paraId="069F83AD">
      <w:pPr>
        <w:pStyle w:val="2"/>
        <w:spacing w:line="277" w:lineRule="auto"/>
      </w:pPr>
    </w:p>
    <w:p w14:paraId="6A1AEEE0">
      <w:pPr>
        <w:pStyle w:val="2"/>
        <w:spacing w:line="278" w:lineRule="auto"/>
      </w:pPr>
    </w:p>
    <w:p w14:paraId="54F126F6">
      <w:pPr>
        <w:spacing w:line="10520" w:lineRule="exact"/>
        <w:ind w:firstLine="1994"/>
      </w:pPr>
      <w:r>
        <w:rPr>
          <w:position w:val="-210"/>
        </w:rPr>
        <w:drawing>
          <wp:inline distT="0" distB="0" distL="0" distR="0">
            <wp:extent cx="5038725" cy="66795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8"/>
                    <a:stretch>
                      <a:fillRect/>
                    </a:stretch>
                  </pic:blipFill>
                  <pic:spPr>
                    <a:xfrm>
                      <a:off x="0" y="0"/>
                      <a:ext cx="5039127" cy="6679934"/>
                    </a:xfrm>
                    <a:prstGeom prst="rect">
                      <a:avLst/>
                    </a:prstGeom>
                  </pic:spPr>
                </pic:pic>
              </a:graphicData>
            </a:graphic>
          </wp:inline>
        </w:drawing>
      </w:r>
    </w:p>
    <w:p w14:paraId="771E2E93">
      <w:pPr>
        <w:spacing w:line="10520" w:lineRule="exact"/>
        <w:sectPr>
          <w:footerReference r:id="rId45" w:type="default"/>
          <w:pgSz w:w="11900" w:h="16840"/>
          <w:pgMar w:top="642" w:right="0" w:bottom="340" w:left="0" w:header="326" w:footer="111" w:gutter="0"/>
          <w:cols w:space="720" w:num="1"/>
        </w:sectPr>
      </w:pPr>
    </w:p>
    <w:p w14:paraId="6AE44B7C">
      <w:pPr>
        <w:pStyle w:val="2"/>
        <w:spacing w:line="277" w:lineRule="auto"/>
      </w:pPr>
    </w:p>
    <w:p w14:paraId="0282905A">
      <w:pPr>
        <w:pStyle w:val="2"/>
        <w:spacing w:line="278" w:lineRule="auto"/>
      </w:pPr>
    </w:p>
    <w:p w14:paraId="39B10DE9">
      <w:pPr>
        <w:spacing w:line="10271" w:lineRule="exact"/>
        <w:ind w:firstLine="1994"/>
      </w:pPr>
      <w:r>
        <w:rPr>
          <w:position w:val="-205"/>
        </w:rPr>
        <w:drawing>
          <wp:inline distT="0" distB="0" distL="0" distR="0">
            <wp:extent cx="5038725" cy="65214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9"/>
                    <a:stretch>
                      <a:fillRect/>
                    </a:stretch>
                  </pic:blipFill>
                  <pic:spPr>
                    <a:xfrm>
                      <a:off x="0" y="0"/>
                      <a:ext cx="5039127" cy="6522032"/>
                    </a:xfrm>
                    <a:prstGeom prst="rect">
                      <a:avLst/>
                    </a:prstGeom>
                  </pic:spPr>
                </pic:pic>
              </a:graphicData>
            </a:graphic>
          </wp:inline>
        </w:drawing>
      </w:r>
    </w:p>
    <w:p w14:paraId="21469F75">
      <w:pPr>
        <w:spacing w:line="10271" w:lineRule="exact"/>
        <w:sectPr>
          <w:footerReference r:id="rId46" w:type="default"/>
          <w:pgSz w:w="11900" w:h="16840"/>
          <w:pgMar w:top="642" w:right="0" w:bottom="340" w:left="0" w:header="326" w:footer="110" w:gutter="0"/>
          <w:cols w:space="720" w:num="1"/>
        </w:sectPr>
      </w:pPr>
    </w:p>
    <w:p w14:paraId="587CAB12">
      <w:pPr>
        <w:pStyle w:val="2"/>
        <w:spacing w:line="277" w:lineRule="auto"/>
      </w:pPr>
    </w:p>
    <w:p w14:paraId="0EE2B0CD">
      <w:pPr>
        <w:pStyle w:val="2"/>
        <w:spacing w:line="278" w:lineRule="auto"/>
      </w:pPr>
    </w:p>
    <w:p w14:paraId="102AE375">
      <w:pPr>
        <w:spacing w:line="11190" w:lineRule="exact"/>
        <w:ind w:firstLine="2308"/>
      </w:pPr>
      <w:r>
        <w:rPr>
          <w:position w:val="-223"/>
        </w:rPr>
        <w:drawing>
          <wp:inline distT="0" distB="0" distL="0" distR="0">
            <wp:extent cx="4640580" cy="71050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0"/>
                    <a:stretch>
                      <a:fillRect/>
                    </a:stretch>
                  </pic:blipFill>
                  <pic:spPr>
                    <a:xfrm>
                      <a:off x="0" y="0"/>
                      <a:ext cx="4640940" cy="7105582"/>
                    </a:xfrm>
                    <a:prstGeom prst="rect">
                      <a:avLst/>
                    </a:prstGeom>
                  </pic:spPr>
                </pic:pic>
              </a:graphicData>
            </a:graphic>
          </wp:inline>
        </w:drawing>
      </w:r>
    </w:p>
    <w:p w14:paraId="1A7D5A97">
      <w:pPr>
        <w:spacing w:line="11190" w:lineRule="exact"/>
        <w:sectPr>
          <w:headerReference r:id="rId47" w:type="default"/>
          <w:footerReference r:id="rId48" w:type="default"/>
          <w:pgSz w:w="11900" w:h="16840"/>
          <w:pgMar w:top="642" w:right="0" w:bottom="340" w:left="0" w:header="326" w:footer="110" w:gutter="0"/>
          <w:cols w:space="720" w:num="1"/>
        </w:sectPr>
      </w:pPr>
    </w:p>
    <w:p w14:paraId="48E5C1D2">
      <w:pPr>
        <w:pStyle w:val="2"/>
        <w:spacing w:line="277" w:lineRule="auto"/>
      </w:pPr>
    </w:p>
    <w:p w14:paraId="6FF43B1F">
      <w:pPr>
        <w:pStyle w:val="2"/>
        <w:spacing w:line="278" w:lineRule="auto"/>
      </w:pPr>
    </w:p>
    <w:p w14:paraId="5B76FBE4">
      <w:pPr>
        <w:spacing w:line="11925" w:lineRule="exact"/>
        <w:ind w:firstLine="2308"/>
      </w:pPr>
      <w:r>
        <w:rPr>
          <w:position w:val="-238"/>
        </w:rPr>
        <w:drawing>
          <wp:inline distT="0" distB="0" distL="0" distR="0">
            <wp:extent cx="4640580" cy="75723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1"/>
                    <a:stretch>
                      <a:fillRect/>
                    </a:stretch>
                  </pic:blipFill>
                  <pic:spPr>
                    <a:xfrm>
                      <a:off x="0" y="0"/>
                      <a:ext cx="4640940" cy="7572423"/>
                    </a:xfrm>
                    <a:prstGeom prst="rect">
                      <a:avLst/>
                    </a:prstGeom>
                  </pic:spPr>
                </pic:pic>
              </a:graphicData>
            </a:graphic>
          </wp:inline>
        </w:drawing>
      </w:r>
    </w:p>
    <w:p w14:paraId="79648020">
      <w:pPr>
        <w:spacing w:line="11925" w:lineRule="exact"/>
        <w:sectPr>
          <w:footerReference r:id="rId49" w:type="default"/>
          <w:pgSz w:w="11900" w:h="16840"/>
          <w:pgMar w:top="642" w:right="0" w:bottom="340" w:left="0" w:header="326" w:footer="111" w:gutter="0"/>
          <w:cols w:space="720" w:num="1"/>
        </w:sectPr>
      </w:pPr>
    </w:p>
    <w:p w14:paraId="3118A8BF">
      <w:pPr>
        <w:pStyle w:val="2"/>
        <w:spacing w:line="277" w:lineRule="auto"/>
      </w:pPr>
    </w:p>
    <w:p w14:paraId="65F4DE7C">
      <w:pPr>
        <w:pStyle w:val="2"/>
        <w:spacing w:line="278" w:lineRule="auto"/>
      </w:pPr>
    </w:p>
    <w:p w14:paraId="74D1197D">
      <w:pPr>
        <w:spacing w:line="11439" w:lineRule="exact"/>
        <w:ind w:firstLine="2102"/>
      </w:pPr>
      <w:r>
        <w:rPr>
          <w:position w:val="-228"/>
        </w:rPr>
        <w:drawing>
          <wp:inline distT="0" distB="0" distL="0" distR="0">
            <wp:extent cx="4901565" cy="7263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2"/>
                    <a:stretch>
                      <a:fillRect/>
                    </a:stretch>
                  </pic:blipFill>
                  <pic:spPr>
                    <a:xfrm>
                      <a:off x="0" y="0"/>
                      <a:ext cx="4901822" cy="7263484"/>
                    </a:xfrm>
                    <a:prstGeom prst="rect">
                      <a:avLst/>
                    </a:prstGeom>
                  </pic:spPr>
                </pic:pic>
              </a:graphicData>
            </a:graphic>
          </wp:inline>
        </w:drawing>
      </w:r>
    </w:p>
    <w:p w14:paraId="304AEFEA">
      <w:pPr>
        <w:spacing w:line="11439" w:lineRule="exact"/>
        <w:sectPr>
          <w:footerReference r:id="rId50" w:type="default"/>
          <w:pgSz w:w="11900" w:h="16840"/>
          <w:pgMar w:top="642" w:right="0" w:bottom="340" w:left="0" w:header="326" w:footer="110" w:gutter="0"/>
          <w:cols w:space="720" w:num="1"/>
        </w:sectPr>
      </w:pPr>
    </w:p>
    <w:p w14:paraId="03E59547">
      <w:pPr>
        <w:pStyle w:val="2"/>
        <w:spacing w:line="277" w:lineRule="auto"/>
      </w:pPr>
    </w:p>
    <w:p w14:paraId="2F0480B7">
      <w:pPr>
        <w:pStyle w:val="2"/>
        <w:spacing w:line="278" w:lineRule="auto"/>
      </w:pPr>
    </w:p>
    <w:p w14:paraId="1E0C0276">
      <w:pPr>
        <w:spacing w:line="10996" w:lineRule="exact"/>
        <w:ind w:firstLine="1994"/>
      </w:pPr>
      <w:r>
        <w:rPr>
          <w:position w:val="-219"/>
        </w:rPr>
        <w:drawing>
          <wp:inline distT="0" distB="0" distL="0" distR="0">
            <wp:extent cx="5038725" cy="69818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3"/>
                    <a:stretch>
                      <a:fillRect/>
                    </a:stretch>
                  </pic:blipFill>
                  <pic:spPr>
                    <a:xfrm>
                      <a:off x="0" y="0"/>
                      <a:ext cx="5039127" cy="6982007"/>
                    </a:xfrm>
                    <a:prstGeom prst="rect">
                      <a:avLst/>
                    </a:prstGeom>
                  </pic:spPr>
                </pic:pic>
              </a:graphicData>
            </a:graphic>
          </wp:inline>
        </w:drawing>
      </w:r>
    </w:p>
    <w:p w14:paraId="2FEEA31E">
      <w:pPr>
        <w:spacing w:line="10996" w:lineRule="exact"/>
        <w:sectPr>
          <w:headerReference r:id="rId51" w:type="default"/>
          <w:footerReference r:id="rId52" w:type="default"/>
          <w:pgSz w:w="11900" w:h="16840"/>
          <w:pgMar w:top="642" w:right="0" w:bottom="340" w:left="0" w:header="326" w:footer="111" w:gutter="0"/>
          <w:cols w:space="720" w:num="1"/>
        </w:sectPr>
      </w:pPr>
    </w:p>
    <w:p w14:paraId="2E42B61C">
      <w:pPr>
        <w:pStyle w:val="2"/>
        <w:spacing w:line="277" w:lineRule="auto"/>
      </w:pPr>
    </w:p>
    <w:p w14:paraId="2F9923F4">
      <w:pPr>
        <w:pStyle w:val="2"/>
        <w:spacing w:line="278" w:lineRule="auto"/>
      </w:pPr>
    </w:p>
    <w:p w14:paraId="79502686">
      <w:pPr>
        <w:spacing w:line="11677" w:lineRule="exact"/>
        <w:ind w:firstLine="2308"/>
      </w:pPr>
      <w:r>
        <w:rPr>
          <w:position w:val="-233"/>
        </w:rPr>
        <w:drawing>
          <wp:inline distT="0" distB="0" distL="0" distR="0">
            <wp:extent cx="4640580" cy="74142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4"/>
                    <a:stretch>
                      <a:fillRect/>
                    </a:stretch>
                  </pic:blipFill>
                  <pic:spPr>
                    <a:xfrm>
                      <a:off x="0" y="0"/>
                      <a:ext cx="4640940" cy="7414521"/>
                    </a:xfrm>
                    <a:prstGeom prst="rect">
                      <a:avLst/>
                    </a:prstGeom>
                  </pic:spPr>
                </pic:pic>
              </a:graphicData>
            </a:graphic>
          </wp:inline>
        </w:drawing>
      </w:r>
    </w:p>
    <w:p w14:paraId="322F7632">
      <w:pPr>
        <w:spacing w:line="11677" w:lineRule="exact"/>
        <w:sectPr>
          <w:headerReference r:id="rId53" w:type="default"/>
          <w:footerReference r:id="rId54" w:type="default"/>
          <w:pgSz w:w="11900" w:h="16840"/>
          <w:pgMar w:top="642" w:right="0" w:bottom="340" w:left="0" w:header="326" w:footer="111" w:gutter="0"/>
          <w:cols w:space="720" w:num="1"/>
        </w:sectPr>
      </w:pPr>
    </w:p>
    <w:p w14:paraId="4DB421EA">
      <w:pPr>
        <w:pStyle w:val="2"/>
        <w:spacing w:line="277" w:lineRule="auto"/>
      </w:pPr>
    </w:p>
    <w:p w14:paraId="57377E23">
      <w:pPr>
        <w:pStyle w:val="2"/>
        <w:spacing w:line="278" w:lineRule="auto"/>
      </w:pPr>
    </w:p>
    <w:p w14:paraId="76BC3984">
      <w:pPr>
        <w:spacing w:line="11190" w:lineRule="exact"/>
        <w:ind w:firstLine="2308"/>
      </w:pPr>
      <w:r>
        <w:rPr>
          <w:position w:val="-223"/>
        </w:rPr>
        <w:drawing>
          <wp:inline distT="0" distB="0" distL="0" distR="0">
            <wp:extent cx="4640580" cy="71050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5"/>
                    <a:stretch>
                      <a:fillRect/>
                    </a:stretch>
                  </pic:blipFill>
                  <pic:spPr>
                    <a:xfrm>
                      <a:off x="0" y="0"/>
                      <a:ext cx="4640940" cy="7105582"/>
                    </a:xfrm>
                    <a:prstGeom prst="rect">
                      <a:avLst/>
                    </a:prstGeom>
                  </pic:spPr>
                </pic:pic>
              </a:graphicData>
            </a:graphic>
          </wp:inline>
        </w:drawing>
      </w:r>
    </w:p>
    <w:p w14:paraId="73A174A3">
      <w:pPr>
        <w:spacing w:line="11190" w:lineRule="exact"/>
        <w:sectPr>
          <w:footerReference r:id="rId55" w:type="default"/>
          <w:pgSz w:w="11900" w:h="16840"/>
          <w:pgMar w:top="642" w:right="0" w:bottom="340" w:left="0" w:header="326" w:footer="111" w:gutter="0"/>
          <w:cols w:space="720" w:num="1"/>
        </w:sectPr>
      </w:pPr>
    </w:p>
    <w:p w14:paraId="487A052B">
      <w:pPr>
        <w:pStyle w:val="2"/>
        <w:spacing w:line="277" w:lineRule="auto"/>
      </w:pPr>
    </w:p>
    <w:p w14:paraId="5F1CC153">
      <w:pPr>
        <w:pStyle w:val="2"/>
        <w:spacing w:line="278" w:lineRule="auto"/>
      </w:pPr>
    </w:p>
    <w:p w14:paraId="37738D2C">
      <w:pPr>
        <w:spacing w:line="11471" w:lineRule="exact"/>
        <w:ind w:firstLine="1994"/>
      </w:pPr>
      <w:r>
        <w:rPr>
          <w:position w:val="-229"/>
        </w:rPr>
        <w:drawing>
          <wp:inline distT="0" distB="0" distL="0" distR="0">
            <wp:extent cx="5038725" cy="72834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6"/>
                    <a:stretch>
                      <a:fillRect/>
                    </a:stretch>
                  </pic:blipFill>
                  <pic:spPr>
                    <a:xfrm>
                      <a:off x="0" y="0"/>
                      <a:ext cx="5039127" cy="7284080"/>
                    </a:xfrm>
                    <a:prstGeom prst="rect">
                      <a:avLst/>
                    </a:prstGeom>
                  </pic:spPr>
                </pic:pic>
              </a:graphicData>
            </a:graphic>
          </wp:inline>
        </w:drawing>
      </w:r>
    </w:p>
    <w:p w14:paraId="63C75283">
      <w:pPr>
        <w:spacing w:line="11471" w:lineRule="exact"/>
        <w:sectPr>
          <w:headerReference r:id="rId56" w:type="default"/>
          <w:footerReference r:id="rId57" w:type="default"/>
          <w:pgSz w:w="11900" w:h="16840"/>
          <w:pgMar w:top="642" w:right="0" w:bottom="340" w:left="0" w:header="326" w:footer="111" w:gutter="0"/>
          <w:cols w:space="720" w:num="1"/>
        </w:sectPr>
      </w:pPr>
    </w:p>
    <w:p w14:paraId="44A7E150">
      <w:pPr>
        <w:pStyle w:val="2"/>
        <w:spacing w:line="277" w:lineRule="auto"/>
      </w:pPr>
    </w:p>
    <w:p w14:paraId="45624C3A">
      <w:pPr>
        <w:pStyle w:val="2"/>
        <w:spacing w:line="278" w:lineRule="auto"/>
      </w:pPr>
    </w:p>
    <w:p w14:paraId="1B2A7A37">
      <w:pPr>
        <w:spacing w:line="10942" w:lineRule="exact"/>
        <w:ind w:firstLine="2308"/>
      </w:pPr>
      <w:r>
        <w:rPr>
          <w:position w:val="-218"/>
        </w:rPr>
        <w:drawing>
          <wp:inline distT="0" distB="0" distL="0" distR="0">
            <wp:extent cx="4640580" cy="694753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7"/>
                    <a:stretch>
                      <a:fillRect/>
                    </a:stretch>
                  </pic:blipFill>
                  <pic:spPr>
                    <a:xfrm>
                      <a:off x="0" y="0"/>
                      <a:ext cx="4640940" cy="6947680"/>
                    </a:xfrm>
                    <a:prstGeom prst="rect">
                      <a:avLst/>
                    </a:prstGeom>
                  </pic:spPr>
                </pic:pic>
              </a:graphicData>
            </a:graphic>
          </wp:inline>
        </w:drawing>
      </w:r>
    </w:p>
    <w:p w14:paraId="78B8552B">
      <w:pPr>
        <w:spacing w:line="10942" w:lineRule="exact"/>
        <w:sectPr>
          <w:headerReference r:id="rId58" w:type="default"/>
          <w:footerReference r:id="rId59" w:type="default"/>
          <w:pgSz w:w="11900" w:h="16840"/>
          <w:pgMar w:top="642" w:right="0" w:bottom="340" w:left="0" w:header="326" w:footer="111" w:gutter="0"/>
          <w:cols w:space="720" w:num="1"/>
        </w:sectPr>
      </w:pPr>
    </w:p>
    <w:p w14:paraId="0B81E679">
      <w:pPr>
        <w:pStyle w:val="2"/>
        <w:spacing w:line="277" w:lineRule="auto"/>
      </w:pPr>
    </w:p>
    <w:p w14:paraId="14E2B40A">
      <w:pPr>
        <w:pStyle w:val="2"/>
        <w:spacing w:line="278" w:lineRule="auto"/>
      </w:pPr>
    </w:p>
    <w:p w14:paraId="4F2E9D40">
      <w:pPr>
        <w:spacing w:line="11190" w:lineRule="exact"/>
        <w:ind w:firstLine="2308"/>
      </w:pPr>
      <w:r>
        <w:rPr>
          <w:position w:val="-223"/>
        </w:rPr>
        <w:drawing>
          <wp:inline distT="0" distB="0" distL="0" distR="0">
            <wp:extent cx="4640580" cy="71050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8"/>
                    <a:stretch>
                      <a:fillRect/>
                    </a:stretch>
                  </pic:blipFill>
                  <pic:spPr>
                    <a:xfrm>
                      <a:off x="0" y="0"/>
                      <a:ext cx="4640940" cy="7105582"/>
                    </a:xfrm>
                    <a:prstGeom prst="rect">
                      <a:avLst/>
                    </a:prstGeom>
                  </pic:spPr>
                </pic:pic>
              </a:graphicData>
            </a:graphic>
          </wp:inline>
        </w:drawing>
      </w:r>
    </w:p>
    <w:p w14:paraId="5D5FAC0D">
      <w:pPr>
        <w:spacing w:line="11190" w:lineRule="exact"/>
        <w:sectPr>
          <w:footerReference r:id="rId60" w:type="default"/>
          <w:pgSz w:w="11900" w:h="16840"/>
          <w:pgMar w:top="642" w:right="0" w:bottom="340" w:left="0" w:header="326" w:footer="111" w:gutter="0"/>
          <w:cols w:space="720" w:num="1"/>
        </w:sectPr>
      </w:pPr>
    </w:p>
    <w:p w14:paraId="59F7BA6E">
      <w:pPr>
        <w:pStyle w:val="2"/>
        <w:spacing w:line="277" w:lineRule="auto"/>
      </w:pPr>
    </w:p>
    <w:p w14:paraId="2F828FF2">
      <w:pPr>
        <w:pStyle w:val="2"/>
        <w:spacing w:line="278" w:lineRule="auto"/>
      </w:pPr>
    </w:p>
    <w:p w14:paraId="47F29973">
      <w:pPr>
        <w:spacing w:line="12163" w:lineRule="exact"/>
        <w:ind w:firstLine="2308"/>
      </w:pPr>
      <w:r>
        <w:rPr>
          <w:position w:val="-243"/>
        </w:rPr>
        <w:drawing>
          <wp:inline distT="0" distB="0" distL="0" distR="0">
            <wp:extent cx="4640580" cy="77228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9"/>
                    <a:stretch>
                      <a:fillRect/>
                    </a:stretch>
                  </pic:blipFill>
                  <pic:spPr>
                    <a:xfrm>
                      <a:off x="0" y="0"/>
                      <a:ext cx="4640940" cy="7723458"/>
                    </a:xfrm>
                    <a:prstGeom prst="rect">
                      <a:avLst/>
                    </a:prstGeom>
                  </pic:spPr>
                </pic:pic>
              </a:graphicData>
            </a:graphic>
          </wp:inline>
        </w:drawing>
      </w:r>
    </w:p>
    <w:p w14:paraId="36B25F69">
      <w:pPr>
        <w:spacing w:line="12163" w:lineRule="exact"/>
        <w:sectPr>
          <w:footerReference r:id="rId61" w:type="default"/>
          <w:pgSz w:w="11900" w:h="16840"/>
          <w:pgMar w:top="642" w:right="0" w:bottom="340" w:left="0" w:header="326" w:footer="111" w:gutter="0"/>
          <w:cols w:space="720" w:num="1"/>
        </w:sectPr>
      </w:pPr>
    </w:p>
    <w:p w14:paraId="2713AB52">
      <w:pPr>
        <w:pStyle w:val="2"/>
        <w:spacing w:line="277" w:lineRule="auto"/>
      </w:pPr>
    </w:p>
    <w:p w14:paraId="26C66EC9">
      <w:pPr>
        <w:pStyle w:val="2"/>
        <w:spacing w:line="278" w:lineRule="auto"/>
      </w:pPr>
    </w:p>
    <w:p w14:paraId="681C3129">
      <w:pPr>
        <w:spacing w:line="12661" w:lineRule="exact"/>
        <w:ind w:firstLine="2308"/>
      </w:pPr>
      <w:r>
        <w:rPr>
          <w:position w:val="-253"/>
        </w:rPr>
        <w:drawing>
          <wp:inline distT="0" distB="0" distL="0" distR="0">
            <wp:extent cx="4640580" cy="8039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0"/>
                    <a:stretch>
                      <a:fillRect/>
                    </a:stretch>
                  </pic:blipFill>
                  <pic:spPr>
                    <a:xfrm>
                      <a:off x="0" y="0"/>
                      <a:ext cx="4640940" cy="8039263"/>
                    </a:xfrm>
                    <a:prstGeom prst="rect">
                      <a:avLst/>
                    </a:prstGeom>
                  </pic:spPr>
                </pic:pic>
              </a:graphicData>
            </a:graphic>
          </wp:inline>
        </w:drawing>
      </w:r>
    </w:p>
    <w:p w14:paraId="2F8B94C7">
      <w:pPr>
        <w:spacing w:line="12661" w:lineRule="exact"/>
        <w:sectPr>
          <w:footerReference r:id="rId62" w:type="default"/>
          <w:pgSz w:w="11900" w:h="16840"/>
          <w:pgMar w:top="642" w:right="0" w:bottom="340" w:left="0" w:header="326" w:footer="111" w:gutter="0"/>
          <w:cols w:space="720" w:num="1"/>
        </w:sectPr>
      </w:pPr>
    </w:p>
    <w:p w14:paraId="3052BD08">
      <w:pPr>
        <w:pStyle w:val="2"/>
        <w:spacing w:line="277" w:lineRule="auto"/>
      </w:pPr>
    </w:p>
    <w:p w14:paraId="5796E345">
      <w:pPr>
        <w:pStyle w:val="2"/>
        <w:spacing w:line="278" w:lineRule="auto"/>
      </w:pPr>
    </w:p>
    <w:p w14:paraId="67EAE3B9">
      <w:pPr>
        <w:spacing w:line="11677" w:lineRule="exact"/>
        <w:ind w:firstLine="2308"/>
      </w:pPr>
      <w:r>
        <w:rPr>
          <w:position w:val="-233"/>
        </w:rPr>
        <w:drawing>
          <wp:inline distT="0" distB="0" distL="0" distR="0">
            <wp:extent cx="4640580" cy="74142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1"/>
                    <a:stretch>
                      <a:fillRect/>
                    </a:stretch>
                  </pic:blipFill>
                  <pic:spPr>
                    <a:xfrm>
                      <a:off x="0" y="0"/>
                      <a:ext cx="4640940" cy="7414521"/>
                    </a:xfrm>
                    <a:prstGeom prst="rect">
                      <a:avLst/>
                    </a:prstGeom>
                  </pic:spPr>
                </pic:pic>
              </a:graphicData>
            </a:graphic>
          </wp:inline>
        </w:drawing>
      </w:r>
    </w:p>
    <w:p w14:paraId="7BAB6C3C">
      <w:pPr>
        <w:spacing w:line="11677" w:lineRule="exact"/>
        <w:sectPr>
          <w:footerReference r:id="rId63" w:type="default"/>
          <w:pgSz w:w="11900" w:h="16840"/>
          <w:pgMar w:top="642" w:right="0" w:bottom="340" w:left="0" w:header="326" w:footer="111" w:gutter="0"/>
          <w:cols w:space="720" w:num="1"/>
        </w:sectPr>
      </w:pPr>
    </w:p>
    <w:p w14:paraId="669AE9AB">
      <w:pPr>
        <w:pStyle w:val="2"/>
        <w:spacing w:line="271" w:lineRule="auto"/>
      </w:pPr>
    </w:p>
    <w:p w14:paraId="3DDC60EC">
      <w:pPr>
        <w:pStyle w:val="2"/>
        <w:spacing w:line="271" w:lineRule="auto"/>
      </w:pPr>
    </w:p>
    <w:p w14:paraId="0A58464A">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D814C4F">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66AEDA12">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截至2025年4月20日，长治高新区漳泽工业园事业服务中心共有公务用车编制0辆，实有1</w:t>
      </w:r>
      <w:r>
        <w:rPr>
          <w:rFonts w:ascii="仿宋" w:hAnsi="仿宋" w:eastAsia="仿宋" w:cs="仿宋"/>
          <w:spacing w:val="9"/>
          <w:sz w:val="23"/>
          <w:szCs w:val="23"/>
        </w:rPr>
        <w:t xml:space="preserve"> </w:t>
      </w:r>
      <w:r>
        <w:rPr>
          <w:rFonts w:ascii="仿宋" w:hAnsi="仿宋" w:eastAsia="仿宋" w:cs="仿宋"/>
          <w:spacing w:val="5"/>
          <w:sz w:val="23"/>
          <w:szCs w:val="23"/>
        </w:rPr>
        <w:t>辆，其中：领导用车0辆，机要通信用车0辆，应急保障用车0辆，执法执勤用车1辆，特种专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3D921B4A">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73C66608">
      <w:pPr>
        <w:spacing w:before="122" w:line="321" w:lineRule="auto"/>
        <w:ind w:left="1255" w:right="1223" w:firstLine="469"/>
        <w:rPr>
          <w:rFonts w:ascii="仿宋" w:hAnsi="仿宋" w:eastAsia="仿宋" w:cs="仿宋"/>
          <w:sz w:val="23"/>
          <w:szCs w:val="23"/>
        </w:rPr>
      </w:pPr>
      <w:r>
        <w:rPr>
          <w:rFonts w:ascii="仿宋" w:hAnsi="仿宋" w:eastAsia="仿宋" w:cs="仿宋"/>
          <w:spacing w:val="6"/>
          <w:sz w:val="23"/>
          <w:szCs w:val="23"/>
        </w:rPr>
        <w:t>截至2025年4月20</w:t>
      </w:r>
      <w:r>
        <w:rPr>
          <w:rFonts w:ascii="仿宋" w:hAnsi="仿宋" w:eastAsia="仿宋" w:cs="仿宋"/>
          <w:spacing w:val="-36"/>
          <w:sz w:val="23"/>
          <w:szCs w:val="23"/>
        </w:rPr>
        <w:t xml:space="preserve"> </w:t>
      </w:r>
      <w:r>
        <w:rPr>
          <w:rFonts w:ascii="仿宋" w:hAnsi="仿宋" w:eastAsia="仿宋" w:cs="仿宋"/>
          <w:spacing w:val="6"/>
          <w:sz w:val="23"/>
          <w:szCs w:val="23"/>
        </w:rPr>
        <w:t>日，长治高新区漳泽工业园事业服务中心使用的办公用房建筑总面积</w:t>
      </w:r>
      <w:r>
        <w:rPr>
          <w:rFonts w:ascii="仿宋" w:hAnsi="仿宋" w:eastAsia="仿宋" w:cs="仿宋"/>
          <w:sz w:val="23"/>
          <w:szCs w:val="23"/>
        </w:rPr>
        <w:t xml:space="preserve"> 440平方米。我单位现有办公用房产权归金地煤层气勘探开发有限公司所有。</w:t>
      </w:r>
    </w:p>
    <w:p w14:paraId="24CE7342">
      <w:pPr>
        <w:spacing w:before="12"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33983744">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截至2025年4月20日，长治高新区漳泽工业园事业服务中心占有使用价值50</w:t>
      </w:r>
      <w:r>
        <w:rPr>
          <w:rFonts w:ascii="仿宋" w:hAnsi="仿宋" w:eastAsia="仿宋" w:cs="仿宋"/>
          <w:spacing w:val="1"/>
          <w:sz w:val="23"/>
          <w:szCs w:val="23"/>
        </w:rPr>
        <w:t>万元（原值）</w:t>
      </w:r>
      <w:r>
        <w:rPr>
          <w:rFonts w:ascii="仿宋" w:hAnsi="仿宋" w:eastAsia="仿宋" w:cs="仿宋"/>
          <w:sz w:val="23"/>
          <w:szCs w:val="23"/>
        </w:rPr>
        <w:t xml:space="preserve"> </w:t>
      </w:r>
      <w:r>
        <w:rPr>
          <w:rFonts w:ascii="仿宋" w:hAnsi="仿宋" w:eastAsia="仿宋" w:cs="仿宋"/>
          <w:spacing w:val="5"/>
          <w:sz w:val="23"/>
          <w:szCs w:val="23"/>
        </w:rPr>
        <w:t>以上的通用设备0台（套</w:t>
      </w:r>
      <w:r>
        <w:rPr>
          <w:rFonts w:ascii="仿宋" w:hAnsi="仿宋" w:eastAsia="仿宋" w:cs="仿宋"/>
          <w:spacing w:val="16"/>
          <w:sz w:val="23"/>
          <w:szCs w:val="23"/>
        </w:rPr>
        <w:t>）；</w:t>
      </w:r>
      <w:r>
        <w:rPr>
          <w:rFonts w:ascii="仿宋" w:hAnsi="仿宋" w:eastAsia="仿宋" w:cs="仿宋"/>
          <w:spacing w:val="5"/>
          <w:sz w:val="23"/>
          <w:szCs w:val="23"/>
        </w:rPr>
        <w:t>长治高新区漳泽工业</w:t>
      </w:r>
      <w:r>
        <w:rPr>
          <w:rFonts w:ascii="仿宋" w:hAnsi="仿宋" w:eastAsia="仿宋" w:cs="仿宋"/>
          <w:spacing w:val="4"/>
          <w:sz w:val="23"/>
          <w:szCs w:val="23"/>
        </w:rPr>
        <w:t>园事业服务中心占有使用价值100万元（原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74EF7953">
      <w:pPr>
        <w:spacing w:line="227"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36E39C7E">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1FB2872D">
      <w:pPr>
        <w:spacing w:before="266" w:line="322" w:lineRule="auto"/>
        <w:ind w:left="1272" w:right="1254" w:firstLine="453"/>
        <w:rPr>
          <w:rFonts w:ascii="仿宋" w:hAnsi="仿宋" w:eastAsia="仿宋" w:cs="仿宋"/>
          <w:sz w:val="23"/>
          <w:szCs w:val="23"/>
        </w:rPr>
      </w:pPr>
      <w:r>
        <w:rPr>
          <w:rFonts w:ascii="仿宋" w:hAnsi="仿宋" w:eastAsia="仿宋" w:cs="仿宋"/>
          <w:spacing w:val="2"/>
          <w:sz w:val="23"/>
          <w:szCs w:val="23"/>
        </w:rPr>
        <w:t>政府履职所需辅助性服务：项目评审评估：财政性资金</w:t>
      </w:r>
      <w:r>
        <w:rPr>
          <w:rFonts w:ascii="仿宋" w:hAnsi="仿宋" w:eastAsia="仿宋" w:cs="仿宋"/>
          <w:spacing w:val="1"/>
          <w:sz w:val="23"/>
          <w:szCs w:val="23"/>
        </w:rPr>
        <w:t>建设工程项目结（预） 算审查。</w:t>
      </w:r>
      <w:r>
        <w:rPr>
          <w:rFonts w:ascii="仿宋" w:hAnsi="仿宋" w:eastAsia="仿宋" w:cs="仿宋"/>
          <w:sz w:val="23"/>
          <w:szCs w:val="23"/>
        </w:rPr>
        <w:t xml:space="preserve"> </w:t>
      </w:r>
      <w:r>
        <w:rPr>
          <w:rFonts w:ascii="仿宋" w:hAnsi="仿宋" w:eastAsia="仿宋" w:cs="仿宋"/>
          <w:spacing w:val="-2"/>
          <w:sz w:val="23"/>
          <w:szCs w:val="23"/>
        </w:rPr>
        <w:t>委托第三方审查费：0万元。</w:t>
      </w:r>
    </w:p>
    <w:p w14:paraId="64A9F1FF">
      <w:pPr>
        <w:spacing w:before="128"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189060A0">
      <w:pPr>
        <w:spacing w:before="263" w:line="226" w:lineRule="auto"/>
        <w:ind w:left="1727"/>
        <w:rPr>
          <w:rFonts w:ascii="仿宋" w:hAnsi="仿宋" w:eastAsia="仿宋" w:cs="仿宋"/>
          <w:sz w:val="23"/>
          <w:szCs w:val="23"/>
        </w:rPr>
      </w:pPr>
      <w:r>
        <w:rPr>
          <w:rFonts w:ascii="仿宋" w:hAnsi="仿宋" w:eastAsia="仿宋" w:cs="仿宋"/>
          <w:spacing w:val="-9"/>
          <w:sz w:val="23"/>
          <w:szCs w:val="23"/>
        </w:rPr>
        <w:t>无。</w:t>
      </w:r>
    </w:p>
    <w:p w14:paraId="7122AD54">
      <w:pPr>
        <w:spacing w:line="226" w:lineRule="auto"/>
        <w:rPr>
          <w:rFonts w:ascii="仿宋" w:hAnsi="仿宋" w:eastAsia="仿宋" w:cs="仿宋"/>
          <w:sz w:val="23"/>
          <w:szCs w:val="23"/>
        </w:rPr>
        <w:sectPr>
          <w:headerReference r:id="rId64" w:type="default"/>
          <w:footerReference r:id="rId65" w:type="default"/>
          <w:pgSz w:w="11900" w:h="16840"/>
          <w:pgMar w:top="642" w:right="0" w:bottom="340" w:left="0" w:header="326" w:footer="111" w:gutter="0"/>
          <w:cols w:space="720" w:num="1"/>
        </w:sectPr>
      </w:pPr>
    </w:p>
    <w:p w14:paraId="5FE129FE">
      <w:pPr>
        <w:pStyle w:val="2"/>
        <w:spacing w:line="267" w:lineRule="auto"/>
      </w:pPr>
    </w:p>
    <w:p w14:paraId="1F57A2B9">
      <w:pPr>
        <w:pStyle w:val="2"/>
        <w:spacing w:line="268" w:lineRule="auto"/>
      </w:pPr>
    </w:p>
    <w:p w14:paraId="0CA7359D">
      <w:pPr>
        <w:spacing w:line="9000" w:lineRule="exact"/>
        <w:ind w:firstLine="5295"/>
      </w:pPr>
      <w:bookmarkStart w:id="50" w:name="_GoBack"/>
      <w:bookmarkEnd w:id="50"/>
      <w:r>
        <w:rPr>
          <w:position w:val="-180"/>
        </w:rPr>
        <w:drawing>
          <wp:inline distT="0" distB="0" distL="0" distR="0">
            <wp:extent cx="3971925" cy="57150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2"/>
                    <a:stretch>
                      <a:fillRect/>
                    </a:stretch>
                  </pic:blipFill>
                  <pic:spPr>
                    <a:xfrm>
                      <a:off x="0" y="0"/>
                      <a:ext cx="3971925" cy="5715000"/>
                    </a:xfrm>
                    <a:prstGeom prst="rect">
                      <a:avLst/>
                    </a:prstGeom>
                  </pic:spPr>
                </pic:pic>
              </a:graphicData>
            </a:graphic>
          </wp:inline>
        </w:drawing>
      </w:r>
    </w:p>
    <w:p w14:paraId="2C50DD16">
      <w:pPr>
        <w:spacing w:line="9000" w:lineRule="exact"/>
        <w:sectPr>
          <w:headerReference r:id="rId66" w:type="default"/>
          <w:footerReference r:id="rId67" w:type="default"/>
          <w:pgSz w:w="16840" w:h="11900"/>
          <w:pgMar w:top="642" w:right="0" w:bottom="340" w:left="0" w:header="326" w:footer="111" w:gutter="0"/>
          <w:cols w:space="720" w:num="1"/>
        </w:sectPr>
      </w:pPr>
    </w:p>
    <w:p w14:paraId="0FE0C506">
      <w:pPr>
        <w:pStyle w:val="2"/>
        <w:spacing w:line="265" w:lineRule="auto"/>
      </w:pPr>
    </w:p>
    <w:p w14:paraId="79033AA6">
      <w:pPr>
        <w:pStyle w:val="2"/>
        <w:spacing w:line="266" w:lineRule="auto"/>
      </w:pPr>
    </w:p>
    <w:p w14:paraId="5982BB82">
      <w:pPr>
        <w:spacing w:before="133" w:line="316" w:lineRule="exact"/>
        <w:ind w:left="4608"/>
        <w:outlineLvl w:val="0"/>
        <w:rPr>
          <w:rFonts w:ascii="微软雅黑" w:hAnsi="微软雅黑" w:eastAsia="微软雅黑" w:cs="微软雅黑"/>
          <w:sz w:val="31"/>
          <w:szCs w:val="31"/>
        </w:rPr>
      </w:pPr>
      <w:bookmarkStart w:id="47" w:name="bookmark34"/>
      <w:bookmarkEnd w:id="47"/>
      <w:r>
        <w:rPr>
          <w:rFonts w:ascii="微软雅黑" w:hAnsi="微软雅黑" w:eastAsia="微软雅黑" w:cs="微软雅黑"/>
          <w:spacing w:val="16"/>
          <w:position w:val="-1"/>
          <w:sz w:val="31"/>
          <w:szCs w:val="31"/>
        </w:rPr>
        <w:t>第四部分 名词解释</w:t>
      </w:r>
    </w:p>
    <w:p w14:paraId="194C87CE">
      <w:pPr>
        <w:pStyle w:val="2"/>
        <w:spacing w:line="322" w:lineRule="auto"/>
      </w:pPr>
    </w:p>
    <w:p w14:paraId="0E7FA61E">
      <w:pPr>
        <w:spacing w:before="101" w:line="335" w:lineRule="auto"/>
        <w:ind w:left="1530" w:right="1474" w:firstLine="627"/>
        <w:rPr>
          <w:rFonts w:ascii="仿宋" w:hAnsi="仿宋" w:eastAsia="仿宋" w:cs="仿宋"/>
          <w:sz w:val="31"/>
          <w:szCs w:val="31"/>
        </w:rPr>
      </w:pPr>
      <w:r>
        <w:rPr>
          <w:rFonts w:ascii="黑体" w:hAnsi="黑体" w:eastAsia="黑体" w:cs="黑体"/>
          <w:spacing w:val="16"/>
          <w:sz w:val="31"/>
          <w:szCs w:val="31"/>
        </w:rPr>
        <w:t>一、基本支出：</w:t>
      </w:r>
      <w:r>
        <w:rPr>
          <w:rFonts w:ascii="仿宋" w:hAnsi="仿宋" w:eastAsia="仿宋" w:cs="仿宋"/>
          <w:spacing w:val="16"/>
          <w:sz w:val="31"/>
          <w:szCs w:val="31"/>
        </w:rPr>
        <w:t>指为保障机构正常运转、完成</w:t>
      </w:r>
      <w:r>
        <w:rPr>
          <w:rFonts w:ascii="仿宋" w:hAnsi="仿宋" w:eastAsia="仿宋" w:cs="仿宋"/>
          <w:spacing w:val="-39"/>
          <w:sz w:val="31"/>
          <w:szCs w:val="31"/>
        </w:rPr>
        <w:t xml:space="preserve"> </w:t>
      </w:r>
      <w:r>
        <w:rPr>
          <w:rFonts w:ascii="仿宋" w:hAnsi="仿宋" w:eastAsia="仿宋" w:cs="仿宋"/>
          <w:spacing w:val="16"/>
          <w:sz w:val="31"/>
          <w:szCs w:val="31"/>
        </w:rPr>
        <w:t>日常工作任</w:t>
      </w:r>
      <w:r>
        <w:rPr>
          <w:rFonts w:ascii="仿宋" w:hAnsi="仿宋" w:eastAsia="仿宋" w:cs="仿宋"/>
          <w:sz w:val="31"/>
          <w:szCs w:val="31"/>
        </w:rPr>
        <w:t xml:space="preserve"> </w:t>
      </w:r>
      <w:r>
        <w:rPr>
          <w:rFonts w:ascii="仿宋" w:hAnsi="仿宋" w:eastAsia="仿宋" w:cs="仿宋"/>
          <w:spacing w:val="7"/>
          <w:sz w:val="31"/>
          <w:szCs w:val="31"/>
        </w:rPr>
        <w:t>务而发生的人员支出和公用支出。</w:t>
      </w:r>
    </w:p>
    <w:p w14:paraId="100E09FF">
      <w:pPr>
        <w:spacing w:before="1" w:line="279" w:lineRule="auto"/>
        <w:ind w:left="1521" w:right="1474" w:firstLine="636"/>
        <w:rPr>
          <w:rFonts w:ascii="仿宋" w:hAnsi="仿宋" w:eastAsia="仿宋" w:cs="仿宋"/>
          <w:sz w:val="31"/>
          <w:szCs w:val="31"/>
        </w:rPr>
      </w:pPr>
      <w:r>
        <w:rPr>
          <w:rFonts w:ascii="黑体" w:hAnsi="黑体" w:eastAsia="黑体" w:cs="黑体"/>
          <w:spacing w:val="20"/>
          <w:sz w:val="31"/>
          <w:szCs w:val="31"/>
        </w:rPr>
        <w:t>二、项目支出：</w:t>
      </w:r>
      <w:r>
        <w:rPr>
          <w:rFonts w:ascii="仿宋" w:hAnsi="仿宋" w:eastAsia="仿宋" w:cs="仿宋"/>
          <w:spacing w:val="20"/>
          <w:sz w:val="31"/>
          <w:szCs w:val="31"/>
        </w:rPr>
        <w:t>指在基本支出之外为完成特定行政任务和</w:t>
      </w:r>
      <w:r>
        <w:rPr>
          <w:rFonts w:ascii="仿宋" w:hAnsi="仿宋" w:eastAsia="仿宋" w:cs="仿宋"/>
          <w:spacing w:val="16"/>
          <w:sz w:val="31"/>
          <w:szCs w:val="31"/>
        </w:rPr>
        <w:t xml:space="preserve"> </w:t>
      </w:r>
      <w:r>
        <w:rPr>
          <w:rFonts w:ascii="仿宋" w:hAnsi="仿宋" w:eastAsia="仿宋" w:cs="仿宋"/>
          <w:spacing w:val="7"/>
          <w:sz w:val="31"/>
          <w:szCs w:val="31"/>
        </w:rPr>
        <w:t>事业发展目标所发生的支出。</w:t>
      </w:r>
    </w:p>
    <w:p w14:paraId="762DD89A">
      <w:pPr>
        <w:spacing w:before="187" w:line="321" w:lineRule="auto"/>
        <w:ind w:left="1520" w:right="1474" w:firstLine="638"/>
        <w:rPr>
          <w:rFonts w:ascii="仿宋" w:hAnsi="仿宋" w:eastAsia="仿宋" w:cs="仿宋"/>
          <w:sz w:val="31"/>
          <w:szCs w:val="31"/>
        </w:rPr>
      </w:pPr>
      <w:r>
        <w:rPr>
          <w:rFonts w:ascii="黑体" w:hAnsi="黑体" w:eastAsia="黑体" w:cs="黑体"/>
          <w:spacing w:val="19"/>
          <w:sz w:val="31"/>
          <w:szCs w:val="31"/>
        </w:rPr>
        <w:t>三、</w:t>
      </w:r>
      <w:r>
        <w:rPr>
          <w:rFonts w:ascii="黑体" w:hAnsi="黑体" w:eastAsia="黑体" w:cs="黑体"/>
          <w:spacing w:val="-115"/>
          <w:sz w:val="31"/>
          <w:szCs w:val="31"/>
        </w:rPr>
        <w:t xml:space="preserve"> </w:t>
      </w:r>
      <w:r>
        <w:rPr>
          <w:rFonts w:ascii="黑体" w:hAnsi="黑体" w:eastAsia="黑体" w:cs="黑体"/>
          <w:spacing w:val="19"/>
          <w:sz w:val="31"/>
          <w:szCs w:val="31"/>
        </w:rPr>
        <w:t>“三公”经费：</w:t>
      </w:r>
      <w:r>
        <w:rPr>
          <w:rFonts w:ascii="仿宋" w:hAnsi="仿宋" w:eastAsia="仿宋" w:cs="仿宋"/>
          <w:spacing w:val="19"/>
          <w:sz w:val="31"/>
          <w:szCs w:val="31"/>
        </w:rPr>
        <w:t>指省直部门用财政拨款安排的因公出</w:t>
      </w:r>
      <w:r>
        <w:rPr>
          <w:rFonts w:ascii="仿宋" w:hAnsi="仿宋" w:eastAsia="仿宋" w:cs="仿宋"/>
          <w:sz w:val="31"/>
          <w:szCs w:val="31"/>
        </w:rPr>
        <w:t xml:space="preserve"> </w:t>
      </w:r>
      <w:r>
        <w:rPr>
          <w:rFonts w:ascii="仿宋" w:hAnsi="仿宋" w:eastAsia="仿宋" w:cs="仿宋"/>
          <w:spacing w:val="16"/>
          <w:sz w:val="31"/>
          <w:szCs w:val="31"/>
        </w:rPr>
        <w:t>国（境）</w:t>
      </w:r>
      <w:r>
        <w:rPr>
          <w:rFonts w:ascii="仿宋" w:hAnsi="仿宋" w:eastAsia="仿宋" w:cs="仿宋"/>
          <w:spacing w:val="-75"/>
          <w:sz w:val="31"/>
          <w:szCs w:val="31"/>
        </w:rPr>
        <w:t xml:space="preserve"> </w:t>
      </w:r>
      <w:r>
        <w:rPr>
          <w:rFonts w:ascii="仿宋" w:hAnsi="仿宋" w:eastAsia="仿宋" w:cs="仿宋"/>
          <w:spacing w:val="16"/>
          <w:sz w:val="31"/>
          <w:szCs w:val="31"/>
        </w:rPr>
        <w:t>费用、公务用车购置及运行费和公务接待费。其中：</w:t>
      </w:r>
      <w:r>
        <w:rPr>
          <w:rFonts w:ascii="仿宋" w:hAnsi="仿宋" w:eastAsia="仿宋" w:cs="仿宋"/>
          <w:sz w:val="31"/>
          <w:szCs w:val="31"/>
        </w:rPr>
        <w:t xml:space="preserve"> </w:t>
      </w:r>
      <w:r>
        <w:rPr>
          <w:rFonts w:ascii="仿宋" w:hAnsi="仿宋" w:eastAsia="仿宋" w:cs="仿宋"/>
          <w:spacing w:val="12"/>
          <w:sz w:val="31"/>
          <w:szCs w:val="31"/>
        </w:rPr>
        <w:t>因公出国（境）</w:t>
      </w:r>
      <w:r>
        <w:rPr>
          <w:rFonts w:ascii="仿宋" w:hAnsi="仿宋" w:eastAsia="仿宋" w:cs="仿宋"/>
          <w:spacing w:val="-92"/>
          <w:sz w:val="31"/>
          <w:szCs w:val="31"/>
        </w:rPr>
        <w:t xml:space="preserve"> </w:t>
      </w:r>
      <w:r>
        <w:rPr>
          <w:rFonts w:ascii="仿宋" w:hAnsi="仿宋" w:eastAsia="仿宋" w:cs="仿宋"/>
          <w:spacing w:val="12"/>
          <w:sz w:val="31"/>
          <w:szCs w:val="31"/>
        </w:rPr>
        <w:t>费用反映单位公务出国（境）</w:t>
      </w:r>
      <w:r>
        <w:rPr>
          <w:rFonts w:ascii="仿宋" w:hAnsi="仿宋" w:eastAsia="仿宋" w:cs="仿宋"/>
          <w:spacing w:val="-84"/>
          <w:sz w:val="31"/>
          <w:szCs w:val="31"/>
        </w:rPr>
        <w:t xml:space="preserve"> </w:t>
      </w:r>
      <w:r>
        <w:rPr>
          <w:rFonts w:ascii="仿宋" w:hAnsi="仿宋" w:eastAsia="仿宋" w:cs="仿宋"/>
          <w:spacing w:val="12"/>
          <w:sz w:val="31"/>
          <w:szCs w:val="31"/>
        </w:rPr>
        <w:t>的国际旅费、</w:t>
      </w:r>
      <w:r>
        <w:rPr>
          <w:rFonts w:ascii="仿宋" w:hAnsi="仿宋" w:eastAsia="仿宋" w:cs="仿宋"/>
          <w:spacing w:val="-80"/>
          <w:sz w:val="31"/>
          <w:szCs w:val="31"/>
        </w:rPr>
        <w:t xml:space="preserve"> </w:t>
      </w:r>
      <w:r>
        <w:rPr>
          <w:rFonts w:ascii="仿宋" w:hAnsi="仿宋" w:eastAsia="仿宋" w:cs="仿宋"/>
          <w:spacing w:val="12"/>
          <w:sz w:val="31"/>
          <w:szCs w:val="31"/>
        </w:rPr>
        <w:t>国</w:t>
      </w:r>
      <w:r>
        <w:rPr>
          <w:rFonts w:ascii="仿宋" w:hAnsi="仿宋" w:eastAsia="仿宋" w:cs="仿宋"/>
          <w:sz w:val="31"/>
          <w:szCs w:val="31"/>
        </w:rPr>
        <w:t xml:space="preserve"> </w:t>
      </w:r>
      <w:r>
        <w:rPr>
          <w:rFonts w:ascii="仿宋" w:hAnsi="仿宋" w:eastAsia="仿宋" w:cs="仿宋"/>
          <w:spacing w:val="20"/>
          <w:sz w:val="31"/>
          <w:szCs w:val="31"/>
        </w:rPr>
        <w:t>外城市间交通费、住宿费、伙食费、培训费、公</w:t>
      </w:r>
      <w:r>
        <w:rPr>
          <w:rFonts w:ascii="仿宋" w:hAnsi="仿宋" w:eastAsia="仿宋" w:cs="仿宋"/>
          <w:spacing w:val="19"/>
          <w:sz w:val="31"/>
          <w:szCs w:val="31"/>
        </w:rPr>
        <w:t>杂费等支出；</w:t>
      </w:r>
      <w:r>
        <w:rPr>
          <w:rFonts w:ascii="仿宋" w:hAnsi="仿宋" w:eastAsia="仿宋" w:cs="仿宋"/>
          <w:sz w:val="31"/>
          <w:szCs w:val="31"/>
        </w:rPr>
        <w:t xml:space="preserve"> </w:t>
      </w:r>
      <w:r>
        <w:rPr>
          <w:rFonts w:ascii="仿宋" w:hAnsi="仿宋" w:eastAsia="仿宋" w:cs="仿宋"/>
          <w:spacing w:val="20"/>
          <w:sz w:val="31"/>
          <w:szCs w:val="31"/>
        </w:rPr>
        <w:t>公务用车购置费反映公务用车购置支出（含车</w:t>
      </w:r>
      <w:r>
        <w:rPr>
          <w:rFonts w:ascii="仿宋" w:hAnsi="仿宋" w:eastAsia="仿宋" w:cs="仿宋"/>
          <w:spacing w:val="19"/>
          <w:sz w:val="31"/>
          <w:szCs w:val="31"/>
        </w:rPr>
        <w:t>辆购置税、牌照</w:t>
      </w:r>
      <w:r>
        <w:rPr>
          <w:rFonts w:ascii="仿宋" w:hAnsi="仿宋" w:eastAsia="仿宋" w:cs="仿宋"/>
          <w:sz w:val="31"/>
          <w:szCs w:val="31"/>
        </w:rPr>
        <w:t xml:space="preserve"> </w:t>
      </w:r>
      <w:r>
        <w:rPr>
          <w:rFonts w:ascii="仿宋" w:hAnsi="仿宋" w:eastAsia="仿宋" w:cs="仿宋"/>
          <w:spacing w:val="18"/>
          <w:sz w:val="31"/>
          <w:szCs w:val="31"/>
        </w:rPr>
        <w:t>费</w:t>
      </w:r>
      <w:r>
        <w:rPr>
          <w:rFonts w:ascii="仿宋" w:hAnsi="仿宋" w:eastAsia="仿宋" w:cs="仿宋"/>
          <w:spacing w:val="4"/>
          <w:sz w:val="31"/>
          <w:szCs w:val="31"/>
        </w:rPr>
        <w:t>）</w:t>
      </w:r>
      <w:r>
        <w:rPr>
          <w:rFonts w:ascii="仿宋" w:hAnsi="仿宋" w:eastAsia="仿宋" w:cs="仿宋"/>
          <w:spacing w:val="-80"/>
          <w:sz w:val="31"/>
          <w:szCs w:val="31"/>
        </w:rPr>
        <w:t xml:space="preserve"> </w:t>
      </w:r>
      <w:r>
        <w:rPr>
          <w:rFonts w:ascii="仿宋" w:hAnsi="仿宋" w:eastAsia="仿宋" w:cs="仿宋"/>
          <w:spacing w:val="4"/>
          <w:sz w:val="31"/>
          <w:szCs w:val="31"/>
        </w:rPr>
        <w:t>；</w:t>
      </w:r>
      <w:r>
        <w:rPr>
          <w:rFonts w:ascii="仿宋" w:hAnsi="仿宋" w:eastAsia="仿宋" w:cs="仿宋"/>
          <w:spacing w:val="18"/>
          <w:sz w:val="31"/>
          <w:szCs w:val="31"/>
        </w:rPr>
        <w:t>公务用车运行维护费反映单位按规定保留的公务用车燃</w:t>
      </w:r>
      <w:r>
        <w:rPr>
          <w:rFonts w:ascii="仿宋" w:hAnsi="仿宋" w:eastAsia="仿宋" w:cs="仿宋"/>
          <w:sz w:val="31"/>
          <w:szCs w:val="31"/>
        </w:rPr>
        <w:t xml:space="preserve"> </w:t>
      </w:r>
      <w:r>
        <w:rPr>
          <w:rFonts w:ascii="仿宋" w:hAnsi="仿宋" w:eastAsia="仿宋" w:cs="仿宋"/>
          <w:spacing w:val="20"/>
          <w:sz w:val="31"/>
          <w:szCs w:val="31"/>
        </w:rPr>
        <w:t>料费、维修费、过路过桥费、保险费、安全奖励</w:t>
      </w:r>
      <w:r>
        <w:rPr>
          <w:rFonts w:ascii="仿宋" w:hAnsi="仿宋" w:eastAsia="仿宋" w:cs="仿宋"/>
          <w:spacing w:val="19"/>
          <w:sz w:val="31"/>
          <w:szCs w:val="31"/>
        </w:rPr>
        <w:t>费用等支出；</w:t>
      </w:r>
      <w:r>
        <w:rPr>
          <w:rFonts w:ascii="仿宋" w:hAnsi="仿宋" w:eastAsia="仿宋" w:cs="仿宋"/>
          <w:sz w:val="31"/>
          <w:szCs w:val="31"/>
        </w:rPr>
        <w:t xml:space="preserve"> </w:t>
      </w:r>
      <w:r>
        <w:rPr>
          <w:rFonts w:ascii="仿宋" w:hAnsi="仿宋" w:eastAsia="仿宋" w:cs="仿宋"/>
          <w:spacing w:val="20"/>
          <w:sz w:val="31"/>
          <w:szCs w:val="31"/>
        </w:rPr>
        <w:t>公务接待费反映机关和参公事业单位按规定开</w:t>
      </w:r>
      <w:r>
        <w:rPr>
          <w:rFonts w:ascii="仿宋" w:hAnsi="仿宋" w:eastAsia="仿宋" w:cs="仿宋"/>
          <w:spacing w:val="19"/>
          <w:sz w:val="31"/>
          <w:szCs w:val="31"/>
        </w:rPr>
        <w:t>支的各类公务接</w:t>
      </w:r>
      <w:r>
        <w:rPr>
          <w:rFonts w:ascii="仿宋" w:hAnsi="仿宋" w:eastAsia="仿宋" w:cs="仿宋"/>
          <w:sz w:val="31"/>
          <w:szCs w:val="31"/>
        </w:rPr>
        <w:t xml:space="preserve"> </w:t>
      </w:r>
      <w:r>
        <w:rPr>
          <w:rFonts w:ascii="仿宋" w:hAnsi="仿宋" w:eastAsia="仿宋" w:cs="仿宋"/>
          <w:spacing w:val="7"/>
          <w:sz w:val="31"/>
          <w:szCs w:val="31"/>
        </w:rPr>
        <w:t>待（含外宾接待）支出。</w:t>
      </w:r>
    </w:p>
    <w:p w14:paraId="4BAB1C5D">
      <w:pPr>
        <w:spacing w:before="187" w:line="279" w:lineRule="auto"/>
        <w:ind w:left="1521" w:right="1474" w:firstLine="650"/>
        <w:rPr>
          <w:rFonts w:ascii="仿宋" w:hAnsi="仿宋" w:eastAsia="仿宋" w:cs="仿宋"/>
          <w:sz w:val="31"/>
          <w:szCs w:val="31"/>
        </w:rPr>
      </w:pPr>
      <w:r>
        <w:rPr>
          <w:rFonts w:ascii="黑体" w:hAnsi="黑体" w:eastAsia="黑体" w:cs="黑体"/>
          <w:spacing w:val="20"/>
          <w:sz w:val="31"/>
          <w:szCs w:val="31"/>
        </w:rPr>
        <w:t>四、机关运行经费：</w:t>
      </w:r>
      <w:r>
        <w:rPr>
          <w:rFonts w:ascii="仿宋" w:hAnsi="仿宋" w:eastAsia="仿宋" w:cs="仿宋"/>
          <w:spacing w:val="20"/>
          <w:sz w:val="31"/>
          <w:szCs w:val="31"/>
        </w:rPr>
        <w:t>指行政单位和参照公务员法管理的事</w:t>
      </w:r>
      <w:r>
        <w:rPr>
          <w:rFonts w:ascii="仿宋" w:hAnsi="仿宋" w:eastAsia="仿宋" w:cs="仿宋"/>
          <w:spacing w:val="2"/>
          <w:sz w:val="31"/>
          <w:szCs w:val="31"/>
        </w:rPr>
        <w:t xml:space="preserve"> </w:t>
      </w:r>
      <w:r>
        <w:rPr>
          <w:rFonts w:ascii="仿宋" w:hAnsi="仿宋" w:eastAsia="仿宋" w:cs="仿宋"/>
          <w:spacing w:val="8"/>
          <w:sz w:val="31"/>
          <w:szCs w:val="31"/>
        </w:rPr>
        <w:t>业单位使用财政拨款安排的基本支出中的公用经费支出。</w:t>
      </w:r>
    </w:p>
    <w:p w14:paraId="70C89D8E">
      <w:pPr>
        <w:spacing w:before="177" w:line="313" w:lineRule="auto"/>
        <w:ind w:left="1521" w:right="1474" w:firstLine="639"/>
        <w:rPr>
          <w:rFonts w:ascii="仿宋" w:hAnsi="仿宋" w:eastAsia="仿宋" w:cs="仿宋"/>
          <w:sz w:val="31"/>
          <w:szCs w:val="31"/>
        </w:rPr>
      </w:pPr>
      <w:r>
        <w:rPr>
          <w:rFonts w:ascii="黑体" w:hAnsi="黑体" w:eastAsia="黑体" w:cs="黑体"/>
          <w:spacing w:val="20"/>
          <w:sz w:val="31"/>
          <w:szCs w:val="31"/>
        </w:rPr>
        <w:t>五、政府购买服务：</w:t>
      </w:r>
      <w:r>
        <w:rPr>
          <w:rFonts w:ascii="仿宋" w:hAnsi="仿宋" w:eastAsia="仿宋" w:cs="仿宋"/>
          <w:spacing w:val="20"/>
          <w:sz w:val="31"/>
          <w:szCs w:val="31"/>
        </w:rPr>
        <w:t>根据我国现行政策规定，政府购买服</w:t>
      </w:r>
      <w:r>
        <w:rPr>
          <w:rFonts w:ascii="仿宋" w:hAnsi="仿宋" w:eastAsia="仿宋" w:cs="仿宋"/>
          <w:spacing w:val="13"/>
          <w:sz w:val="31"/>
          <w:szCs w:val="31"/>
        </w:rPr>
        <w:t xml:space="preserve"> </w:t>
      </w:r>
      <w:r>
        <w:rPr>
          <w:rFonts w:ascii="仿宋" w:hAnsi="仿宋" w:eastAsia="仿宋" w:cs="仿宋"/>
          <w:spacing w:val="20"/>
          <w:sz w:val="31"/>
          <w:szCs w:val="31"/>
        </w:rPr>
        <w:t>务，是指充分发挥市场机制作用，将国家机</w:t>
      </w:r>
      <w:r>
        <w:rPr>
          <w:rFonts w:ascii="仿宋" w:hAnsi="仿宋" w:eastAsia="仿宋" w:cs="仿宋"/>
          <w:spacing w:val="19"/>
          <w:sz w:val="31"/>
          <w:szCs w:val="31"/>
        </w:rPr>
        <w:t>关属于自身职责范</w:t>
      </w:r>
      <w:r>
        <w:rPr>
          <w:rFonts w:ascii="仿宋" w:hAnsi="仿宋" w:eastAsia="仿宋" w:cs="仿宋"/>
          <w:sz w:val="31"/>
          <w:szCs w:val="31"/>
        </w:rPr>
        <w:t xml:space="preserve"> </w:t>
      </w:r>
      <w:r>
        <w:rPr>
          <w:rFonts w:ascii="仿宋" w:hAnsi="仿宋" w:eastAsia="仿宋" w:cs="仿宋"/>
          <w:spacing w:val="20"/>
          <w:sz w:val="31"/>
          <w:szCs w:val="31"/>
        </w:rPr>
        <w:t>围且适合通过市场化方式提供的服务事项，</w:t>
      </w:r>
      <w:r>
        <w:rPr>
          <w:rFonts w:ascii="仿宋" w:hAnsi="仿宋" w:eastAsia="仿宋" w:cs="仿宋"/>
          <w:spacing w:val="19"/>
          <w:sz w:val="31"/>
          <w:szCs w:val="31"/>
        </w:rPr>
        <w:t>按照政府采购方式</w:t>
      </w:r>
      <w:r>
        <w:rPr>
          <w:rFonts w:ascii="仿宋" w:hAnsi="仿宋" w:eastAsia="仿宋" w:cs="仿宋"/>
          <w:sz w:val="31"/>
          <w:szCs w:val="31"/>
        </w:rPr>
        <w:t xml:space="preserve"> </w:t>
      </w:r>
      <w:r>
        <w:rPr>
          <w:rFonts w:ascii="仿宋" w:hAnsi="仿宋" w:eastAsia="仿宋" w:cs="仿宋"/>
          <w:spacing w:val="20"/>
          <w:sz w:val="31"/>
          <w:szCs w:val="31"/>
        </w:rPr>
        <w:t>和程序，交由符合条件的服务供应商承担，</w:t>
      </w:r>
      <w:r>
        <w:rPr>
          <w:rFonts w:ascii="仿宋" w:hAnsi="仿宋" w:eastAsia="仿宋" w:cs="仿宋"/>
          <w:spacing w:val="19"/>
          <w:sz w:val="31"/>
          <w:szCs w:val="31"/>
        </w:rPr>
        <w:t>并根据服务数量和</w:t>
      </w:r>
      <w:r>
        <w:rPr>
          <w:rFonts w:ascii="仿宋" w:hAnsi="仿宋" w:eastAsia="仿宋" w:cs="仿宋"/>
          <w:sz w:val="31"/>
          <w:szCs w:val="31"/>
        </w:rPr>
        <w:t xml:space="preserve"> </w:t>
      </w:r>
      <w:r>
        <w:rPr>
          <w:rFonts w:ascii="仿宋" w:hAnsi="仿宋" w:eastAsia="仿宋" w:cs="仿宋"/>
          <w:spacing w:val="7"/>
          <w:sz w:val="31"/>
          <w:szCs w:val="31"/>
        </w:rPr>
        <w:t>质量等情况向其支付费用的行为。</w:t>
      </w:r>
    </w:p>
    <w:p w14:paraId="32B6FBDD">
      <w:pPr>
        <w:spacing w:before="173" w:line="228" w:lineRule="auto"/>
        <w:ind w:left="2162"/>
        <w:rPr>
          <w:rFonts w:ascii="黑体" w:hAnsi="黑体" w:eastAsia="黑体" w:cs="黑体"/>
          <w:sz w:val="31"/>
          <w:szCs w:val="31"/>
        </w:rPr>
      </w:pPr>
      <w:r>
        <w:rPr>
          <w:rFonts w:ascii="黑体" w:hAnsi="黑体" w:eastAsia="黑体" w:cs="黑体"/>
          <w:spacing w:val="6"/>
          <w:sz w:val="31"/>
          <w:szCs w:val="31"/>
        </w:rPr>
        <w:t>六、财政专户管理资金：</w:t>
      </w:r>
    </w:p>
    <w:p w14:paraId="6F092714">
      <w:pPr>
        <w:spacing w:before="219" w:line="335" w:lineRule="auto"/>
        <w:ind w:left="1531" w:right="1474" w:firstLine="633"/>
        <w:jc w:val="both"/>
        <w:rPr>
          <w:rFonts w:ascii="仿宋" w:hAnsi="仿宋" w:eastAsia="仿宋" w:cs="仿宋"/>
          <w:sz w:val="31"/>
          <w:szCs w:val="31"/>
        </w:rPr>
      </w:pPr>
      <w:r>
        <w:rPr>
          <w:rFonts w:ascii="仿宋" w:hAnsi="仿宋" w:eastAsia="仿宋" w:cs="仿宋"/>
          <w:spacing w:val="24"/>
          <w:sz w:val="31"/>
          <w:szCs w:val="31"/>
        </w:rPr>
        <w:t>专指教育收费</w:t>
      </w:r>
      <w:r>
        <w:rPr>
          <w:rFonts w:ascii="仿宋" w:hAnsi="仿宋" w:eastAsia="仿宋" w:cs="仿宋"/>
          <w:spacing w:val="-83"/>
          <w:sz w:val="31"/>
          <w:szCs w:val="31"/>
        </w:rPr>
        <w:t xml:space="preserve"> </w:t>
      </w:r>
      <w:r>
        <w:rPr>
          <w:rFonts w:ascii="仿宋" w:hAnsi="仿宋" w:eastAsia="仿宋" w:cs="仿宋"/>
          <w:spacing w:val="24"/>
          <w:sz w:val="31"/>
          <w:szCs w:val="31"/>
        </w:rPr>
        <w:t>，</w:t>
      </w:r>
      <w:r>
        <w:rPr>
          <w:rFonts w:ascii="仿宋" w:hAnsi="仿宋" w:eastAsia="仿宋" w:cs="仿宋"/>
          <w:spacing w:val="-88"/>
          <w:sz w:val="31"/>
          <w:szCs w:val="31"/>
        </w:rPr>
        <w:t xml:space="preserve"> </w:t>
      </w:r>
      <w:r>
        <w:rPr>
          <w:rFonts w:ascii="仿宋" w:hAnsi="仿宋" w:eastAsia="仿宋" w:cs="仿宋"/>
          <w:spacing w:val="24"/>
          <w:sz w:val="31"/>
          <w:szCs w:val="31"/>
        </w:rPr>
        <w:t>包括</w:t>
      </w:r>
      <w:r>
        <w:rPr>
          <w:rFonts w:ascii="仿宋" w:hAnsi="仿宋" w:eastAsia="仿宋" w:cs="仿宋"/>
          <w:spacing w:val="-51"/>
          <w:sz w:val="31"/>
          <w:szCs w:val="31"/>
        </w:rPr>
        <w:t xml:space="preserve"> </w:t>
      </w:r>
      <w:r>
        <w:rPr>
          <w:rFonts w:ascii="仿宋" w:hAnsi="仿宋" w:eastAsia="仿宋" w:cs="仿宋"/>
          <w:spacing w:val="24"/>
          <w:sz w:val="31"/>
          <w:szCs w:val="31"/>
        </w:rPr>
        <w:t>目前在财政专户管理的高中以上学</w:t>
      </w:r>
      <w:r>
        <w:rPr>
          <w:rFonts w:ascii="仿宋" w:hAnsi="仿宋" w:eastAsia="仿宋" w:cs="仿宋"/>
          <w:sz w:val="31"/>
          <w:szCs w:val="31"/>
        </w:rPr>
        <w:t xml:space="preserve"> </w:t>
      </w:r>
      <w:r>
        <w:rPr>
          <w:rFonts w:ascii="仿宋" w:hAnsi="仿宋" w:eastAsia="仿宋" w:cs="仿宋"/>
          <w:spacing w:val="19"/>
          <w:sz w:val="31"/>
          <w:szCs w:val="31"/>
        </w:rPr>
        <w:t>费、住宿费，高校委托培养费，党校收费，教育考试考务费，</w:t>
      </w:r>
      <w:r>
        <w:rPr>
          <w:rFonts w:ascii="仿宋" w:hAnsi="仿宋" w:eastAsia="仿宋" w:cs="仿宋"/>
          <w:spacing w:val="9"/>
          <w:sz w:val="31"/>
          <w:szCs w:val="31"/>
        </w:rPr>
        <w:t xml:space="preserve"> </w:t>
      </w:r>
      <w:r>
        <w:rPr>
          <w:rFonts w:ascii="仿宋" w:hAnsi="仿宋" w:eastAsia="仿宋" w:cs="仿宋"/>
          <w:spacing w:val="3"/>
          <w:sz w:val="31"/>
          <w:szCs w:val="31"/>
        </w:rPr>
        <w:t>函大、</w:t>
      </w:r>
      <w:r>
        <w:rPr>
          <w:rFonts w:ascii="仿宋" w:hAnsi="仿宋" w:eastAsia="仿宋" w:cs="仿宋"/>
          <w:spacing w:val="-80"/>
          <w:sz w:val="31"/>
          <w:szCs w:val="31"/>
        </w:rPr>
        <w:t xml:space="preserve"> </w:t>
      </w:r>
      <w:r>
        <w:rPr>
          <w:rFonts w:ascii="仿宋" w:hAnsi="仿宋" w:eastAsia="仿宋" w:cs="仿宋"/>
          <w:spacing w:val="3"/>
          <w:sz w:val="31"/>
          <w:szCs w:val="31"/>
        </w:rPr>
        <w:t>电大、夜大及短训班培训费等。</w:t>
      </w:r>
    </w:p>
    <w:p w14:paraId="11CA8108">
      <w:pPr>
        <w:spacing w:line="335" w:lineRule="auto"/>
        <w:rPr>
          <w:rFonts w:ascii="仿宋" w:hAnsi="仿宋" w:eastAsia="仿宋" w:cs="仿宋"/>
          <w:sz w:val="31"/>
          <w:szCs w:val="31"/>
        </w:rPr>
        <w:sectPr>
          <w:headerReference r:id="rId68" w:type="default"/>
          <w:footerReference r:id="rId69" w:type="default"/>
          <w:pgSz w:w="11900" w:h="16840"/>
          <w:pgMar w:top="642" w:right="0" w:bottom="340" w:left="0" w:header="326" w:footer="111" w:gutter="0"/>
          <w:cols w:space="720" w:num="1"/>
        </w:sectPr>
      </w:pPr>
    </w:p>
    <w:p w14:paraId="51711049">
      <w:pPr>
        <w:pStyle w:val="2"/>
        <w:spacing w:line="285" w:lineRule="auto"/>
      </w:pPr>
    </w:p>
    <w:p w14:paraId="5F509773">
      <w:pPr>
        <w:pStyle w:val="2"/>
        <w:spacing w:line="285" w:lineRule="auto"/>
      </w:pPr>
    </w:p>
    <w:p w14:paraId="28C7D336">
      <w:pPr>
        <w:spacing w:before="100" w:line="299" w:lineRule="auto"/>
        <w:ind w:left="1521" w:right="1474" w:firstLine="629"/>
        <w:rPr>
          <w:rFonts w:ascii="仿宋" w:hAnsi="仿宋" w:eastAsia="仿宋" w:cs="仿宋"/>
          <w:sz w:val="31"/>
          <w:szCs w:val="31"/>
        </w:rPr>
      </w:pPr>
      <w:r>
        <w:rPr>
          <w:rFonts w:ascii="黑体" w:hAnsi="黑体" w:eastAsia="黑体" w:cs="黑体"/>
          <w:spacing w:val="21"/>
          <w:sz w:val="31"/>
          <w:szCs w:val="31"/>
        </w:rPr>
        <w:t>七、单位资金：</w:t>
      </w:r>
      <w:r>
        <w:rPr>
          <w:rFonts w:ascii="仿宋" w:hAnsi="仿宋" w:eastAsia="仿宋" w:cs="仿宋"/>
          <w:spacing w:val="21"/>
          <w:sz w:val="31"/>
          <w:szCs w:val="31"/>
        </w:rPr>
        <w:t>是指除政府预算资金和财政专户管理</w:t>
      </w:r>
      <w:r>
        <w:rPr>
          <w:rFonts w:ascii="仿宋" w:hAnsi="仿宋" w:eastAsia="仿宋" w:cs="仿宋"/>
          <w:spacing w:val="20"/>
          <w:sz w:val="31"/>
          <w:szCs w:val="31"/>
        </w:rPr>
        <w:t>资金</w:t>
      </w:r>
      <w:r>
        <w:rPr>
          <w:rFonts w:ascii="仿宋" w:hAnsi="仿宋" w:eastAsia="仿宋" w:cs="仿宋"/>
          <w:sz w:val="31"/>
          <w:szCs w:val="31"/>
        </w:rPr>
        <w:t xml:space="preserve"> </w:t>
      </w:r>
      <w:r>
        <w:rPr>
          <w:rFonts w:ascii="仿宋" w:hAnsi="仿宋" w:eastAsia="仿宋" w:cs="仿宋"/>
          <w:spacing w:val="20"/>
          <w:sz w:val="31"/>
          <w:szCs w:val="31"/>
        </w:rPr>
        <w:t>以外的资金，包括事业收入、事业单位经营</w:t>
      </w:r>
      <w:r>
        <w:rPr>
          <w:rFonts w:ascii="仿宋" w:hAnsi="仿宋" w:eastAsia="仿宋" w:cs="仿宋"/>
          <w:spacing w:val="19"/>
          <w:sz w:val="31"/>
          <w:szCs w:val="31"/>
        </w:rPr>
        <w:t>收入、上级补助收</w:t>
      </w:r>
      <w:r>
        <w:rPr>
          <w:rFonts w:ascii="仿宋" w:hAnsi="仿宋" w:eastAsia="仿宋" w:cs="仿宋"/>
          <w:sz w:val="31"/>
          <w:szCs w:val="31"/>
        </w:rPr>
        <w:t xml:space="preserve"> </w:t>
      </w:r>
      <w:r>
        <w:rPr>
          <w:rFonts w:ascii="仿宋" w:hAnsi="仿宋" w:eastAsia="仿宋" w:cs="仿宋"/>
          <w:spacing w:val="7"/>
          <w:sz w:val="31"/>
          <w:szCs w:val="31"/>
        </w:rPr>
        <w:t>入、附属单位上缴收入、其他收入。</w:t>
      </w:r>
    </w:p>
    <w:p w14:paraId="6F2097B0">
      <w:pPr>
        <w:spacing w:before="175" w:line="279" w:lineRule="auto"/>
        <w:ind w:left="1520" w:right="1474" w:firstLine="632"/>
        <w:rPr>
          <w:rFonts w:ascii="仿宋" w:hAnsi="仿宋" w:eastAsia="仿宋" w:cs="仿宋"/>
          <w:sz w:val="31"/>
          <w:szCs w:val="31"/>
        </w:rPr>
      </w:pPr>
      <w:r>
        <w:rPr>
          <w:rFonts w:ascii="黑体" w:hAnsi="黑体" w:eastAsia="黑体" w:cs="黑体"/>
          <w:spacing w:val="21"/>
          <w:sz w:val="31"/>
          <w:szCs w:val="31"/>
        </w:rPr>
        <w:t>八、上年结转：</w:t>
      </w:r>
      <w:r>
        <w:rPr>
          <w:rFonts w:ascii="仿宋" w:hAnsi="仿宋" w:eastAsia="仿宋" w:cs="仿宋"/>
          <w:spacing w:val="21"/>
          <w:sz w:val="31"/>
          <w:szCs w:val="31"/>
        </w:rPr>
        <w:t>指以前年度预算安排、结转到本</w:t>
      </w:r>
      <w:r>
        <w:rPr>
          <w:rFonts w:ascii="仿宋" w:hAnsi="仿宋" w:eastAsia="仿宋" w:cs="仿宋"/>
          <w:spacing w:val="20"/>
          <w:sz w:val="31"/>
          <w:szCs w:val="31"/>
        </w:rPr>
        <w:t>年仍按原</w:t>
      </w:r>
      <w:r>
        <w:rPr>
          <w:rFonts w:ascii="仿宋" w:hAnsi="仿宋" w:eastAsia="仿宋" w:cs="仿宋"/>
          <w:sz w:val="31"/>
          <w:szCs w:val="31"/>
        </w:rPr>
        <w:t xml:space="preserve"> </w:t>
      </w:r>
      <w:r>
        <w:rPr>
          <w:rFonts w:ascii="仿宋" w:hAnsi="仿宋" w:eastAsia="仿宋" w:cs="仿宋"/>
          <w:spacing w:val="7"/>
          <w:sz w:val="31"/>
          <w:szCs w:val="31"/>
        </w:rPr>
        <w:t>规定用途继续使用的资金。</w:t>
      </w:r>
    </w:p>
    <w:p w14:paraId="6FFB8B4C">
      <w:pPr>
        <w:spacing w:before="187" w:line="295" w:lineRule="auto"/>
        <w:ind w:left="1521" w:right="1474" w:firstLine="638"/>
        <w:rPr>
          <w:rFonts w:ascii="仿宋" w:hAnsi="仿宋" w:eastAsia="仿宋" w:cs="仿宋"/>
          <w:sz w:val="31"/>
          <w:szCs w:val="31"/>
        </w:rPr>
      </w:pPr>
      <w:r>
        <w:rPr>
          <w:rFonts w:ascii="黑体" w:hAnsi="黑体" w:eastAsia="黑体" w:cs="黑体"/>
          <w:spacing w:val="20"/>
          <w:sz w:val="31"/>
          <w:szCs w:val="31"/>
        </w:rPr>
        <w:t>九、一般公共预算：</w:t>
      </w:r>
      <w:r>
        <w:rPr>
          <w:rFonts w:ascii="仿宋" w:hAnsi="仿宋" w:eastAsia="仿宋" w:cs="仿宋"/>
          <w:spacing w:val="20"/>
          <w:sz w:val="31"/>
          <w:szCs w:val="31"/>
        </w:rPr>
        <w:t>是指以税收为主体的财政收入，安排</w:t>
      </w:r>
      <w:r>
        <w:rPr>
          <w:rFonts w:ascii="仿宋" w:hAnsi="仿宋" w:eastAsia="仿宋" w:cs="仿宋"/>
          <w:spacing w:val="14"/>
          <w:sz w:val="31"/>
          <w:szCs w:val="31"/>
        </w:rPr>
        <w:t xml:space="preserve"> </w:t>
      </w:r>
      <w:r>
        <w:rPr>
          <w:rFonts w:ascii="仿宋" w:hAnsi="仿宋" w:eastAsia="仿宋" w:cs="仿宋"/>
          <w:spacing w:val="20"/>
          <w:sz w:val="31"/>
          <w:szCs w:val="31"/>
        </w:rPr>
        <w:t>用于保障和改善民生、推动经济社会发展、</w:t>
      </w:r>
      <w:r>
        <w:rPr>
          <w:rFonts w:ascii="仿宋" w:hAnsi="仿宋" w:eastAsia="仿宋" w:cs="仿宋"/>
          <w:spacing w:val="19"/>
          <w:sz w:val="31"/>
          <w:szCs w:val="31"/>
        </w:rPr>
        <w:t>维护国家安全、维</w:t>
      </w:r>
      <w:r>
        <w:rPr>
          <w:rFonts w:ascii="仿宋" w:hAnsi="仿宋" w:eastAsia="仿宋" w:cs="仿宋"/>
          <w:sz w:val="31"/>
          <w:szCs w:val="31"/>
        </w:rPr>
        <w:t xml:space="preserve"> </w:t>
      </w:r>
      <w:r>
        <w:rPr>
          <w:rFonts w:ascii="仿宋" w:hAnsi="仿宋" w:eastAsia="仿宋" w:cs="仿宋"/>
          <w:spacing w:val="8"/>
          <w:sz w:val="31"/>
          <w:szCs w:val="31"/>
        </w:rPr>
        <w:t>持国家机构正常运转等方面的收支预算。</w:t>
      </w:r>
    </w:p>
    <w:p w14:paraId="69FA057C">
      <w:pPr>
        <w:spacing w:before="193" w:line="296" w:lineRule="auto"/>
        <w:ind w:left="1521" w:right="1474" w:firstLine="635"/>
        <w:rPr>
          <w:rFonts w:ascii="仿宋" w:hAnsi="仿宋" w:eastAsia="仿宋" w:cs="仿宋"/>
          <w:sz w:val="31"/>
          <w:szCs w:val="31"/>
        </w:rPr>
      </w:pPr>
      <w:r>
        <w:rPr>
          <w:rFonts w:ascii="黑体" w:hAnsi="黑体" w:eastAsia="黑体" w:cs="黑体"/>
          <w:spacing w:val="20"/>
          <w:sz w:val="31"/>
          <w:szCs w:val="31"/>
        </w:rPr>
        <w:t>十、政府性基金预算：</w:t>
      </w:r>
      <w:r>
        <w:rPr>
          <w:rFonts w:ascii="仿宋" w:hAnsi="仿宋" w:eastAsia="仿宋" w:cs="仿宋"/>
          <w:spacing w:val="20"/>
          <w:sz w:val="31"/>
          <w:szCs w:val="31"/>
        </w:rPr>
        <w:t>是对依照法律、行政法规的规定在</w:t>
      </w:r>
      <w:r>
        <w:rPr>
          <w:rFonts w:ascii="仿宋" w:hAnsi="仿宋" w:eastAsia="仿宋" w:cs="仿宋"/>
          <w:spacing w:val="18"/>
          <w:sz w:val="31"/>
          <w:szCs w:val="31"/>
        </w:rPr>
        <w:t xml:space="preserve"> </w:t>
      </w:r>
      <w:r>
        <w:rPr>
          <w:rFonts w:ascii="仿宋" w:hAnsi="仿宋" w:eastAsia="仿宋" w:cs="仿宋"/>
          <w:spacing w:val="27"/>
          <w:sz w:val="31"/>
          <w:szCs w:val="31"/>
        </w:rPr>
        <w:t>一定期限内向特定对象征收</w:t>
      </w:r>
      <w:r>
        <w:rPr>
          <w:rFonts w:ascii="仿宋" w:hAnsi="仿宋" w:eastAsia="仿宋" w:cs="仿宋"/>
          <w:spacing w:val="-84"/>
          <w:sz w:val="31"/>
          <w:szCs w:val="31"/>
        </w:rPr>
        <w:t xml:space="preserve"> </w:t>
      </w:r>
      <w:r>
        <w:rPr>
          <w:rFonts w:ascii="仿宋" w:hAnsi="仿宋" w:eastAsia="仿宋" w:cs="仿宋"/>
          <w:spacing w:val="27"/>
          <w:sz w:val="31"/>
          <w:szCs w:val="31"/>
        </w:rPr>
        <w:t>、</w:t>
      </w:r>
      <w:r>
        <w:rPr>
          <w:rFonts w:ascii="仿宋" w:hAnsi="仿宋" w:eastAsia="仿宋" w:cs="仿宋"/>
          <w:spacing w:val="-86"/>
          <w:sz w:val="31"/>
          <w:szCs w:val="31"/>
        </w:rPr>
        <w:t xml:space="preserve"> </w:t>
      </w:r>
      <w:r>
        <w:rPr>
          <w:rFonts w:ascii="仿宋" w:hAnsi="仿宋" w:eastAsia="仿宋" w:cs="仿宋"/>
          <w:spacing w:val="27"/>
          <w:sz w:val="31"/>
          <w:szCs w:val="31"/>
        </w:rPr>
        <w:t>收取或者以其他方式筹集的资</w:t>
      </w:r>
      <w:r>
        <w:rPr>
          <w:rFonts w:ascii="仿宋" w:hAnsi="仿宋" w:eastAsia="仿宋" w:cs="仿宋"/>
          <w:sz w:val="31"/>
          <w:szCs w:val="31"/>
        </w:rPr>
        <w:t xml:space="preserve"> </w:t>
      </w:r>
      <w:r>
        <w:rPr>
          <w:rFonts w:ascii="仿宋" w:hAnsi="仿宋" w:eastAsia="仿宋" w:cs="仿宋"/>
          <w:spacing w:val="8"/>
          <w:sz w:val="31"/>
          <w:szCs w:val="31"/>
        </w:rPr>
        <w:t>金，专项用于特定公共事业发展的收支预算。</w:t>
      </w:r>
    </w:p>
    <w:p w14:paraId="359DDE2C">
      <w:pPr>
        <w:spacing w:before="188" w:line="279" w:lineRule="auto"/>
        <w:ind w:left="1517" w:right="1474" w:firstLine="638"/>
        <w:rPr>
          <w:rFonts w:ascii="仿宋" w:hAnsi="仿宋" w:eastAsia="仿宋" w:cs="仿宋"/>
          <w:sz w:val="31"/>
          <w:szCs w:val="31"/>
        </w:rPr>
      </w:pPr>
      <w:r>
        <w:rPr>
          <w:rFonts w:ascii="黑体" w:hAnsi="黑体" w:eastAsia="黑体" w:cs="黑体"/>
          <w:spacing w:val="20"/>
          <w:sz w:val="31"/>
          <w:szCs w:val="31"/>
        </w:rPr>
        <w:t>十一、国有资本经营预算：</w:t>
      </w:r>
      <w:r>
        <w:rPr>
          <w:rFonts w:ascii="仿宋" w:hAnsi="仿宋" w:eastAsia="仿宋" w:cs="仿宋"/>
          <w:spacing w:val="20"/>
          <w:sz w:val="31"/>
          <w:szCs w:val="31"/>
        </w:rPr>
        <w:t>是对国有资本收益作出支出安</w:t>
      </w:r>
      <w:r>
        <w:rPr>
          <w:rFonts w:ascii="仿宋" w:hAnsi="仿宋" w:eastAsia="仿宋" w:cs="仿宋"/>
          <w:spacing w:val="17"/>
          <w:sz w:val="31"/>
          <w:szCs w:val="31"/>
        </w:rPr>
        <w:t xml:space="preserve"> </w:t>
      </w:r>
      <w:r>
        <w:rPr>
          <w:rFonts w:ascii="仿宋" w:hAnsi="仿宋" w:eastAsia="仿宋" w:cs="仿宋"/>
          <w:spacing w:val="5"/>
          <w:sz w:val="31"/>
          <w:szCs w:val="31"/>
        </w:rPr>
        <w:t>排的收支预算。</w:t>
      </w:r>
    </w:p>
    <w:p w14:paraId="1191D044">
      <w:pPr>
        <w:spacing w:before="172" w:line="284" w:lineRule="auto"/>
        <w:ind w:left="1557" w:right="1530" w:firstLine="598"/>
        <w:rPr>
          <w:rFonts w:ascii="仿宋" w:hAnsi="仿宋" w:eastAsia="仿宋" w:cs="仿宋"/>
          <w:sz w:val="31"/>
          <w:szCs w:val="31"/>
        </w:rPr>
      </w:pPr>
      <w:r>
        <w:rPr>
          <w:rFonts w:ascii="黑体" w:hAnsi="黑体" w:eastAsia="黑体" w:cs="黑体"/>
          <w:spacing w:val="16"/>
          <w:sz w:val="31"/>
          <w:szCs w:val="31"/>
        </w:rPr>
        <w:t>十二、财政拨款：</w:t>
      </w:r>
      <w:r>
        <w:rPr>
          <w:rFonts w:ascii="黑体" w:hAnsi="黑体" w:eastAsia="黑体" w:cs="黑体"/>
          <w:spacing w:val="-88"/>
          <w:sz w:val="31"/>
          <w:szCs w:val="31"/>
        </w:rPr>
        <w:t xml:space="preserve"> </w:t>
      </w:r>
      <w:r>
        <w:rPr>
          <w:rFonts w:ascii="仿宋" w:hAnsi="仿宋" w:eastAsia="仿宋" w:cs="仿宋"/>
          <w:spacing w:val="16"/>
          <w:sz w:val="31"/>
          <w:szCs w:val="31"/>
        </w:rPr>
        <w:t>包含一般公共预算、政府</w:t>
      </w:r>
      <w:r>
        <w:rPr>
          <w:rFonts w:ascii="仿宋" w:hAnsi="仿宋" w:eastAsia="仿宋" w:cs="仿宋"/>
          <w:spacing w:val="15"/>
          <w:sz w:val="31"/>
          <w:szCs w:val="31"/>
        </w:rPr>
        <w:t>性基金预算、</w:t>
      </w:r>
      <w:r>
        <w:rPr>
          <w:rFonts w:ascii="仿宋" w:hAnsi="仿宋" w:eastAsia="仿宋" w:cs="仿宋"/>
          <w:sz w:val="31"/>
          <w:szCs w:val="31"/>
        </w:rPr>
        <w:t xml:space="preserve"> </w:t>
      </w:r>
      <w:r>
        <w:rPr>
          <w:rFonts w:ascii="仿宋" w:hAnsi="仿宋" w:eastAsia="仿宋" w:cs="仿宋"/>
          <w:spacing w:val="2"/>
          <w:sz w:val="31"/>
          <w:szCs w:val="31"/>
        </w:rPr>
        <w:t>国有资本经营预算。</w:t>
      </w:r>
    </w:p>
    <w:sectPr>
      <w:headerReference r:id="rId70" w:type="default"/>
      <w:footerReference r:id="rId7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98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EB1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BDC2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CDE9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C9E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ECA5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CB94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C222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ABA5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222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1EA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D692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1D12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EFE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0C9F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547B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D821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CA85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9727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B56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998D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29CD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5A1E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92F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FF29E">
    <w:pPr>
      <w:spacing w:line="219" w:lineRule="exact"/>
      <w:ind w:left="5886"/>
      <w:rPr>
        <w:rFonts w:ascii="宋体" w:hAnsi="宋体" w:eastAsia="宋体" w:cs="宋体"/>
        <w:sz w:val="16"/>
        <w:szCs w:val="16"/>
      </w:rPr>
    </w:pPr>
    <w:bookmarkStart w:id="48" w:name="bookmark48"/>
    <w:bookmarkEnd w:id="48"/>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566F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4DB75">
    <w:pPr>
      <w:spacing w:line="219" w:lineRule="exact"/>
      <w:ind w:left="58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24F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302D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430E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3528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A4CB6">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552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F09F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8681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1AC8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C19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2F4B4">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B399">
    <w:pPr>
      <w:spacing w:before="32"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C526">
    <w:pPr>
      <w:spacing w:before="32" w:line="210" w:lineRule="exact"/>
      <w:ind w:left="646"/>
      <w:rPr>
        <w:rFonts w:ascii="宋体" w:hAnsi="宋体" w:eastAsia="宋体" w:cs="宋体"/>
        <w:sz w:val="16"/>
        <w:szCs w:val="16"/>
      </w:rPr>
    </w:pPr>
    <w:r>
      <w:pict>
        <v:shape id="_x0000_s2081" o:spid="_x0000_s2081"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D5FB">
    <w:pPr>
      <w:spacing w:before="32" w:line="210" w:lineRule="exact"/>
      <w:ind w:left="646"/>
      <w:rPr>
        <w:rFonts w:ascii="宋体" w:hAnsi="宋体" w:eastAsia="宋体" w:cs="宋体"/>
        <w:sz w:val="16"/>
        <w:szCs w:val="16"/>
      </w:rPr>
    </w:pPr>
    <w:r>
      <w:pict>
        <v:shape id="_x0000_s2125" o:spid="_x0000_s2125"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B399">
    <w:pPr>
      <w:spacing w:before="32"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528F">
    <w:pPr>
      <w:spacing w:before="32"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B399">
    <w:pPr>
      <w:spacing w:before="32"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D5FB">
    <w:pPr>
      <w:spacing w:before="32" w:line="210" w:lineRule="exact"/>
      <w:ind w:left="646"/>
      <w:rPr>
        <w:rFonts w:ascii="宋体" w:hAnsi="宋体" w:eastAsia="宋体" w:cs="宋体"/>
        <w:sz w:val="16"/>
        <w:szCs w:val="16"/>
      </w:rPr>
    </w:pPr>
    <w:r>
      <w:pict>
        <v:shape id="_x0000_s2125" o:spid="_x0000_s2125"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B399">
    <w:pPr>
      <w:spacing w:before="32"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5CD1A">
    <w:pPr>
      <w:spacing w:before="32" w:line="210" w:lineRule="exact"/>
      <w:ind w:left="646"/>
      <w:rPr>
        <w:rFonts w:ascii="宋体" w:hAnsi="宋体" w:eastAsia="宋体" w:cs="宋体"/>
        <w:sz w:val="16"/>
        <w:szCs w:val="16"/>
      </w:rPr>
    </w:pPr>
    <w:r>
      <w:pict>
        <v:shape id="_x0000_s2134" o:spid="_x0000_s2134"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B788">
    <w:pPr>
      <w:spacing w:before="32" w:line="210" w:lineRule="exact"/>
      <w:ind w:left="646"/>
      <w:rPr>
        <w:rFonts w:ascii="宋体" w:hAnsi="宋体" w:eastAsia="宋体" w:cs="宋体"/>
        <w:sz w:val="16"/>
        <w:szCs w:val="16"/>
      </w:rPr>
    </w:pPr>
    <w:r>
      <w:pict>
        <v:shape id="_x0000_s2143" o:spid="_x0000_s2143"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848A3">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B399">
    <w:pPr>
      <w:spacing w:before="32"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1369A">
    <w:pPr>
      <w:spacing w:before="32" w:line="210" w:lineRule="exact"/>
      <w:ind w:left="646"/>
      <w:rPr>
        <w:rFonts w:ascii="宋体" w:hAnsi="宋体" w:eastAsia="宋体" w:cs="宋体"/>
        <w:sz w:val="16"/>
        <w:szCs w:val="16"/>
      </w:rPr>
    </w:pPr>
    <w:r>
      <w:pict>
        <v:shape id="_x0000_s2149" o:spid="_x0000_s2149"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5CB9">
    <w:pPr>
      <w:spacing w:before="32" w:line="210" w:lineRule="exact"/>
      <w:ind w:left="646"/>
      <w:rPr>
        <w:rFonts w:ascii="宋体" w:hAnsi="宋体" w:eastAsia="宋体" w:cs="宋体"/>
        <w:sz w:val="16"/>
        <w:szCs w:val="16"/>
      </w:rPr>
    </w:pPr>
    <w:r>
      <w:pict>
        <v:shape id="_x0000_s2156" o:spid="_x0000_s2156"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1369A">
    <w:pPr>
      <w:spacing w:before="32" w:line="210" w:lineRule="exact"/>
      <w:ind w:left="646"/>
      <w:rPr>
        <w:rFonts w:ascii="宋体" w:hAnsi="宋体" w:eastAsia="宋体" w:cs="宋体"/>
        <w:sz w:val="16"/>
        <w:szCs w:val="16"/>
      </w:rPr>
    </w:pPr>
    <w:r>
      <w:pict>
        <v:shape id="_x0000_s2149" o:spid="_x0000_s2149"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5CB9">
    <w:pPr>
      <w:spacing w:before="32" w:line="210" w:lineRule="exact"/>
      <w:ind w:left="646"/>
      <w:rPr>
        <w:rFonts w:ascii="宋体" w:hAnsi="宋体" w:eastAsia="宋体" w:cs="宋体"/>
        <w:sz w:val="16"/>
        <w:szCs w:val="16"/>
      </w:rPr>
    </w:pPr>
    <w:r>
      <w:pict>
        <v:shape id="_x0000_s2156" o:spid="_x0000_s2156"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1369A">
    <w:pPr>
      <w:spacing w:before="32" w:line="210" w:lineRule="exact"/>
      <w:ind w:left="646"/>
      <w:rPr>
        <w:rFonts w:ascii="宋体" w:hAnsi="宋体" w:eastAsia="宋体" w:cs="宋体"/>
        <w:sz w:val="16"/>
        <w:szCs w:val="16"/>
      </w:rPr>
    </w:pPr>
    <w:r>
      <w:pict>
        <v:shape id="_x0000_s2149" o:spid="_x0000_s2149"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5CB9">
    <w:pPr>
      <w:spacing w:before="32" w:line="210" w:lineRule="exact"/>
      <w:ind w:left="646"/>
      <w:rPr>
        <w:rFonts w:ascii="宋体" w:hAnsi="宋体" w:eastAsia="宋体" w:cs="宋体"/>
        <w:sz w:val="16"/>
        <w:szCs w:val="16"/>
      </w:rPr>
    </w:pPr>
    <w:r>
      <w:pict>
        <v:shape id="_x0000_s2156" o:spid="_x0000_s2156"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528F">
    <w:pPr>
      <w:spacing w:before="32"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B46A3">
    <w:pPr>
      <w:spacing w:before="32" w:line="210" w:lineRule="exact"/>
      <w:ind w:left="646"/>
      <w:rPr>
        <w:rFonts w:ascii="宋体" w:hAnsi="宋体" w:eastAsia="宋体" w:cs="宋体"/>
        <w:sz w:val="16"/>
        <w:szCs w:val="16"/>
      </w:rPr>
    </w:pPr>
    <w:r>
      <w:pict>
        <v:shape id="_x0000_s2161" o:spid="_x0000_s2161" style="position:absolute;left:0pt;margin-left:30pt;margin-top:29.5pt;height:1pt;width:782pt;mso-position-horizontal-relative:page;mso-position-vertical-relative:page;z-index:-25164697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95B6">
    <w:pPr>
      <w:spacing w:before="32" w:line="210" w:lineRule="exact"/>
      <w:ind w:left="646"/>
      <w:rPr>
        <w:rFonts w:ascii="宋体" w:hAnsi="宋体" w:eastAsia="宋体" w:cs="宋体"/>
        <w:sz w:val="16"/>
        <w:szCs w:val="16"/>
      </w:rPr>
    </w:pPr>
    <w:r>
      <w:pict>
        <v:shape id="_x0000_s2170" o:spid="_x0000_s2170"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CDB8C">
    <w:pPr>
      <w:pStyle w:val="2"/>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528F">
    <w:pPr>
      <w:spacing w:before="32"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C526">
    <w:pPr>
      <w:spacing w:before="32" w:line="210" w:lineRule="exact"/>
      <w:ind w:left="646"/>
      <w:rPr>
        <w:rFonts w:ascii="宋体" w:hAnsi="宋体" w:eastAsia="宋体" w:cs="宋体"/>
        <w:sz w:val="16"/>
        <w:szCs w:val="16"/>
      </w:rPr>
    </w:pPr>
    <w:r>
      <w:pict>
        <v:shape id="_x0000_s2081" o:spid="_x0000_s2081"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72A3">
    <w:pPr>
      <w:spacing w:before="32" w:line="210" w:lineRule="exact"/>
      <w:ind w:left="646"/>
      <w:rPr>
        <w:rFonts w:ascii="宋体" w:hAnsi="宋体" w:eastAsia="宋体" w:cs="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528F">
    <w:pPr>
      <w:spacing w:before="32"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86757">
    <w:pPr>
      <w:spacing w:before="32" w:line="210" w:lineRule="exact"/>
      <w:ind w:left="646"/>
      <w:rPr>
        <w:rFonts w:ascii="宋体" w:hAnsi="宋体" w:eastAsia="宋体" w:cs="宋体"/>
        <w:sz w:val="16"/>
        <w:szCs w:val="16"/>
      </w:rPr>
    </w:pPr>
    <w:r>
      <w:pict>
        <v:shape id="_x0000_s2107" o:spid="_x0000_s2107" style="position:absolute;left:0pt;margin-left:30pt;margin-top:29.5pt;height:1pt;width:782pt;mso-position-horizontal-relative:page;mso-position-vertical-relative:page;z-index:-25165414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528F">
    <w:pPr>
      <w:spacing w:before="32" w:line="210" w:lineRule="exact"/>
      <w:ind w:left="646"/>
      <w:rPr>
        <w:rFonts w:ascii="宋体" w:hAnsi="宋体" w:eastAsia="宋体" w:cs="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72A3">
    <w:pPr>
      <w:spacing w:before="32" w:line="210" w:lineRule="exact"/>
      <w:ind w:left="646"/>
      <w:rPr>
        <w:rFonts w:ascii="宋体" w:hAnsi="宋体" w:eastAsia="宋体" w:cs="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长治高新区漳泽工业园事业服务中心2025年单位预算公</w:t>
    </w:r>
    <w:r>
      <w:rPr>
        <w:rFonts w:ascii="宋体" w:hAnsi="宋体" w:eastAsia="宋体" w:cs="宋体"/>
        <w:spacing w:val="-2"/>
        <w:position w:val="1"/>
        <w:sz w:val="16"/>
        <w:szCs w:val="16"/>
      </w:rPr>
      <w:t>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FCE3C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image" Target="media/image20.png"/><Relationship Id="rId91" Type="http://schemas.openxmlformats.org/officeDocument/2006/relationships/image" Target="media/image19.png"/><Relationship Id="rId90" Type="http://schemas.openxmlformats.org/officeDocument/2006/relationships/image" Target="media/image18.png"/><Relationship Id="rId9" Type="http://schemas.openxmlformats.org/officeDocument/2006/relationships/footer" Target="footer1.xml"/><Relationship Id="rId89" Type="http://schemas.openxmlformats.org/officeDocument/2006/relationships/image" Target="media/image17.png"/><Relationship Id="rId88" Type="http://schemas.openxmlformats.org/officeDocument/2006/relationships/image" Target="media/image16.png"/><Relationship Id="rId87" Type="http://schemas.openxmlformats.org/officeDocument/2006/relationships/image" Target="media/image15.png"/><Relationship Id="rId86" Type="http://schemas.openxmlformats.org/officeDocument/2006/relationships/image" Target="media/image14.png"/><Relationship Id="rId85" Type="http://schemas.openxmlformats.org/officeDocument/2006/relationships/image" Target="media/image13.png"/><Relationship Id="rId84" Type="http://schemas.openxmlformats.org/officeDocument/2006/relationships/image" Target="media/image12.png"/><Relationship Id="rId83"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9.png"/><Relationship Id="rId80" Type="http://schemas.openxmlformats.org/officeDocument/2006/relationships/image" Target="media/image8.png"/><Relationship Id="rId8" Type="http://schemas.openxmlformats.org/officeDocument/2006/relationships/header" Target="header4.xml"/><Relationship Id="rId79" Type="http://schemas.openxmlformats.org/officeDocument/2006/relationships/image" Target="media/image7.png"/><Relationship Id="rId78" Type="http://schemas.openxmlformats.org/officeDocument/2006/relationships/image" Target="media/image6.png"/><Relationship Id="rId77" Type="http://schemas.openxmlformats.org/officeDocument/2006/relationships/image" Target="media/image5.png"/><Relationship Id="rId76" Type="http://schemas.openxmlformats.org/officeDocument/2006/relationships/image" Target="media/image4.png"/><Relationship Id="rId75" Type="http://schemas.openxmlformats.org/officeDocument/2006/relationships/image" Target="media/image3.png"/><Relationship Id="rId74" Type="http://schemas.openxmlformats.org/officeDocument/2006/relationships/image" Target="media/image2.png"/><Relationship Id="rId73" Type="http://schemas.openxmlformats.org/officeDocument/2006/relationships/image" Target="media/image1.png"/><Relationship Id="rId72" Type="http://schemas.openxmlformats.org/officeDocument/2006/relationships/theme" Target="theme/theme1.xml"/><Relationship Id="rId71" Type="http://schemas.openxmlformats.org/officeDocument/2006/relationships/footer" Target="footer37.xml"/><Relationship Id="rId70" Type="http://schemas.openxmlformats.org/officeDocument/2006/relationships/header" Target="header30.xml"/><Relationship Id="rId7" Type="http://schemas.openxmlformats.org/officeDocument/2006/relationships/header" Target="header3.xml"/><Relationship Id="rId69" Type="http://schemas.openxmlformats.org/officeDocument/2006/relationships/footer" Target="footer36.xml"/><Relationship Id="rId68" Type="http://schemas.openxmlformats.org/officeDocument/2006/relationships/header" Target="header29.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footer" Target="footer31.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1"/>
    <customShpInfo spid="_x0000_s2090"/>
    <customShpInfo spid="_x0000_s2099"/>
    <customShpInfo spid="_x0000_s2107"/>
    <customShpInfo spid="_x0000_s2116"/>
    <customShpInfo spid="_x0000_s2125"/>
    <customShpInfo spid="_x0000_s2134"/>
    <customShpInfo spid="_x0000_s2143"/>
    <customShpInfo spid="_x0000_s2149"/>
    <customShpInfo spid="_x0000_s2156"/>
    <customShpInfo spid="_x0000_s2161"/>
    <customShpInfo spid="_x0000_s21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6729</Words>
  <Characters>8333</Characters>
  <TotalTime>2</TotalTime>
  <ScaleCrop>false</ScaleCrop>
  <LinksUpToDate>false</LinksUpToDate>
  <CharactersWithSpaces>8679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2025-08-15T17:16:00Z</dcterms:created>
  <dc:creator>Administrator</dc:creator>
  <cp:lastModifiedBy>酒醉的探戈</cp:lastModifiedBy>
  <dcterms:modified xsi:type="dcterms:W3CDTF">2025-08-18T08:33:33Z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2025-08-18T16:30:50Z</vt:filetime>
  </property>
  <property fmtid="{D5CDD505-2E9C-101B-9397-08002B2CF9AE}" pid="4" name="KSOTemplateDocerSaveRecord">
    <vt:lpwstr>eyJoZGlkIjoiMjQ5ZTViN2JkOGI1ZTkxNjQzY2RkNTgxYzA3YTdiNmMiLCJ1c2VySWQiOiIyMTQzNTI1MjgifQ==</vt:lpwstr>
  </property>
  <property fmtid="{D5CDD505-2E9C-101B-9397-08002B2CF9AE}" pid="5" name="KSOProductBuildVer">
    <vt:lpwstr>2052-12.1.0.22529</vt:lpwstr>
  </property>
  <property fmtid="{D5CDD505-2E9C-101B-9397-08002B2CF9AE}" pid="6" name="ICV">
    <vt:lpwstr>69B1DD37113F4AC79FBDBBD8D87B15B3_12</vt:lpwstr>
  </property>
</Properties>
</file>