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ind w:left="5726" w:right="1631" w:hanging="4067"/>
        <w:spacing w:before="139" w:line="231" w:lineRule="auto"/>
        <w:outlineLvl w:val="0"/>
        <w:rPr>
          <w:rFonts w:ascii="SimSun" w:hAnsi="SimSun" w:eastAsia="SimSun" w:cs="SimSun"/>
          <w:sz w:val="43"/>
          <w:szCs w:val="43"/>
        </w:rPr>
      </w:pPr>
      <w:r>
        <w:rPr>
          <w:rFonts w:ascii="SimSun" w:hAnsi="SimSun" w:eastAsia="SimSun" w:cs="SimSun"/>
          <w:sz w:val="43"/>
          <w:szCs w:val="43"/>
          <w:spacing w:val="102"/>
        </w:rPr>
        <w:t>长治高新区老顶山物流园事业服务中</w:t>
      </w:r>
      <w:r>
        <w:rPr>
          <w:rFonts w:ascii="SimSun" w:hAnsi="SimSun" w:eastAsia="SimSun" w:cs="SimSun"/>
          <w:sz w:val="43"/>
          <w:szCs w:val="43"/>
          <w:spacing w:val="9"/>
        </w:rPr>
        <w:t xml:space="preserve"> </w:t>
      </w:r>
      <w:r>
        <w:rPr>
          <w:rFonts w:ascii="SimSun" w:hAnsi="SimSun" w:eastAsia="SimSun" w:cs="SimSun"/>
          <w:sz w:val="43"/>
          <w:szCs w:val="43"/>
        </w:rPr>
        <w:t>心</w:t>
      </w:r>
    </w:p>
    <w:p>
      <w:pPr>
        <w:pStyle w:val="BodyText"/>
        <w:spacing w:line="467" w:lineRule="auto"/>
        <w:rPr/>
      </w:pPr>
      <w:r/>
    </w:p>
    <w:p>
      <w:pPr>
        <w:ind w:left="3079"/>
        <w:spacing w:before="140" w:line="216" w:lineRule="auto"/>
        <w:rPr>
          <w:rFonts w:ascii="SimSun" w:hAnsi="SimSun" w:eastAsia="SimSun" w:cs="SimSun"/>
          <w:sz w:val="43"/>
          <w:szCs w:val="43"/>
        </w:rPr>
      </w:pPr>
      <w:r>
        <w:rPr>
          <w:rFonts w:ascii="SimSun" w:hAnsi="SimSun" w:eastAsia="SimSun" w:cs="SimSun"/>
          <w:sz w:val="43"/>
          <w:szCs w:val="43"/>
          <w:spacing w:val="3"/>
        </w:rPr>
        <w:t>2</w:t>
      </w:r>
      <w:r>
        <w:rPr>
          <w:rFonts w:ascii="SimSun" w:hAnsi="SimSun" w:eastAsia="SimSun" w:cs="SimSun"/>
          <w:sz w:val="43"/>
          <w:szCs w:val="43"/>
          <w:spacing w:val="-85"/>
        </w:rPr>
        <w:t xml:space="preserve"> </w:t>
      </w:r>
      <w:r>
        <w:rPr>
          <w:rFonts w:ascii="SimSun" w:hAnsi="SimSun" w:eastAsia="SimSun" w:cs="SimSun"/>
          <w:sz w:val="43"/>
          <w:szCs w:val="43"/>
          <w:spacing w:val="3"/>
        </w:rPr>
        <w:t>0</w:t>
      </w:r>
      <w:r>
        <w:rPr>
          <w:rFonts w:ascii="SimSun" w:hAnsi="SimSun" w:eastAsia="SimSun" w:cs="SimSun"/>
          <w:sz w:val="43"/>
          <w:szCs w:val="43"/>
          <w:spacing w:val="-93"/>
        </w:rPr>
        <w:t xml:space="preserve"> </w:t>
      </w:r>
      <w:r>
        <w:rPr>
          <w:rFonts w:ascii="SimSun" w:hAnsi="SimSun" w:eastAsia="SimSun" w:cs="SimSun"/>
          <w:sz w:val="43"/>
          <w:szCs w:val="43"/>
          <w:spacing w:val="3"/>
        </w:rPr>
        <w:t>2</w:t>
      </w:r>
      <w:r>
        <w:rPr>
          <w:rFonts w:ascii="SimSun" w:hAnsi="SimSun" w:eastAsia="SimSun" w:cs="SimSun"/>
          <w:sz w:val="43"/>
          <w:szCs w:val="43"/>
          <w:spacing w:val="-77"/>
        </w:rPr>
        <w:t xml:space="preserve"> </w:t>
      </w:r>
      <w:r>
        <w:rPr>
          <w:rFonts w:ascii="SimSun" w:hAnsi="SimSun" w:eastAsia="SimSun" w:cs="SimSun"/>
          <w:sz w:val="43"/>
          <w:szCs w:val="43"/>
          <w:spacing w:val="3"/>
        </w:rPr>
        <w:t>4</w:t>
      </w:r>
      <w:r>
        <w:rPr>
          <w:rFonts w:ascii="SimSun" w:hAnsi="SimSun" w:eastAsia="SimSun" w:cs="SimSun"/>
          <w:sz w:val="43"/>
          <w:szCs w:val="43"/>
          <w:spacing w:val="-98"/>
        </w:rPr>
        <w:t xml:space="preserve"> </w:t>
      </w:r>
      <w:r>
        <w:rPr>
          <w:rFonts w:ascii="SimSun" w:hAnsi="SimSun" w:eastAsia="SimSun" w:cs="SimSun"/>
          <w:sz w:val="43"/>
          <w:szCs w:val="43"/>
          <w:spacing w:val="3"/>
        </w:rPr>
        <w:t>年</w:t>
      </w:r>
      <w:r>
        <w:rPr>
          <w:rFonts w:ascii="SimSun" w:hAnsi="SimSun" w:eastAsia="SimSun" w:cs="SimSun"/>
          <w:sz w:val="43"/>
          <w:szCs w:val="43"/>
          <w:spacing w:val="-96"/>
        </w:rPr>
        <w:t xml:space="preserve"> </w:t>
      </w:r>
      <w:r>
        <w:rPr>
          <w:rFonts w:ascii="SimSun" w:hAnsi="SimSun" w:eastAsia="SimSun" w:cs="SimSun"/>
          <w:sz w:val="43"/>
          <w:szCs w:val="43"/>
          <w:spacing w:val="3"/>
        </w:rPr>
        <w:t>度</w:t>
      </w:r>
      <w:r>
        <w:rPr>
          <w:rFonts w:ascii="SimSun" w:hAnsi="SimSun" w:eastAsia="SimSun" w:cs="SimSun"/>
          <w:sz w:val="43"/>
          <w:szCs w:val="43"/>
          <w:spacing w:val="-97"/>
        </w:rPr>
        <w:t xml:space="preserve"> </w:t>
      </w:r>
      <w:r>
        <w:rPr>
          <w:rFonts w:ascii="SimSun" w:hAnsi="SimSun" w:eastAsia="SimSun" w:cs="SimSun"/>
          <w:sz w:val="43"/>
          <w:szCs w:val="43"/>
          <w:spacing w:val="3"/>
        </w:rPr>
        <w:t>部</w:t>
      </w:r>
      <w:r>
        <w:rPr>
          <w:rFonts w:ascii="SimSun" w:hAnsi="SimSun" w:eastAsia="SimSun" w:cs="SimSun"/>
          <w:sz w:val="43"/>
          <w:szCs w:val="43"/>
          <w:spacing w:val="-64"/>
        </w:rPr>
        <w:t xml:space="preserve"> </w:t>
      </w:r>
      <w:r>
        <w:rPr>
          <w:rFonts w:ascii="SimSun" w:hAnsi="SimSun" w:eastAsia="SimSun" w:cs="SimSun"/>
          <w:sz w:val="43"/>
          <w:szCs w:val="43"/>
          <w:spacing w:val="3"/>
        </w:rPr>
        <w:t>门</w:t>
      </w:r>
      <w:r>
        <w:rPr>
          <w:rFonts w:ascii="SimSun" w:hAnsi="SimSun" w:eastAsia="SimSun" w:cs="SimSun"/>
          <w:sz w:val="43"/>
          <w:szCs w:val="43"/>
          <w:spacing w:val="-101"/>
        </w:rPr>
        <w:t xml:space="preserve"> </w:t>
      </w:r>
      <w:r>
        <w:rPr>
          <w:rFonts w:ascii="SimSun" w:hAnsi="SimSun" w:eastAsia="SimSun" w:cs="SimSun"/>
          <w:sz w:val="43"/>
          <w:szCs w:val="43"/>
          <w:spacing w:val="3"/>
        </w:rPr>
        <w:t>决</w:t>
      </w:r>
      <w:r>
        <w:rPr>
          <w:rFonts w:ascii="SimSun" w:hAnsi="SimSun" w:eastAsia="SimSun" w:cs="SimSun"/>
          <w:sz w:val="43"/>
          <w:szCs w:val="43"/>
          <w:spacing w:val="-94"/>
        </w:rPr>
        <w:t xml:space="preserve"> </w:t>
      </w:r>
      <w:r>
        <w:rPr>
          <w:rFonts w:ascii="SimSun" w:hAnsi="SimSun" w:eastAsia="SimSun" w:cs="SimSun"/>
          <w:sz w:val="43"/>
          <w:szCs w:val="43"/>
          <w:spacing w:val="3"/>
        </w:rPr>
        <w:t>算</w:t>
      </w:r>
      <w:r>
        <w:rPr>
          <w:rFonts w:ascii="SimSun" w:hAnsi="SimSun" w:eastAsia="SimSun" w:cs="SimSun"/>
          <w:sz w:val="43"/>
          <w:szCs w:val="43"/>
          <w:spacing w:val="-104"/>
        </w:rPr>
        <w:t xml:space="preserve"> </w:t>
      </w:r>
      <w:r>
        <w:rPr>
          <w:rFonts w:ascii="SimSun" w:hAnsi="SimSun" w:eastAsia="SimSun" w:cs="SimSun"/>
          <w:sz w:val="43"/>
          <w:szCs w:val="43"/>
          <w:spacing w:val="3"/>
        </w:rPr>
        <w:t>公</w:t>
      </w:r>
      <w:r>
        <w:rPr>
          <w:rFonts w:ascii="SimSun" w:hAnsi="SimSun" w:eastAsia="SimSun" w:cs="SimSun"/>
          <w:sz w:val="43"/>
          <w:szCs w:val="43"/>
          <w:spacing w:val="-98"/>
        </w:rPr>
        <w:t xml:space="preserve"> </w:t>
      </w:r>
      <w:r>
        <w:rPr>
          <w:rFonts w:ascii="SimSun" w:hAnsi="SimSun" w:eastAsia="SimSun" w:cs="SimSun"/>
          <w:sz w:val="43"/>
          <w:szCs w:val="43"/>
          <w:spacing w:val="3"/>
        </w:rPr>
        <w:t>开</w:t>
      </w:r>
    </w:p>
    <w:p>
      <w:pPr>
        <w:spacing w:line="216" w:lineRule="auto"/>
        <w:sectPr>
          <w:headerReference w:type="default" r:id="rId1"/>
          <w:pgSz w:w="11900" w:h="16840"/>
          <w:pgMar w:top="400" w:right="86" w:bottom="0" w:left="0" w:header="0" w:footer="0" w:gutter="0"/>
        </w:sectPr>
        <w:rPr>
          <w:rFonts w:ascii="SimSun" w:hAnsi="SimSun" w:eastAsia="SimSun" w:cs="SimSun"/>
          <w:sz w:val="43"/>
          <w:szCs w:val="43"/>
        </w:rPr>
      </w:pPr>
    </w:p>
    <w:p>
      <w:pPr>
        <w:pStyle w:val="BodyText"/>
        <w:spacing w:line="475" w:lineRule="auto"/>
        <w:rPr/>
      </w:pPr>
      <w:r/>
    </w:p>
    <w:p>
      <w:pPr>
        <w:ind w:left="5320"/>
        <w:spacing w:before="162" w:line="223" w:lineRule="auto"/>
        <w:outlineLvl w:val="0"/>
        <w:rPr>
          <w:rFonts w:ascii="FangSong" w:hAnsi="FangSong" w:eastAsia="FangSong" w:cs="FangSong"/>
          <w:sz w:val="50"/>
          <w:szCs w:val="50"/>
        </w:rPr>
      </w:pPr>
      <w:bookmarkStart w:name="bookmark1" w:id="1"/>
      <w:bookmarkEnd w:id="1"/>
      <w:r>
        <w:rPr>
          <w:rFonts w:ascii="FangSong" w:hAnsi="FangSong" w:eastAsia="FangSong" w:cs="FangSong"/>
          <w:sz w:val="50"/>
          <w:szCs w:val="50"/>
          <w:b/>
          <w:bCs/>
          <w:spacing w:val="-66"/>
        </w:rPr>
        <w:t>目</w:t>
      </w:r>
      <w:r>
        <w:rPr>
          <w:rFonts w:ascii="FangSong" w:hAnsi="FangSong" w:eastAsia="FangSong" w:cs="FangSong"/>
          <w:sz w:val="50"/>
          <w:szCs w:val="50"/>
          <w:spacing w:val="25"/>
        </w:rPr>
        <w:t xml:space="preserve">  </w:t>
      </w:r>
      <w:r>
        <w:rPr>
          <w:rFonts w:ascii="FangSong" w:hAnsi="FangSong" w:eastAsia="FangSong" w:cs="FangSong"/>
          <w:sz w:val="50"/>
          <w:szCs w:val="50"/>
          <w:b/>
          <w:bCs/>
          <w:spacing w:val="-66"/>
        </w:rPr>
        <w:t>录</w:t>
      </w:r>
    </w:p>
    <w:p>
      <w:pPr>
        <w:pStyle w:val="BodyText"/>
        <w:spacing w:line="444" w:lineRule="auto"/>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354"/>
            <w:spacing w:before="104" w:line="222" w:lineRule="auto"/>
            <w:tabs>
              <w:tab w:val="right" w:leader="dot" w:pos="10580"/>
            </w:tabs>
            <w:rPr>
              <w:rFonts w:ascii="FangSong" w:hAnsi="FangSong" w:eastAsia="FangSong" w:cs="FangSong"/>
              <w:sz w:val="32"/>
              <w:szCs w:val="32"/>
            </w:rPr>
          </w:pPr>
          <w:bookmarkStart w:name="bookmark2" w:id="2"/>
          <w:bookmarkEnd w:id="2"/>
          <w:hyperlink w:history="true" w:anchor="bookmark2">
            <w:r>
              <w:rPr>
                <w:rFonts w:ascii="FangSong" w:hAnsi="FangSong" w:eastAsia="FangSong" w:cs="FangSong"/>
                <w:sz w:val="32"/>
                <w:szCs w:val="32"/>
                <w:b/>
                <w:bCs/>
                <w:spacing w:val="-13"/>
              </w:rPr>
              <w:t>第一部分</w:t>
            </w:r>
            <w:r>
              <w:rPr>
                <w:rFonts w:ascii="FangSong" w:hAnsi="FangSong" w:eastAsia="FangSong" w:cs="FangSong"/>
                <w:sz w:val="32"/>
                <w:szCs w:val="32"/>
                <w:spacing w:val="21"/>
              </w:rPr>
              <w:t xml:space="preserve"> </w:t>
            </w:r>
            <w:r>
              <w:rPr>
                <w:rFonts w:ascii="FangSong" w:hAnsi="FangSong" w:eastAsia="FangSong" w:cs="FangSong"/>
                <w:sz w:val="32"/>
                <w:szCs w:val="32"/>
                <w:b/>
                <w:bCs/>
                <w:spacing w:val="-13"/>
              </w:rPr>
              <w:t>概况</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b/>
                <w:bCs/>
                <w:spacing w:val="-4"/>
              </w:rPr>
              <w:t>1</w:t>
            </w:r>
          </w:hyperlink>
        </w:p>
        <w:p>
          <w:pPr>
            <w:ind w:left="1986"/>
            <w:spacing w:before="114" w:line="221" w:lineRule="auto"/>
            <w:tabs>
              <w:tab w:val="right" w:leader="dot" w:pos="10580"/>
            </w:tabs>
            <w:rPr>
              <w:rFonts w:ascii="FangSong" w:hAnsi="FangSong" w:eastAsia="FangSong" w:cs="FangSong"/>
              <w:sz w:val="32"/>
              <w:szCs w:val="32"/>
            </w:rPr>
          </w:pPr>
          <w:bookmarkStart w:name="bookmark3" w:id="3"/>
          <w:bookmarkEnd w:id="3"/>
          <w:hyperlink w:history="true" w:anchor="bookmark3">
            <w:r>
              <w:rPr>
                <w:rFonts w:ascii="FangSong" w:hAnsi="FangSong" w:eastAsia="FangSong" w:cs="FangSong"/>
                <w:sz w:val="32"/>
                <w:szCs w:val="32"/>
                <w:spacing w:val="-6"/>
              </w:rPr>
              <w:t>一、本部门（单位）职责</w:t>
            </w:r>
            <w:r>
              <w:rPr>
                <w:rFonts w:ascii="FangSong" w:hAnsi="FangSong" w:eastAsia="FangSong" w:cs="FangSong"/>
                <w:sz w:val="32"/>
                <w:szCs w:val="32"/>
                <w:spacing w:val="-72"/>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rPr>
              <w:t>1</w:t>
            </w:r>
          </w:hyperlink>
        </w:p>
        <w:p>
          <w:pPr>
            <w:ind w:left="1991"/>
            <w:spacing w:before="117" w:line="222" w:lineRule="auto"/>
            <w:tabs>
              <w:tab w:val="right" w:leader="dot" w:pos="10580"/>
            </w:tabs>
            <w:rPr>
              <w:rFonts w:ascii="FangSong" w:hAnsi="FangSong" w:eastAsia="FangSong" w:cs="FangSong"/>
              <w:sz w:val="32"/>
              <w:szCs w:val="32"/>
            </w:rPr>
          </w:pPr>
          <w:bookmarkStart w:name="bookmark4" w:id="4"/>
          <w:bookmarkEnd w:id="4"/>
          <w:hyperlink w:history="true" w:anchor="bookmark4">
            <w:r>
              <w:rPr>
                <w:rFonts w:ascii="FangSong" w:hAnsi="FangSong" w:eastAsia="FangSong" w:cs="FangSong"/>
                <w:sz w:val="32"/>
                <w:szCs w:val="32"/>
                <w:spacing w:val="-4"/>
              </w:rPr>
              <w:t>二、机构设置情况</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rPr>
              <w:t>1</w:t>
            </w:r>
          </w:hyperlink>
        </w:p>
        <w:p>
          <w:pPr>
            <w:ind w:left="1354"/>
            <w:spacing w:before="114" w:line="222" w:lineRule="auto"/>
            <w:tabs>
              <w:tab w:val="right" w:leader="dot" w:pos="10580"/>
            </w:tabs>
            <w:rPr>
              <w:rFonts w:ascii="FangSong" w:hAnsi="FangSong" w:eastAsia="FangSong" w:cs="FangSong"/>
              <w:sz w:val="32"/>
              <w:szCs w:val="32"/>
            </w:rPr>
          </w:pPr>
          <w:bookmarkStart w:name="bookmark5" w:id="5"/>
          <w:bookmarkEnd w:id="5"/>
          <w:hyperlink w:history="true" w:anchor="bookmark5">
            <w:r>
              <w:rPr>
                <w:rFonts w:ascii="FangSong" w:hAnsi="FangSong" w:eastAsia="FangSong" w:cs="FangSong"/>
                <w:sz w:val="32"/>
                <w:szCs w:val="32"/>
                <w:b/>
                <w:bCs/>
                <w:spacing w:val="-5"/>
              </w:rPr>
              <w:t>第二部分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2024年部门决算表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110"/>
              </w:rPr>
              <w:t xml:space="preserve"> </w:t>
            </w:r>
            <w:r>
              <w:rPr>
                <w:rFonts w:ascii="FangSong" w:hAnsi="FangSong" w:eastAsia="FangSong" w:cs="FangSong"/>
                <w:sz w:val="32"/>
                <w:szCs w:val="32"/>
                <w:b/>
                <w:bCs/>
                <w:spacing w:val="-4"/>
              </w:rPr>
              <w:t>2</w:t>
            </w:r>
          </w:hyperlink>
        </w:p>
        <w:p>
          <w:pPr>
            <w:ind w:left="1986"/>
            <w:spacing w:before="115" w:line="222" w:lineRule="auto"/>
            <w:tabs>
              <w:tab w:val="right" w:leader="dot" w:pos="10580"/>
            </w:tabs>
            <w:rPr>
              <w:rFonts w:ascii="FangSong" w:hAnsi="FangSong" w:eastAsia="FangSong" w:cs="FangSong"/>
              <w:sz w:val="32"/>
              <w:szCs w:val="32"/>
            </w:rPr>
          </w:pPr>
          <w:bookmarkStart w:name="bookmark6" w:id="6"/>
          <w:bookmarkEnd w:id="6"/>
          <w:hyperlink w:history="true" w:anchor="bookmark6">
            <w:r>
              <w:rPr>
                <w:rFonts w:ascii="FangSong" w:hAnsi="FangSong" w:eastAsia="FangSong" w:cs="FangSong"/>
                <w:sz w:val="32"/>
                <w:szCs w:val="32"/>
                <w:spacing w:val="-6"/>
              </w:rPr>
              <w:t>一、收入支出决算总表</w:t>
            </w:r>
            <w:r>
              <w:rPr>
                <w:rFonts w:ascii="FangSong" w:hAnsi="FangSong" w:eastAsia="FangSong" w:cs="FangSong"/>
                <w:sz w:val="32"/>
                <w:szCs w:val="32"/>
                <w:spacing w:val="-138"/>
              </w:rPr>
              <w:t xml:space="preserve"> </w:t>
            </w:r>
            <w:r>
              <w:rPr>
                <w:rFonts w:ascii="FangSong" w:hAnsi="FangSong" w:eastAsia="FangSong" w:cs="FangSong"/>
                <w:sz w:val="32"/>
                <w:szCs w:val="32"/>
              </w:rPr>
              <w:tab/>
            </w:r>
            <w:r>
              <w:rPr>
                <w:rFonts w:ascii="FangSong" w:hAnsi="FangSong" w:eastAsia="FangSong" w:cs="FangSong"/>
                <w:sz w:val="32"/>
                <w:szCs w:val="32"/>
              </w:rPr>
              <w:t>2</w:t>
            </w:r>
          </w:hyperlink>
        </w:p>
        <w:p>
          <w:pPr>
            <w:ind w:left="1991"/>
            <w:spacing w:before="115" w:line="222" w:lineRule="auto"/>
            <w:tabs>
              <w:tab w:val="right" w:leader="dot" w:pos="10580"/>
            </w:tabs>
            <w:rPr>
              <w:rFonts w:ascii="FangSong" w:hAnsi="FangSong" w:eastAsia="FangSong" w:cs="FangSong"/>
              <w:sz w:val="32"/>
              <w:szCs w:val="32"/>
            </w:rPr>
          </w:pPr>
          <w:bookmarkStart w:name="bookmark7" w:id="7"/>
          <w:bookmarkEnd w:id="7"/>
          <w:hyperlink w:history="true" w:anchor="bookmark7">
            <w:r>
              <w:rPr>
                <w:rFonts w:ascii="FangSong" w:hAnsi="FangSong" w:eastAsia="FangSong" w:cs="FangSong"/>
                <w:sz w:val="32"/>
                <w:szCs w:val="32"/>
                <w:spacing w:val="-5"/>
              </w:rPr>
              <w:t>二、收入决算表</w:t>
            </w:r>
            <w:r>
              <w:rPr>
                <w:rFonts w:ascii="FangSong" w:hAnsi="FangSong" w:eastAsia="FangSong" w:cs="FangSong"/>
                <w:sz w:val="32"/>
                <w:szCs w:val="32"/>
                <w:spacing w:val="-123"/>
              </w:rPr>
              <w:t xml:space="preserve"> </w:t>
            </w:r>
            <w:r>
              <w:rPr>
                <w:rFonts w:ascii="FangSong" w:hAnsi="FangSong" w:eastAsia="FangSong" w:cs="FangSong"/>
                <w:sz w:val="32"/>
                <w:szCs w:val="32"/>
              </w:rPr>
              <w:tab/>
            </w:r>
            <w:r>
              <w:rPr>
                <w:rFonts w:ascii="FangSong" w:hAnsi="FangSong" w:eastAsia="FangSong" w:cs="FangSong"/>
                <w:sz w:val="32"/>
                <w:szCs w:val="32"/>
                <w:spacing w:val="-116"/>
              </w:rPr>
              <w:t xml:space="preserve"> </w:t>
            </w:r>
            <w:r>
              <w:rPr>
                <w:rFonts w:ascii="FangSong" w:hAnsi="FangSong" w:eastAsia="FangSong" w:cs="FangSong"/>
                <w:sz w:val="32"/>
                <w:szCs w:val="32"/>
              </w:rPr>
              <w:t>4</w:t>
            </w:r>
          </w:hyperlink>
        </w:p>
        <w:p>
          <w:pPr>
            <w:ind w:left="1990"/>
            <w:spacing w:before="115" w:line="222" w:lineRule="auto"/>
            <w:tabs>
              <w:tab w:val="right" w:leader="dot" w:pos="10580"/>
            </w:tabs>
            <w:rPr>
              <w:rFonts w:ascii="FangSong" w:hAnsi="FangSong" w:eastAsia="FangSong" w:cs="FangSong"/>
              <w:sz w:val="32"/>
              <w:szCs w:val="32"/>
            </w:rPr>
          </w:pPr>
          <w:bookmarkStart w:name="bookmark8" w:id="8"/>
          <w:bookmarkEnd w:id="8"/>
          <w:hyperlink w:history="true" w:anchor="bookmark8">
            <w:r>
              <w:rPr>
                <w:rFonts w:ascii="FangSong" w:hAnsi="FangSong" w:eastAsia="FangSong" w:cs="FangSong"/>
                <w:sz w:val="32"/>
                <w:szCs w:val="32"/>
                <w:spacing w:val="-5"/>
              </w:rPr>
              <w:t>三、支出决算表</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108"/>
              </w:rPr>
              <w:t xml:space="preserve"> </w:t>
            </w:r>
            <w:r>
              <w:rPr>
                <w:rFonts w:ascii="FangSong" w:hAnsi="FangSong" w:eastAsia="FangSong" w:cs="FangSong"/>
                <w:sz w:val="32"/>
                <w:szCs w:val="32"/>
              </w:rPr>
              <w:t>5</w:t>
            </w:r>
          </w:hyperlink>
        </w:p>
        <w:p>
          <w:pPr>
            <w:ind w:left="2018"/>
            <w:spacing w:before="115" w:line="222" w:lineRule="auto"/>
            <w:tabs>
              <w:tab w:val="right" w:leader="dot" w:pos="10580"/>
            </w:tabs>
            <w:rPr>
              <w:rFonts w:ascii="FangSong" w:hAnsi="FangSong" w:eastAsia="FangSong" w:cs="FangSong"/>
              <w:sz w:val="32"/>
              <w:szCs w:val="32"/>
            </w:rPr>
          </w:pPr>
          <w:bookmarkStart w:name="bookmark9" w:id="9"/>
          <w:bookmarkEnd w:id="9"/>
          <w:hyperlink w:history="true" w:anchor="bookmark9">
            <w:r>
              <w:rPr>
                <w:rFonts w:ascii="FangSong" w:hAnsi="FangSong" w:eastAsia="FangSong" w:cs="FangSong"/>
                <w:sz w:val="32"/>
                <w:szCs w:val="32"/>
                <w:spacing w:val="-5"/>
              </w:rPr>
              <w:t>四、财政拨款收入支出决算总表</w:t>
            </w:r>
            <w:r>
              <w:rPr>
                <w:rFonts w:ascii="FangSong" w:hAnsi="FangSong" w:eastAsia="FangSong" w:cs="FangSong"/>
                <w:sz w:val="32"/>
                <w:szCs w:val="32"/>
                <w:spacing w:val="-101"/>
              </w:rPr>
              <w:t xml:space="preserve"> </w:t>
            </w:r>
            <w:r>
              <w:rPr>
                <w:rFonts w:ascii="FangSong" w:hAnsi="FangSong" w:eastAsia="FangSong" w:cs="FangSong"/>
                <w:sz w:val="32"/>
                <w:szCs w:val="32"/>
              </w:rPr>
              <w:tab/>
            </w:r>
            <w:r>
              <w:rPr>
                <w:rFonts w:ascii="FangSong" w:hAnsi="FangSong" w:eastAsia="FangSong" w:cs="FangSong"/>
                <w:sz w:val="32"/>
                <w:szCs w:val="32"/>
                <w:spacing w:val="-97"/>
              </w:rPr>
              <w:t xml:space="preserve"> </w:t>
            </w:r>
            <w:r>
              <w:rPr>
                <w:rFonts w:ascii="FangSong" w:hAnsi="FangSong" w:eastAsia="FangSong" w:cs="FangSong"/>
                <w:sz w:val="32"/>
                <w:szCs w:val="32"/>
              </w:rPr>
              <w:t>6</w:t>
            </w:r>
          </w:hyperlink>
        </w:p>
        <w:p>
          <w:pPr>
            <w:ind w:left="1986"/>
            <w:spacing w:before="116" w:line="222" w:lineRule="auto"/>
            <w:tabs>
              <w:tab w:val="right" w:leader="dot" w:pos="10580"/>
            </w:tabs>
            <w:rPr>
              <w:rFonts w:ascii="FangSong" w:hAnsi="FangSong" w:eastAsia="FangSong" w:cs="FangSong"/>
              <w:sz w:val="32"/>
              <w:szCs w:val="32"/>
            </w:rPr>
          </w:pPr>
          <w:bookmarkStart w:name="bookmark10" w:id="10"/>
          <w:bookmarkEnd w:id="10"/>
          <w:hyperlink w:history="true" w:anchor="bookmark10">
            <w:r>
              <w:rPr>
                <w:rFonts w:ascii="FangSong" w:hAnsi="FangSong" w:eastAsia="FangSong" w:cs="FangSong"/>
                <w:sz w:val="32"/>
                <w:szCs w:val="32"/>
                <w:spacing w:val="-2"/>
              </w:rPr>
              <w:t>五、一般公共预算财政拨款支出决算表</w:t>
            </w:r>
            <w:r>
              <w:rPr>
                <w:rFonts w:ascii="FangSong" w:hAnsi="FangSong" w:eastAsia="FangSong" w:cs="FangSong"/>
                <w:sz w:val="32"/>
                <w:szCs w:val="32"/>
                <w:spacing w:val="-104"/>
              </w:rPr>
              <w:t xml:space="preserve"> </w:t>
            </w:r>
            <w:r>
              <w:rPr>
                <w:rFonts w:ascii="FangSong" w:hAnsi="FangSong" w:eastAsia="FangSong" w:cs="FangSong"/>
                <w:sz w:val="32"/>
                <w:szCs w:val="32"/>
              </w:rPr>
              <w:tab/>
            </w:r>
            <w:r>
              <w:rPr>
                <w:rFonts w:ascii="FangSong" w:hAnsi="FangSong" w:eastAsia="FangSong" w:cs="FangSong"/>
                <w:sz w:val="32"/>
                <w:szCs w:val="32"/>
                <w:spacing w:val="-143"/>
              </w:rPr>
              <w:t xml:space="preserve"> </w:t>
            </w:r>
            <w:r>
              <w:rPr>
                <w:rFonts w:ascii="FangSong" w:hAnsi="FangSong" w:eastAsia="FangSong" w:cs="FangSong"/>
                <w:sz w:val="32"/>
                <w:szCs w:val="32"/>
              </w:rPr>
              <w:t>8</w:t>
            </w:r>
          </w:hyperlink>
        </w:p>
        <w:p>
          <w:pPr>
            <w:ind w:left="1983"/>
            <w:spacing w:before="115" w:line="222" w:lineRule="auto"/>
            <w:tabs>
              <w:tab w:val="right" w:leader="dot" w:pos="10580"/>
            </w:tabs>
            <w:rPr>
              <w:rFonts w:ascii="FangSong" w:hAnsi="FangSong" w:eastAsia="FangSong" w:cs="FangSong"/>
              <w:sz w:val="32"/>
              <w:szCs w:val="32"/>
            </w:rPr>
          </w:pPr>
          <w:bookmarkStart w:name="bookmark11" w:id="11"/>
          <w:bookmarkEnd w:id="11"/>
          <w:hyperlink w:history="true" w:anchor="bookmark11">
            <w:r>
              <w:rPr>
                <w:rFonts w:ascii="FangSong" w:hAnsi="FangSong" w:eastAsia="FangSong" w:cs="FangSong"/>
                <w:sz w:val="32"/>
                <w:szCs w:val="32"/>
                <w:spacing w:val="-2"/>
              </w:rPr>
              <w:t>六、一般公共预算财政拨款基本支出决算明细表</w:t>
            </w:r>
            <w:r>
              <w:rPr>
                <w:rFonts w:ascii="FangSong" w:hAnsi="FangSong" w:eastAsia="FangSong" w:cs="FangSong"/>
                <w:sz w:val="32"/>
                <w:szCs w:val="32"/>
                <w:spacing w:val="-108"/>
              </w:rPr>
              <w:t xml:space="preserve"> </w:t>
            </w:r>
            <w:r>
              <w:rPr>
                <w:rFonts w:ascii="FangSong" w:hAnsi="FangSong" w:eastAsia="FangSong" w:cs="FangSong"/>
                <w:sz w:val="32"/>
                <w:szCs w:val="32"/>
              </w:rPr>
              <w:tab/>
            </w:r>
            <w:r>
              <w:rPr>
                <w:rFonts w:ascii="FangSong" w:hAnsi="FangSong" w:eastAsia="FangSong" w:cs="FangSong"/>
                <w:sz w:val="32"/>
                <w:szCs w:val="32"/>
                <w:spacing w:val="-98"/>
              </w:rPr>
              <w:t xml:space="preserve"> </w:t>
            </w:r>
            <w:r>
              <w:rPr>
                <w:rFonts w:ascii="FangSong" w:hAnsi="FangSong" w:eastAsia="FangSong" w:cs="FangSong"/>
                <w:sz w:val="32"/>
                <w:szCs w:val="32"/>
              </w:rPr>
              <w:t>9</w:t>
            </w:r>
          </w:hyperlink>
        </w:p>
        <w:p>
          <w:pPr>
            <w:ind w:left="1987"/>
            <w:spacing w:before="116" w:line="220" w:lineRule="auto"/>
            <w:tabs>
              <w:tab w:val="right" w:leader="dot" w:pos="10580"/>
            </w:tabs>
            <w:rPr>
              <w:rFonts w:ascii="FangSong" w:hAnsi="FangSong" w:eastAsia="FangSong" w:cs="FangSong"/>
              <w:sz w:val="32"/>
              <w:szCs w:val="32"/>
            </w:rPr>
          </w:pPr>
          <w:bookmarkStart w:name="bookmark12" w:id="12"/>
          <w:bookmarkEnd w:id="12"/>
          <w:hyperlink w:history="true" w:anchor="bookmark12">
            <w:r>
              <w:rPr>
                <w:rFonts w:ascii="FangSong" w:hAnsi="FangSong" w:eastAsia="FangSong" w:cs="FangSong"/>
                <w:sz w:val="32"/>
                <w:szCs w:val="32"/>
                <w:spacing w:val="-2"/>
              </w:rPr>
              <w:t>七、政府性基金预算财政拨款收入支出决算表</w:t>
            </w:r>
            <w:r>
              <w:rPr>
                <w:rFonts w:ascii="FangSong" w:hAnsi="FangSong" w:eastAsia="FangSong" w:cs="FangSong"/>
                <w:sz w:val="32"/>
                <w:szCs w:val="32"/>
                <w:spacing w:val="-99"/>
              </w:rPr>
              <w:t xml:space="preserve"> </w:t>
            </w:r>
            <w:r>
              <w:rPr>
                <w:rFonts w:ascii="FangSong" w:hAnsi="FangSong" w:eastAsia="FangSong" w:cs="FangSong"/>
                <w:sz w:val="32"/>
                <w:szCs w:val="32"/>
              </w:rPr>
              <w:tab/>
            </w:r>
            <w:r>
              <w:rPr>
                <w:rFonts w:ascii="FangSong" w:hAnsi="FangSong" w:eastAsia="FangSong" w:cs="FangSong"/>
                <w:sz w:val="32"/>
                <w:szCs w:val="32"/>
                <w:spacing w:val="-121"/>
              </w:rPr>
              <w:t xml:space="preserve"> </w:t>
            </w:r>
            <w:r>
              <w:rPr>
                <w:rFonts w:ascii="FangSong" w:hAnsi="FangSong" w:eastAsia="FangSong" w:cs="FangSong"/>
                <w:sz w:val="32"/>
                <w:szCs w:val="32"/>
                <w:spacing w:val="-9"/>
              </w:rPr>
              <w:t>11</w:t>
            </w:r>
          </w:hyperlink>
        </w:p>
        <w:p>
          <w:pPr>
            <w:ind w:left="1980"/>
            <w:spacing w:before="118" w:line="222" w:lineRule="auto"/>
            <w:tabs>
              <w:tab w:val="right" w:leader="dot" w:pos="10580"/>
            </w:tabs>
            <w:rPr>
              <w:rFonts w:ascii="FangSong" w:hAnsi="FangSong" w:eastAsia="FangSong" w:cs="FangSong"/>
              <w:sz w:val="32"/>
              <w:szCs w:val="32"/>
            </w:rPr>
          </w:pPr>
          <w:bookmarkStart w:name="bookmark13" w:id="13"/>
          <w:bookmarkEnd w:id="13"/>
          <w:hyperlink w:history="true" w:anchor="bookmark13">
            <w:r>
              <w:rPr>
                <w:rFonts w:ascii="FangSong" w:hAnsi="FangSong" w:eastAsia="FangSong" w:cs="FangSong"/>
                <w:sz w:val="32"/>
                <w:szCs w:val="32"/>
                <w:spacing w:val="-2"/>
              </w:rPr>
              <w:t>八、国有资本经营预算财政拨款支出决算表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12</w:t>
            </w:r>
          </w:hyperlink>
        </w:p>
        <w:p>
          <w:pPr>
            <w:ind w:left="1992"/>
            <w:spacing w:before="115" w:line="222" w:lineRule="auto"/>
            <w:tabs>
              <w:tab w:val="right" w:leader="dot" w:pos="10580"/>
            </w:tabs>
            <w:rPr>
              <w:rFonts w:ascii="FangSong" w:hAnsi="FangSong" w:eastAsia="FangSong" w:cs="FangSong"/>
              <w:sz w:val="32"/>
              <w:szCs w:val="32"/>
            </w:rPr>
          </w:pPr>
          <w:bookmarkStart w:name="bookmark14" w:id="14"/>
          <w:bookmarkEnd w:id="14"/>
          <w:hyperlink w:history="true" w:anchor="bookmark14">
            <w:r>
              <w:rPr>
                <w:rFonts w:ascii="FangSong" w:hAnsi="FangSong" w:eastAsia="FangSong" w:cs="FangSong"/>
                <w:sz w:val="32"/>
                <w:szCs w:val="32"/>
                <w:spacing w:val="-2"/>
              </w:rPr>
              <w:t>九、财政拨款“三公”经费支出决算表</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13</w:t>
            </w:r>
          </w:hyperlink>
        </w:p>
        <w:p>
          <w:pPr>
            <w:ind w:left="1990"/>
            <w:spacing w:before="115" w:line="222" w:lineRule="auto"/>
            <w:tabs>
              <w:tab w:val="right" w:leader="dot" w:pos="10580"/>
            </w:tabs>
            <w:rPr>
              <w:rFonts w:ascii="FangSong" w:hAnsi="FangSong" w:eastAsia="FangSong" w:cs="FangSong"/>
              <w:sz w:val="32"/>
              <w:szCs w:val="32"/>
            </w:rPr>
          </w:pPr>
          <w:bookmarkStart w:name="bookmark15" w:id="15"/>
          <w:bookmarkEnd w:id="15"/>
          <w:hyperlink w:history="true" w:anchor="bookmark15">
            <w:r>
              <w:rPr>
                <w:rFonts w:ascii="FangSong" w:hAnsi="FangSong" w:eastAsia="FangSong" w:cs="FangSong"/>
                <w:sz w:val="32"/>
                <w:szCs w:val="32"/>
                <w:spacing w:val="-3"/>
              </w:rPr>
              <w:t>十、部门决算公开相关信息统计表</w:t>
            </w:r>
            <w:r>
              <w:rPr>
                <w:rFonts w:ascii="FangSong" w:hAnsi="FangSong" w:eastAsia="FangSong" w:cs="FangSong"/>
                <w:sz w:val="32"/>
                <w:szCs w:val="32"/>
                <w:spacing w:val="-112"/>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9"/>
              </w:rPr>
              <w:t>14</w:t>
            </w:r>
          </w:hyperlink>
        </w:p>
        <w:p>
          <w:pPr>
            <w:ind w:left="1354"/>
            <w:spacing w:before="117" w:line="222" w:lineRule="auto"/>
            <w:tabs>
              <w:tab w:val="right" w:leader="dot" w:pos="10580"/>
            </w:tabs>
            <w:rPr>
              <w:rFonts w:ascii="FangSong" w:hAnsi="FangSong" w:eastAsia="FangSong" w:cs="FangSong"/>
              <w:sz w:val="32"/>
              <w:szCs w:val="32"/>
            </w:rPr>
          </w:pPr>
          <w:bookmarkStart w:name="bookmark16" w:id="16"/>
          <w:bookmarkEnd w:id="16"/>
          <w:hyperlink w:history="true" w:anchor="bookmark16">
            <w:r>
              <w:rPr>
                <w:rFonts w:ascii="FangSong" w:hAnsi="FangSong" w:eastAsia="FangSong" w:cs="FangSong"/>
                <w:sz w:val="32"/>
                <w:szCs w:val="32"/>
                <w:b/>
                <w:bCs/>
                <w:spacing w:val="-12"/>
              </w:rPr>
              <w:t>第三部分</w:t>
            </w:r>
            <w:r>
              <w:rPr>
                <w:rFonts w:ascii="FangSong" w:hAnsi="FangSong" w:eastAsia="FangSong" w:cs="FangSong"/>
                <w:sz w:val="32"/>
                <w:szCs w:val="32"/>
                <w:spacing w:val="16"/>
              </w:rPr>
              <w:t xml:space="preserve">  </w:t>
            </w:r>
            <w:r>
              <w:rPr>
                <w:rFonts w:ascii="FangSong" w:hAnsi="FangSong" w:eastAsia="FangSong" w:cs="FangSong"/>
                <w:sz w:val="32"/>
                <w:szCs w:val="32"/>
                <w:b/>
                <w:bCs/>
                <w:spacing w:val="-12"/>
              </w:rPr>
              <w:t>情况说明</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45"/>
              </w:rPr>
              <w:t xml:space="preserve"> </w:t>
            </w:r>
            <w:r>
              <w:rPr>
                <w:rFonts w:ascii="FangSong" w:hAnsi="FangSong" w:eastAsia="FangSong" w:cs="FangSong"/>
                <w:sz w:val="32"/>
                <w:szCs w:val="32"/>
                <w:b/>
                <w:bCs/>
                <w:spacing w:val="-13"/>
              </w:rPr>
              <w:t>15</w:t>
            </w:r>
          </w:hyperlink>
        </w:p>
        <w:p>
          <w:pPr>
            <w:ind w:left="1986"/>
            <w:spacing w:before="114" w:line="222" w:lineRule="auto"/>
            <w:tabs>
              <w:tab w:val="right" w:leader="dot" w:pos="10580"/>
            </w:tabs>
            <w:rPr>
              <w:rFonts w:ascii="FangSong" w:hAnsi="FangSong" w:eastAsia="FangSong" w:cs="FangSong"/>
              <w:sz w:val="32"/>
              <w:szCs w:val="32"/>
            </w:rPr>
          </w:pPr>
          <w:bookmarkStart w:name="bookmark17" w:id="17"/>
          <w:bookmarkEnd w:id="17"/>
          <w:hyperlink w:history="true" w:anchor="bookmark17">
            <w:r>
              <w:rPr>
                <w:rFonts w:ascii="FangSong" w:hAnsi="FangSong" w:eastAsia="FangSong" w:cs="FangSong"/>
                <w:sz w:val="32"/>
                <w:szCs w:val="32"/>
                <w:spacing w:val="-5"/>
              </w:rPr>
              <w:t>一、收入支出决算总体情况说明</w:t>
            </w:r>
            <w:r>
              <w:rPr>
                <w:rFonts w:ascii="FangSong" w:hAnsi="FangSong" w:eastAsia="FangSong" w:cs="FangSong"/>
                <w:sz w:val="32"/>
                <w:szCs w:val="32"/>
                <w:spacing w:val="-68"/>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15</w:t>
            </w:r>
          </w:hyperlink>
        </w:p>
        <w:p>
          <w:pPr>
            <w:ind w:left="1991"/>
            <w:spacing w:before="115" w:line="222" w:lineRule="auto"/>
            <w:tabs>
              <w:tab w:val="right" w:leader="dot" w:pos="10580"/>
            </w:tabs>
            <w:rPr>
              <w:rFonts w:ascii="FangSong" w:hAnsi="FangSong" w:eastAsia="FangSong" w:cs="FangSong"/>
              <w:sz w:val="32"/>
              <w:szCs w:val="32"/>
            </w:rPr>
          </w:pPr>
          <w:bookmarkStart w:name="bookmark18" w:id="18"/>
          <w:bookmarkEnd w:id="18"/>
          <w:hyperlink w:history="true" w:anchor="bookmark18">
            <w:r>
              <w:rPr>
                <w:rFonts w:ascii="FangSong" w:hAnsi="FangSong" w:eastAsia="FangSong" w:cs="FangSong"/>
                <w:sz w:val="32"/>
                <w:szCs w:val="32"/>
                <w:spacing w:val="-4"/>
              </w:rPr>
              <w:t>二、收入决算情况说明</w:t>
            </w:r>
            <w:r>
              <w:rPr>
                <w:rFonts w:ascii="FangSong" w:hAnsi="FangSong" w:eastAsia="FangSong" w:cs="FangSong"/>
                <w:sz w:val="32"/>
                <w:szCs w:val="32"/>
                <w:spacing w:val="-118"/>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15</w:t>
            </w:r>
          </w:hyperlink>
        </w:p>
        <w:p>
          <w:pPr>
            <w:ind w:left="1990"/>
            <w:spacing w:before="115" w:line="222" w:lineRule="auto"/>
            <w:tabs>
              <w:tab w:val="right" w:leader="dot" w:pos="10580"/>
            </w:tabs>
            <w:rPr>
              <w:rFonts w:ascii="FangSong" w:hAnsi="FangSong" w:eastAsia="FangSong" w:cs="FangSong"/>
              <w:sz w:val="32"/>
              <w:szCs w:val="32"/>
            </w:rPr>
          </w:pPr>
          <w:bookmarkStart w:name="bookmark19" w:id="19"/>
          <w:bookmarkEnd w:id="19"/>
          <w:hyperlink w:history="true" w:anchor="bookmark19">
            <w:r>
              <w:rPr>
                <w:rFonts w:ascii="FangSong" w:hAnsi="FangSong" w:eastAsia="FangSong" w:cs="FangSong"/>
                <w:sz w:val="32"/>
                <w:szCs w:val="32"/>
                <w:spacing w:val="-4"/>
              </w:rPr>
              <w:t>三、支出决算情况说明</w:t>
            </w:r>
            <w:r>
              <w:rPr>
                <w:rFonts w:ascii="FangSong" w:hAnsi="FangSong" w:eastAsia="FangSong" w:cs="FangSong"/>
                <w:sz w:val="32"/>
                <w:szCs w:val="32"/>
                <w:spacing w:val="-117"/>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15</w:t>
            </w:r>
          </w:hyperlink>
        </w:p>
        <w:p>
          <w:pPr>
            <w:ind w:left="2018"/>
            <w:spacing w:before="115" w:line="222" w:lineRule="auto"/>
            <w:tabs>
              <w:tab w:val="right" w:leader="dot" w:pos="10580"/>
            </w:tabs>
            <w:rPr>
              <w:rFonts w:ascii="FangSong" w:hAnsi="FangSong" w:eastAsia="FangSong" w:cs="FangSong"/>
              <w:sz w:val="32"/>
              <w:szCs w:val="32"/>
            </w:rPr>
          </w:pPr>
          <w:bookmarkStart w:name="bookmark20" w:id="20"/>
          <w:bookmarkEnd w:id="20"/>
          <w:hyperlink w:history="true" w:anchor="bookmark20">
            <w:r>
              <w:rPr>
                <w:rFonts w:ascii="FangSong" w:hAnsi="FangSong" w:eastAsia="FangSong" w:cs="FangSong"/>
                <w:sz w:val="32"/>
                <w:szCs w:val="32"/>
                <w:spacing w:val="-4"/>
              </w:rPr>
              <w:t>四、财政拨款收支决算总体情况说明</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15</w:t>
            </w:r>
          </w:hyperlink>
        </w:p>
        <w:p>
          <w:pPr>
            <w:ind w:left="1986"/>
            <w:spacing w:before="115" w:line="222" w:lineRule="auto"/>
            <w:tabs>
              <w:tab w:val="right" w:leader="dot" w:pos="10580"/>
            </w:tabs>
            <w:rPr>
              <w:rFonts w:ascii="FangSong" w:hAnsi="FangSong" w:eastAsia="FangSong" w:cs="FangSong"/>
              <w:sz w:val="32"/>
              <w:szCs w:val="32"/>
            </w:rPr>
          </w:pPr>
          <w:bookmarkStart w:name="bookmark21" w:id="21"/>
          <w:bookmarkEnd w:id="21"/>
          <w:hyperlink w:history="true" w:anchor="bookmark21">
            <w:r>
              <w:rPr>
                <w:rFonts w:ascii="FangSong" w:hAnsi="FangSong" w:eastAsia="FangSong" w:cs="FangSong"/>
                <w:sz w:val="32"/>
                <w:szCs w:val="32"/>
                <w:spacing w:val="-2"/>
              </w:rPr>
              <w:t>五、一般公共预算财政拨款支出决算情况说明</w:t>
            </w:r>
            <w:r>
              <w:rPr>
                <w:rFonts w:ascii="FangSong" w:hAnsi="FangSong" w:eastAsia="FangSong" w:cs="FangSong"/>
                <w:sz w:val="32"/>
                <w:szCs w:val="32"/>
                <w:spacing w:val="-98"/>
              </w:rPr>
              <w:t xml:space="preserve"> </w:t>
            </w:r>
            <w:r>
              <w:rPr>
                <w:rFonts w:ascii="FangSong" w:hAnsi="FangSong" w:eastAsia="FangSong" w:cs="FangSong"/>
                <w:sz w:val="32"/>
                <w:szCs w:val="32"/>
              </w:rPr>
              <w:tab/>
            </w:r>
            <w:r>
              <w:rPr>
                <w:rFonts w:ascii="FangSong" w:hAnsi="FangSong" w:eastAsia="FangSong" w:cs="FangSong"/>
                <w:sz w:val="32"/>
                <w:szCs w:val="32"/>
                <w:spacing w:val="-121"/>
              </w:rPr>
              <w:t xml:space="preserve"> </w:t>
            </w:r>
            <w:r>
              <w:rPr>
                <w:rFonts w:ascii="FangSong" w:hAnsi="FangSong" w:eastAsia="FangSong" w:cs="FangSong"/>
                <w:sz w:val="32"/>
                <w:szCs w:val="32"/>
                <w:spacing w:val="-9"/>
              </w:rPr>
              <w:t>15</w:t>
            </w:r>
          </w:hyperlink>
        </w:p>
        <w:p>
          <w:pPr>
            <w:ind w:left="1983"/>
            <w:spacing w:before="116" w:line="222" w:lineRule="auto"/>
            <w:tabs>
              <w:tab w:val="right" w:leader="dot" w:pos="10580"/>
            </w:tabs>
            <w:rPr>
              <w:rFonts w:ascii="FangSong" w:hAnsi="FangSong" w:eastAsia="FangSong" w:cs="FangSong"/>
              <w:sz w:val="32"/>
              <w:szCs w:val="32"/>
            </w:rPr>
          </w:pPr>
          <w:bookmarkStart w:name="bookmark22" w:id="22"/>
          <w:bookmarkEnd w:id="22"/>
          <w:hyperlink w:history="true" w:anchor="bookmark22">
            <w:r>
              <w:rPr>
                <w:rFonts w:ascii="FangSong" w:hAnsi="FangSong" w:eastAsia="FangSong" w:cs="FangSong"/>
                <w:sz w:val="32"/>
                <w:szCs w:val="32"/>
                <w:spacing w:val="-1"/>
              </w:rPr>
              <w:t>六、一般公共预算财政拨款基本支出决算情</w:t>
            </w:r>
            <w:r>
              <w:rPr>
                <w:rFonts w:ascii="FangSong" w:hAnsi="FangSong" w:eastAsia="FangSong" w:cs="FangSong"/>
                <w:sz w:val="32"/>
                <w:szCs w:val="32"/>
                <w:spacing w:val="-2"/>
              </w:rPr>
              <w:t>况说明</w:t>
            </w:r>
            <w:r>
              <w:rPr>
                <w:rFonts w:ascii="FangSong" w:hAnsi="FangSong" w:eastAsia="FangSong" w:cs="FangSong"/>
                <w:sz w:val="32"/>
                <w:szCs w:val="32"/>
                <w:spacing w:val="-126"/>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16</w:t>
            </w:r>
          </w:hyperlink>
        </w:p>
        <w:p>
          <w:pPr>
            <w:ind w:left="1987"/>
            <w:spacing w:before="116" w:line="220" w:lineRule="auto"/>
            <w:tabs>
              <w:tab w:val="right" w:leader="dot" w:pos="10580"/>
            </w:tabs>
            <w:rPr>
              <w:rFonts w:ascii="FangSong" w:hAnsi="FangSong" w:eastAsia="FangSong" w:cs="FangSong"/>
              <w:sz w:val="32"/>
              <w:szCs w:val="32"/>
            </w:rPr>
          </w:pPr>
          <w:bookmarkStart w:name="bookmark23" w:id="23"/>
          <w:bookmarkEnd w:id="23"/>
          <w:hyperlink w:history="true" w:anchor="bookmark23">
            <w:r>
              <w:rPr>
                <w:rFonts w:ascii="FangSong" w:hAnsi="FangSong" w:eastAsia="FangSong" w:cs="FangSong"/>
                <w:sz w:val="32"/>
                <w:szCs w:val="32"/>
                <w:spacing w:val="-2"/>
              </w:rPr>
              <w:t>七、政府性基金预算财政拨款收支决算情况说明</w:t>
            </w:r>
            <w:r>
              <w:rPr>
                <w:rFonts w:ascii="FangSong" w:hAnsi="FangSong" w:eastAsia="FangSong" w:cs="FangSong"/>
                <w:sz w:val="32"/>
                <w:szCs w:val="32"/>
                <w:spacing w:val="-112"/>
              </w:rPr>
              <w:t xml:space="preserve"> </w:t>
            </w:r>
            <w:r>
              <w:rPr>
                <w:rFonts w:ascii="FangSong" w:hAnsi="FangSong" w:eastAsia="FangSong" w:cs="FangSong"/>
                <w:sz w:val="32"/>
                <w:szCs w:val="32"/>
              </w:rPr>
              <w:tab/>
            </w:r>
            <w:r>
              <w:rPr>
                <w:rFonts w:ascii="FangSong" w:hAnsi="FangSong" w:eastAsia="FangSong" w:cs="FangSong"/>
                <w:sz w:val="32"/>
                <w:szCs w:val="32"/>
                <w:spacing w:val="-31"/>
              </w:rPr>
              <w:t xml:space="preserve"> </w:t>
            </w:r>
            <w:r>
              <w:rPr>
                <w:rFonts w:ascii="FangSong" w:hAnsi="FangSong" w:eastAsia="FangSong" w:cs="FangSong"/>
                <w:sz w:val="32"/>
                <w:szCs w:val="32"/>
                <w:spacing w:val="-9"/>
              </w:rPr>
              <w:t>16</w:t>
            </w:r>
          </w:hyperlink>
        </w:p>
        <w:p>
          <w:pPr>
            <w:ind w:left="1980"/>
            <w:spacing w:before="117" w:line="222" w:lineRule="auto"/>
            <w:tabs>
              <w:tab w:val="right" w:leader="dot" w:pos="10580"/>
            </w:tabs>
            <w:rPr>
              <w:rFonts w:ascii="FangSong" w:hAnsi="FangSong" w:eastAsia="FangSong" w:cs="FangSong"/>
              <w:sz w:val="32"/>
              <w:szCs w:val="32"/>
            </w:rPr>
          </w:pPr>
          <w:bookmarkStart w:name="bookmark24" w:id="24"/>
          <w:bookmarkEnd w:id="24"/>
          <w:hyperlink w:history="true" w:anchor="bookmark24">
            <w:r>
              <w:rPr>
                <w:rFonts w:ascii="FangSong" w:hAnsi="FangSong" w:eastAsia="FangSong" w:cs="FangSong"/>
                <w:sz w:val="32"/>
                <w:szCs w:val="32"/>
                <w:spacing w:val="-1"/>
              </w:rPr>
              <w:t>八、国有资本经营预算财政拨款支出决算情况说明</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16</w:t>
            </w:r>
          </w:hyperlink>
        </w:p>
        <w:p>
          <w:pPr>
            <w:ind w:left="1992"/>
            <w:spacing w:before="116" w:line="222" w:lineRule="auto"/>
            <w:tabs>
              <w:tab w:val="right" w:leader="dot" w:pos="10580"/>
            </w:tabs>
            <w:rPr>
              <w:rFonts w:ascii="FangSong" w:hAnsi="FangSong" w:eastAsia="FangSong" w:cs="FangSong"/>
              <w:sz w:val="32"/>
              <w:szCs w:val="32"/>
            </w:rPr>
          </w:pPr>
          <w:bookmarkStart w:name="bookmark25" w:id="25"/>
          <w:bookmarkEnd w:id="25"/>
          <w:hyperlink w:history="true" w:anchor="bookmark25">
            <w:r>
              <w:rPr>
                <w:rFonts w:ascii="FangSong" w:hAnsi="FangSong" w:eastAsia="FangSong" w:cs="FangSong"/>
                <w:sz w:val="32"/>
                <w:szCs w:val="32"/>
                <w:spacing w:val="-2"/>
              </w:rPr>
              <w:t>九、财政拨款“三公”经费支出决算情况说明</w:t>
            </w:r>
            <w:r>
              <w:rPr>
                <w:rFonts w:ascii="FangSong" w:hAnsi="FangSong" w:eastAsia="FangSong" w:cs="FangSong"/>
                <w:sz w:val="32"/>
                <w:szCs w:val="32"/>
                <w:spacing w:val="-105"/>
              </w:rPr>
              <w:t xml:space="preserve"> </w:t>
            </w:r>
            <w:r>
              <w:rPr>
                <w:rFonts w:ascii="FangSong" w:hAnsi="FangSong" w:eastAsia="FangSong" w:cs="FangSong"/>
                <w:sz w:val="32"/>
                <w:szCs w:val="32"/>
              </w:rPr>
              <w:tab/>
            </w:r>
            <w:r>
              <w:rPr>
                <w:rFonts w:ascii="FangSong" w:hAnsi="FangSong" w:eastAsia="FangSong" w:cs="FangSong"/>
                <w:sz w:val="32"/>
                <w:szCs w:val="32"/>
                <w:spacing w:val="-121"/>
              </w:rPr>
              <w:t xml:space="preserve"> </w:t>
            </w:r>
            <w:r>
              <w:rPr>
                <w:rFonts w:ascii="FangSong" w:hAnsi="FangSong" w:eastAsia="FangSong" w:cs="FangSong"/>
                <w:sz w:val="32"/>
                <w:szCs w:val="32"/>
                <w:spacing w:val="-9"/>
              </w:rPr>
              <w:t>16</w:t>
            </w:r>
          </w:hyperlink>
        </w:p>
        <w:p>
          <w:pPr>
            <w:ind w:left="1990"/>
            <w:spacing w:before="115" w:line="222" w:lineRule="auto"/>
            <w:tabs>
              <w:tab w:val="right" w:leader="dot" w:pos="10580"/>
            </w:tabs>
            <w:rPr>
              <w:rFonts w:ascii="FangSong" w:hAnsi="FangSong" w:eastAsia="FangSong" w:cs="FangSong"/>
              <w:sz w:val="32"/>
              <w:szCs w:val="32"/>
            </w:rPr>
          </w:pPr>
          <w:bookmarkStart w:name="bookmark26" w:id="26"/>
          <w:bookmarkEnd w:id="26"/>
          <w:hyperlink w:history="true" w:anchor="bookmark26">
            <w:r>
              <w:rPr>
                <w:rFonts w:ascii="FangSong" w:hAnsi="FangSong" w:eastAsia="FangSong" w:cs="FangSong"/>
                <w:sz w:val="32"/>
                <w:szCs w:val="32"/>
                <w:spacing w:val="-3"/>
              </w:rPr>
              <w:t>十、其他重要事项情况说明</w:t>
            </w:r>
            <w:r>
              <w:rPr>
                <w:rFonts w:ascii="FangSong" w:hAnsi="FangSong" w:eastAsia="FangSong" w:cs="FangSong"/>
                <w:sz w:val="32"/>
                <w:szCs w:val="32"/>
              </w:rPr>
              <w:tab/>
            </w:r>
            <w:r>
              <w:rPr>
                <w:rFonts w:ascii="FangSong" w:hAnsi="FangSong" w:eastAsia="FangSong" w:cs="FangSong"/>
                <w:sz w:val="32"/>
                <w:szCs w:val="32"/>
                <w:spacing w:val="-136"/>
              </w:rPr>
              <w:t xml:space="preserve"> </w:t>
            </w:r>
            <w:r>
              <w:rPr>
                <w:rFonts w:ascii="FangSong" w:hAnsi="FangSong" w:eastAsia="FangSong" w:cs="FangSong"/>
                <w:sz w:val="32"/>
                <w:szCs w:val="32"/>
                <w:spacing w:val="-9"/>
              </w:rPr>
              <w:t>17</w:t>
            </w:r>
          </w:hyperlink>
        </w:p>
        <w:p>
          <w:pPr>
            <w:ind w:left="1354"/>
            <w:spacing w:before="116" w:line="222" w:lineRule="auto"/>
            <w:tabs>
              <w:tab w:val="right" w:leader="dot" w:pos="10580"/>
            </w:tabs>
            <w:rPr>
              <w:rFonts w:ascii="FangSong" w:hAnsi="FangSong" w:eastAsia="FangSong" w:cs="FangSong"/>
              <w:sz w:val="32"/>
              <w:szCs w:val="32"/>
            </w:rPr>
          </w:pPr>
          <w:bookmarkStart w:name="bookmark27" w:id="27"/>
          <w:bookmarkEnd w:id="27"/>
          <w:hyperlink w:history="true" w:anchor="bookmark27">
            <w:r>
              <w:rPr>
                <w:rFonts w:ascii="FangSong" w:hAnsi="FangSong" w:eastAsia="FangSong" w:cs="FangSong"/>
                <w:sz w:val="32"/>
                <w:szCs w:val="32"/>
                <w:b/>
                <w:bCs/>
                <w:spacing w:val="-11"/>
              </w:rPr>
              <w:t>第四部分</w:t>
            </w:r>
            <w:r>
              <w:rPr>
                <w:rFonts w:ascii="FangSong" w:hAnsi="FangSong" w:eastAsia="FangSong" w:cs="FangSong"/>
                <w:sz w:val="32"/>
                <w:szCs w:val="32"/>
                <w:spacing w:val="12"/>
              </w:rPr>
              <w:t xml:space="preserve">  </w:t>
            </w:r>
            <w:r>
              <w:rPr>
                <w:rFonts w:ascii="FangSong" w:hAnsi="FangSong" w:eastAsia="FangSong" w:cs="FangSong"/>
                <w:sz w:val="32"/>
                <w:szCs w:val="32"/>
                <w:b/>
                <w:bCs/>
                <w:spacing w:val="-11"/>
              </w:rPr>
              <w:t>名词解释</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45"/>
              </w:rPr>
              <w:t xml:space="preserve"> </w:t>
            </w:r>
            <w:r>
              <w:rPr>
                <w:rFonts w:ascii="FangSong" w:hAnsi="FangSong" w:eastAsia="FangSong" w:cs="FangSong"/>
                <w:sz w:val="32"/>
                <w:szCs w:val="32"/>
                <w:b/>
                <w:bCs/>
                <w:spacing w:val="-13"/>
              </w:rPr>
              <w:t>18</w:t>
            </w:r>
          </w:hyperlink>
        </w:p>
        <w:p>
          <w:pPr>
            <w:ind w:left="1354"/>
            <w:spacing w:before="115" w:line="222" w:lineRule="auto"/>
            <w:tabs>
              <w:tab w:val="right" w:leader="dot" w:pos="10580"/>
            </w:tabs>
            <w:rPr>
              <w:rFonts w:ascii="FangSong" w:hAnsi="FangSong" w:eastAsia="FangSong" w:cs="FangSong"/>
              <w:sz w:val="32"/>
              <w:szCs w:val="32"/>
            </w:rPr>
          </w:pPr>
          <w:bookmarkStart w:name="bookmark28" w:id="28"/>
          <w:bookmarkEnd w:id="28"/>
          <w:hyperlink w:history="true" w:anchor="bookmark28">
            <w:r>
              <w:rPr>
                <w:rFonts w:ascii="FangSong" w:hAnsi="FangSong" w:eastAsia="FangSong" w:cs="FangSong"/>
                <w:sz w:val="32"/>
                <w:szCs w:val="32"/>
                <w:b/>
                <w:bCs/>
                <w:spacing w:val="-15"/>
              </w:rPr>
              <w:t>第五部分</w:t>
            </w:r>
            <w:r>
              <w:rPr>
                <w:rFonts w:ascii="FangSong" w:hAnsi="FangSong" w:eastAsia="FangSong" w:cs="FangSong"/>
                <w:sz w:val="32"/>
                <w:szCs w:val="32"/>
                <w:spacing w:val="17"/>
              </w:rPr>
              <w:t xml:space="preserve">  </w:t>
            </w:r>
            <w:r>
              <w:rPr>
                <w:rFonts w:ascii="FangSong" w:hAnsi="FangSong" w:eastAsia="FangSong" w:cs="FangSong"/>
                <w:sz w:val="32"/>
                <w:szCs w:val="32"/>
                <w:b/>
                <w:bCs/>
                <w:spacing w:val="-15"/>
              </w:rPr>
              <w:t>附件</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20"/>
              </w:rPr>
              <w:t xml:space="preserve"> </w:t>
            </w:r>
            <w:r>
              <w:rPr>
                <w:rFonts w:ascii="FangSong" w:hAnsi="FangSong" w:eastAsia="FangSong" w:cs="FangSong"/>
                <w:sz w:val="32"/>
                <w:szCs w:val="32"/>
                <w:b/>
                <w:bCs/>
                <w:spacing w:val="-13"/>
              </w:rPr>
              <w:t>18</w:t>
            </w:r>
          </w:hyperlink>
        </w:p>
      </w:sdtContent>
    </w:sdt>
    <w:p>
      <w:pPr>
        <w:spacing w:line="222" w:lineRule="auto"/>
        <w:sectPr>
          <w:headerReference w:type="default" r:id="rId2"/>
          <w:pgSz w:w="11900" w:h="16840"/>
          <w:pgMar w:top="400" w:right="86" w:bottom="0" w:left="0" w:header="0" w:footer="0" w:gutter="0"/>
        </w:sectPr>
        <w:rPr>
          <w:rFonts w:ascii="FangSong" w:hAnsi="FangSong" w:eastAsia="FangSong" w:cs="FangSong"/>
          <w:sz w:val="32"/>
          <w:szCs w:val="32"/>
        </w:rPr>
      </w:pPr>
    </w:p>
    <w:p>
      <w:pPr>
        <w:pStyle w:val="BodyText"/>
        <w:spacing w:line="256" w:lineRule="auto"/>
        <w:rPr/>
      </w:pPr>
      <w:r/>
    </w:p>
    <w:p>
      <w:pPr>
        <w:pStyle w:val="BodyText"/>
        <w:spacing w:line="256" w:lineRule="auto"/>
        <w:rPr/>
      </w:pPr>
      <w:r/>
    </w:p>
    <w:p>
      <w:pPr>
        <w:pStyle w:val="BodyText"/>
        <w:spacing w:line="256" w:lineRule="auto"/>
        <w:rPr/>
      </w:pPr>
      <w:r/>
    </w:p>
    <w:p>
      <w:pPr>
        <w:pStyle w:val="BodyText"/>
        <w:spacing w:line="256" w:lineRule="auto"/>
        <w:rPr/>
      </w:pPr>
      <w:r/>
    </w:p>
    <w:p>
      <w:pPr>
        <w:pStyle w:val="BodyText"/>
        <w:spacing w:line="256" w:lineRule="auto"/>
        <w:rPr/>
      </w:pPr>
      <w:r/>
    </w:p>
    <w:p>
      <w:pPr>
        <w:ind w:left="5187"/>
        <w:spacing w:before="98" w:line="239" w:lineRule="exact"/>
        <w:outlineLvl w:val="0"/>
        <w:rPr>
          <w:rFonts w:ascii="Microsoft YaHei" w:hAnsi="Microsoft YaHei" w:eastAsia="Microsoft YaHei" w:cs="Microsoft YaHei"/>
          <w:sz w:val="23"/>
          <w:szCs w:val="23"/>
        </w:rPr>
      </w:pPr>
      <w:bookmarkStart w:name="bookmark2" w:id="29"/>
      <w:bookmarkEnd w:id="29"/>
      <w:r>
        <w:rPr>
          <w:rFonts w:ascii="Microsoft YaHei" w:hAnsi="Microsoft YaHei" w:eastAsia="Microsoft YaHei" w:cs="Microsoft YaHei"/>
          <w:sz w:val="23"/>
          <w:szCs w:val="23"/>
          <w:spacing w:val="12"/>
          <w:position w:val="-1"/>
        </w:rPr>
        <w:t>第一部分</w:t>
      </w:r>
      <w:r>
        <w:rPr>
          <w:rFonts w:ascii="Microsoft YaHei" w:hAnsi="Microsoft YaHei" w:eastAsia="Microsoft YaHei" w:cs="Microsoft YaHei"/>
          <w:sz w:val="23"/>
          <w:szCs w:val="23"/>
          <w:spacing w:val="35"/>
          <w:w w:val="101"/>
          <w:position w:val="-1"/>
        </w:rPr>
        <w:t xml:space="preserve"> </w:t>
      </w:r>
      <w:r>
        <w:rPr>
          <w:rFonts w:ascii="Microsoft YaHei" w:hAnsi="Microsoft YaHei" w:eastAsia="Microsoft YaHei" w:cs="Microsoft YaHei"/>
          <w:sz w:val="23"/>
          <w:szCs w:val="23"/>
          <w:spacing w:val="12"/>
          <w:position w:val="-1"/>
        </w:rPr>
        <w:t>概况</w:t>
      </w:r>
    </w:p>
    <w:p>
      <w:pPr>
        <w:pStyle w:val="BodyText"/>
        <w:spacing w:line="245" w:lineRule="auto"/>
        <w:rPr/>
      </w:pPr>
      <w:r/>
    </w:p>
    <w:p>
      <w:pPr>
        <w:ind w:left="2157"/>
        <w:spacing w:before="133" w:line="319" w:lineRule="exact"/>
        <w:outlineLvl w:val="1"/>
        <w:rPr>
          <w:rFonts w:ascii="Microsoft YaHei" w:hAnsi="Microsoft YaHei" w:eastAsia="Microsoft YaHei" w:cs="Microsoft YaHei"/>
          <w:sz w:val="31"/>
          <w:szCs w:val="31"/>
        </w:rPr>
      </w:pPr>
      <w:bookmarkStart w:name="bookmark3" w:id="30"/>
      <w:bookmarkEnd w:id="30"/>
      <w:r>
        <w:rPr>
          <w:rFonts w:ascii="Microsoft YaHei" w:hAnsi="Microsoft YaHei" w:eastAsia="Microsoft YaHei" w:cs="Microsoft YaHei"/>
          <w:sz w:val="31"/>
          <w:szCs w:val="31"/>
          <w:spacing w:val="11"/>
          <w:position w:val="-1"/>
        </w:rPr>
        <w:t>一、本部门</w:t>
      </w:r>
      <w:r>
        <w:rPr>
          <w:rFonts w:ascii="Microsoft YaHei" w:hAnsi="Microsoft YaHei" w:eastAsia="Microsoft YaHei" w:cs="Microsoft YaHei"/>
          <w:sz w:val="31"/>
          <w:szCs w:val="31"/>
          <w:spacing w:val="11"/>
          <w:position w:val="-1"/>
        </w:rPr>
        <w:t xml:space="preserve">  </w:t>
      </w:r>
      <w:r>
        <w:rPr>
          <w:rFonts w:ascii="Microsoft YaHei" w:hAnsi="Microsoft YaHei" w:eastAsia="Microsoft YaHei" w:cs="Microsoft YaHei"/>
          <w:sz w:val="31"/>
          <w:szCs w:val="31"/>
          <w:spacing w:val="11"/>
          <w:position w:val="-1"/>
        </w:rPr>
        <w:t>(单位)</w:t>
      </w:r>
      <w:r>
        <w:rPr>
          <w:rFonts w:ascii="Microsoft YaHei" w:hAnsi="Microsoft YaHei" w:eastAsia="Microsoft YaHei" w:cs="Microsoft YaHei"/>
          <w:sz w:val="31"/>
          <w:szCs w:val="31"/>
          <w:spacing w:val="79"/>
          <w:w w:val="101"/>
          <w:position w:val="-1"/>
        </w:rPr>
        <w:t xml:space="preserve"> </w:t>
      </w:r>
      <w:r>
        <w:rPr>
          <w:rFonts w:ascii="Microsoft YaHei" w:hAnsi="Microsoft YaHei" w:eastAsia="Microsoft YaHei" w:cs="Microsoft YaHei"/>
          <w:sz w:val="31"/>
          <w:szCs w:val="31"/>
          <w:spacing w:val="11"/>
          <w:position w:val="-1"/>
        </w:rPr>
        <w:t>职责</w:t>
      </w:r>
    </w:p>
    <w:p>
      <w:pPr>
        <w:pStyle w:val="BodyText"/>
        <w:spacing w:line="315" w:lineRule="auto"/>
        <w:rPr/>
      </w:pPr>
      <w:r/>
    </w:p>
    <w:p>
      <w:pPr>
        <w:ind w:left="1523" w:right="1388" w:firstLine="3"/>
        <w:spacing w:before="100" w:line="329" w:lineRule="auto"/>
        <w:rPr>
          <w:rFonts w:ascii="FangSong" w:hAnsi="FangSong" w:eastAsia="FangSong" w:cs="FangSong"/>
          <w:sz w:val="31"/>
          <w:szCs w:val="31"/>
        </w:rPr>
      </w:pPr>
      <w:r>
        <w:rPr>
          <w:rFonts w:ascii="FangSong" w:hAnsi="FangSong" w:eastAsia="FangSong" w:cs="FangSong"/>
          <w:sz w:val="31"/>
          <w:szCs w:val="31"/>
          <w:spacing w:val="19"/>
        </w:rPr>
        <w:t>统筹老顶山物流园区政企服务工作；统筹园区征地、拆迁和入</w:t>
      </w:r>
      <w:r>
        <w:rPr>
          <w:rFonts w:ascii="FangSong" w:hAnsi="FangSong" w:eastAsia="FangSong" w:cs="FangSong"/>
          <w:sz w:val="31"/>
          <w:szCs w:val="31"/>
          <w:spacing w:val="13"/>
        </w:rPr>
        <w:t xml:space="preserve"> </w:t>
      </w:r>
      <w:r>
        <w:rPr>
          <w:rFonts w:ascii="FangSong" w:hAnsi="FangSong" w:eastAsia="FangSong" w:cs="FangSong"/>
          <w:sz w:val="31"/>
          <w:szCs w:val="31"/>
          <w:spacing w:val="19"/>
        </w:rPr>
        <w:t>区项目落地、建设、基础配套工作；落实高新区关于产业发展</w:t>
      </w:r>
      <w:r>
        <w:rPr>
          <w:rFonts w:ascii="FangSong" w:hAnsi="FangSong" w:eastAsia="FangSong" w:cs="FangSong"/>
          <w:sz w:val="31"/>
          <w:szCs w:val="31"/>
          <w:spacing w:val="17"/>
        </w:rPr>
        <w:t xml:space="preserve"> </w:t>
      </w:r>
      <w:r>
        <w:rPr>
          <w:rFonts w:ascii="FangSong" w:hAnsi="FangSong" w:eastAsia="FangSong" w:cs="FangSong"/>
          <w:sz w:val="31"/>
          <w:szCs w:val="31"/>
          <w:spacing w:val="19"/>
        </w:rPr>
        <w:t>的总体部署，协调统计部门做好监测、统计、分析并预测园区</w:t>
      </w:r>
      <w:r>
        <w:rPr>
          <w:rFonts w:ascii="FangSong" w:hAnsi="FangSong" w:eastAsia="FangSong" w:cs="FangSong"/>
          <w:sz w:val="31"/>
          <w:szCs w:val="31"/>
          <w:spacing w:val="17"/>
        </w:rPr>
        <w:t xml:space="preserve"> </w:t>
      </w:r>
      <w:r>
        <w:rPr>
          <w:rFonts w:ascii="FangSong" w:hAnsi="FangSong" w:eastAsia="FangSong" w:cs="FangSong"/>
          <w:sz w:val="31"/>
          <w:szCs w:val="31"/>
          <w:spacing w:val="19"/>
        </w:rPr>
        <w:t>产业发展态势，提出政策建议；负责园区基础设施建设方案、</w:t>
      </w:r>
      <w:r>
        <w:rPr>
          <w:rFonts w:ascii="FangSong" w:hAnsi="FangSong" w:eastAsia="FangSong" w:cs="FangSong"/>
          <w:sz w:val="31"/>
          <w:szCs w:val="31"/>
          <w:spacing w:val="17"/>
        </w:rPr>
        <w:t xml:space="preserve"> </w:t>
      </w:r>
      <w:r>
        <w:rPr>
          <w:rFonts w:ascii="FangSong" w:hAnsi="FangSong" w:eastAsia="FangSong" w:cs="FangSong"/>
          <w:sz w:val="31"/>
          <w:szCs w:val="31"/>
          <w:spacing w:val="24"/>
        </w:rPr>
        <w:t>预算编制工作和建设维护</w:t>
      </w:r>
      <w:r>
        <w:rPr>
          <w:rFonts w:ascii="FangSong" w:hAnsi="FangSong" w:eastAsia="FangSong" w:cs="FangSong"/>
          <w:sz w:val="31"/>
          <w:szCs w:val="31"/>
          <w:spacing w:val="-77"/>
        </w:rPr>
        <w:t xml:space="preserve"> </w:t>
      </w:r>
      <w:r>
        <w:rPr>
          <w:rFonts w:ascii="FangSong" w:hAnsi="FangSong" w:eastAsia="FangSong" w:cs="FangSong"/>
          <w:sz w:val="31"/>
          <w:szCs w:val="31"/>
          <w:spacing w:val="24"/>
        </w:rPr>
        <w:t>、</w:t>
      </w:r>
      <w:r>
        <w:rPr>
          <w:rFonts w:ascii="FangSong" w:hAnsi="FangSong" w:eastAsia="FangSong" w:cs="FangSong"/>
          <w:sz w:val="31"/>
          <w:szCs w:val="31"/>
          <w:spacing w:val="-85"/>
        </w:rPr>
        <w:t xml:space="preserve"> </w:t>
      </w:r>
      <w:r>
        <w:rPr>
          <w:rFonts w:ascii="FangSong" w:hAnsi="FangSong" w:eastAsia="FangSong" w:cs="FangSong"/>
          <w:sz w:val="31"/>
          <w:szCs w:val="31"/>
          <w:spacing w:val="24"/>
        </w:rPr>
        <w:t>管理运行工作</w:t>
      </w:r>
      <w:r>
        <w:rPr>
          <w:rFonts w:ascii="FangSong" w:hAnsi="FangSong" w:eastAsia="FangSong" w:cs="FangSong"/>
          <w:sz w:val="31"/>
          <w:szCs w:val="31"/>
          <w:spacing w:val="-87"/>
        </w:rPr>
        <w:t xml:space="preserve"> </w:t>
      </w:r>
      <w:r>
        <w:rPr>
          <w:rFonts w:ascii="FangSong" w:hAnsi="FangSong" w:eastAsia="FangSong" w:cs="FangSong"/>
          <w:sz w:val="31"/>
          <w:szCs w:val="31"/>
          <w:spacing w:val="24"/>
        </w:rPr>
        <w:t>；负责园区企业生</w:t>
      </w:r>
      <w:r>
        <w:rPr>
          <w:rFonts w:ascii="FangSong" w:hAnsi="FangSong" w:eastAsia="FangSong" w:cs="FangSong"/>
          <w:sz w:val="31"/>
          <w:szCs w:val="31"/>
        </w:rPr>
        <w:t xml:space="preserve"> </w:t>
      </w:r>
      <w:r>
        <w:rPr>
          <w:rFonts w:ascii="FangSong" w:hAnsi="FangSong" w:eastAsia="FangSong" w:cs="FangSong"/>
          <w:sz w:val="31"/>
          <w:szCs w:val="31"/>
          <w:spacing w:val="19"/>
        </w:rPr>
        <w:t>产、科技、开发等方面的推进服务工作；负责园区绿化环卫工</w:t>
      </w:r>
      <w:r>
        <w:rPr>
          <w:rFonts w:ascii="FangSong" w:hAnsi="FangSong" w:eastAsia="FangSong" w:cs="FangSong"/>
          <w:sz w:val="31"/>
          <w:szCs w:val="31"/>
          <w:spacing w:val="17"/>
        </w:rPr>
        <w:t xml:space="preserve"> </w:t>
      </w:r>
      <w:r>
        <w:rPr>
          <w:rFonts w:ascii="FangSong" w:hAnsi="FangSong" w:eastAsia="FangSong" w:cs="FangSong"/>
          <w:sz w:val="31"/>
          <w:szCs w:val="31"/>
          <w:spacing w:val="8"/>
        </w:rPr>
        <w:t>作；负责园区党的建设工作；负责园区信访稳定工作。</w:t>
      </w:r>
    </w:p>
    <w:p>
      <w:pPr>
        <w:ind w:left="2157"/>
        <w:spacing w:before="228" w:line="314" w:lineRule="exact"/>
        <w:outlineLvl w:val="1"/>
        <w:rPr>
          <w:rFonts w:ascii="Microsoft YaHei" w:hAnsi="Microsoft YaHei" w:eastAsia="Microsoft YaHei" w:cs="Microsoft YaHei"/>
          <w:sz w:val="31"/>
          <w:szCs w:val="31"/>
        </w:rPr>
      </w:pPr>
      <w:bookmarkStart w:name="bookmark4" w:id="31"/>
      <w:bookmarkEnd w:id="31"/>
      <w:r>
        <w:rPr>
          <w:rFonts w:ascii="Microsoft YaHei" w:hAnsi="Microsoft YaHei" w:eastAsia="Microsoft YaHei" w:cs="Microsoft YaHei"/>
          <w:sz w:val="31"/>
          <w:szCs w:val="31"/>
          <w:spacing w:val="7"/>
          <w:position w:val="-1"/>
        </w:rPr>
        <w:t>二、机构设置情况</w:t>
      </w:r>
    </w:p>
    <w:p>
      <w:pPr>
        <w:pStyle w:val="BodyText"/>
        <w:spacing w:line="336" w:lineRule="auto"/>
        <w:rPr/>
      </w:pPr>
      <w:r/>
    </w:p>
    <w:p>
      <w:pPr>
        <w:ind w:left="1520" w:right="1388"/>
        <w:spacing w:before="101" w:line="331" w:lineRule="auto"/>
        <w:jc w:val="both"/>
        <w:rPr>
          <w:rFonts w:ascii="FangSong" w:hAnsi="FangSong" w:eastAsia="FangSong" w:cs="FangSong"/>
          <w:sz w:val="31"/>
          <w:szCs w:val="31"/>
        </w:rPr>
      </w:pPr>
      <w:r>
        <w:rPr>
          <w:rFonts w:ascii="FangSong" w:hAnsi="FangSong" w:eastAsia="FangSong" w:cs="FangSong"/>
          <w:sz w:val="31"/>
          <w:szCs w:val="31"/>
          <w:spacing w:val="15"/>
        </w:rPr>
        <w:t>设主任1名(副处级),副主任1名(正科级);</w:t>
      </w:r>
      <w:r>
        <w:rPr>
          <w:rFonts w:ascii="FangSong" w:hAnsi="FangSong" w:eastAsia="FangSong" w:cs="FangSong"/>
          <w:sz w:val="31"/>
          <w:szCs w:val="31"/>
          <w:spacing w:val="-85"/>
        </w:rPr>
        <w:t xml:space="preserve"> </w:t>
      </w:r>
      <w:r>
        <w:rPr>
          <w:rFonts w:ascii="FangSong" w:hAnsi="FangSong" w:eastAsia="FangSong" w:cs="FangSong"/>
          <w:sz w:val="31"/>
          <w:szCs w:val="31"/>
          <w:spacing w:val="15"/>
        </w:rPr>
        <w:t>内设机构科级领</w:t>
      </w:r>
      <w:r>
        <w:rPr>
          <w:rFonts w:ascii="FangSong" w:hAnsi="FangSong" w:eastAsia="FangSong" w:cs="FangSong"/>
          <w:sz w:val="31"/>
          <w:szCs w:val="31"/>
          <w:spacing w:val="14"/>
        </w:rPr>
        <w:t>导职</w:t>
      </w:r>
      <w:r>
        <w:rPr>
          <w:rFonts w:ascii="FangSong" w:hAnsi="FangSong" w:eastAsia="FangSong" w:cs="FangSong"/>
          <w:sz w:val="31"/>
          <w:szCs w:val="31"/>
        </w:rPr>
        <w:t xml:space="preserve"> </w:t>
      </w:r>
      <w:r>
        <w:rPr>
          <w:rFonts w:ascii="FangSong" w:hAnsi="FangSong" w:eastAsia="FangSong" w:cs="FangSong"/>
          <w:sz w:val="31"/>
          <w:szCs w:val="31"/>
          <w:spacing w:val="10"/>
        </w:rPr>
        <w:t>数4名正(含负责党群工作的专职副书记1名)</w:t>
      </w:r>
      <w:r>
        <w:rPr>
          <w:rFonts w:ascii="FangSong" w:hAnsi="FangSong" w:eastAsia="FangSong" w:cs="FangSong"/>
          <w:sz w:val="31"/>
          <w:szCs w:val="31"/>
          <w:spacing w:val="9"/>
        </w:rPr>
        <w:t>2名副。</w:t>
      </w:r>
      <w:r>
        <w:rPr>
          <w:rFonts w:ascii="FangSong" w:hAnsi="FangSong" w:eastAsia="FangSong" w:cs="FangSong"/>
          <w:sz w:val="31"/>
          <w:szCs w:val="31"/>
          <w:spacing w:val="-77"/>
        </w:rPr>
        <w:t xml:space="preserve"> </w:t>
      </w:r>
      <w:r>
        <w:rPr>
          <w:rFonts w:ascii="FangSong" w:hAnsi="FangSong" w:eastAsia="FangSong" w:cs="FangSong"/>
          <w:sz w:val="31"/>
          <w:szCs w:val="31"/>
          <w:spacing w:val="9"/>
        </w:rPr>
        <w:t>(一)综合科</w:t>
      </w:r>
      <w:r>
        <w:rPr>
          <w:rFonts w:ascii="FangSong" w:hAnsi="FangSong" w:eastAsia="FangSong" w:cs="FangSong"/>
          <w:sz w:val="31"/>
          <w:szCs w:val="31"/>
        </w:rPr>
        <w:t xml:space="preserve"> </w:t>
      </w:r>
      <w:r>
        <w:rPr>
          <w:rFonts w:ascii="FangSong" w:hAnsi="FangSong" w:eastAsia="FangSong" w:cs="FangSong"/>
          <w:sz w:val="31"/>
          <w:szCs w:val="31"/>
          <w:spacing w:val="13"/>
        </w:rPr>
        <w:t>(党办)。承担文秘、档案、会务、接待、后勤保障等工作;负责</w:t>
      </w:r>
      <w:r>
        <w:rPr>
          <w:rFonts w:ascii="FangSong" w:hAnsi="FangSong" w:eastAsia="FangSong" w:cs="FangSong"/>
          <w:sz w:val="31"/>
          <w:szCs w:val="31"/>
          <w:spacing w:val="1"/>
        </w:rPr>
        <w:t xml:space="preserve"> </w:t>
      </w:r>
      <w:r>
        <w:rPr>
          <w:rFonts w:ascii="FangSong" w:hAnsi="FangSong" w:eastAsia="FangSong" w:cs="FangSong"/>
          <w:sz w:val="31"/>
          <w:szCs w:val="31"/>
          <w:spacing w:val="13"/>
        </w:rPr>
        <w:t>财务、人事、工资等工作;承担日常工作的综合协调、督促检查</w:t>
      </w:r>
      <w:r>
        <w:rPr>
          <w:rFonts w:ascii="FangSong" w:hAnsi="FangSong" w:eastAsia="FangSong" w:cs="FangSong"/>
          <w:sz w:val="31"/>
          <w:szCs w:val="31"/>
          <w:spacing w:val="14"/>
        </w:rPr>
        <w:t xml:space="preserve"> </w:t>
      </w:r>
      <w:r>
        <w:rPr>
          <w:rFonts w:ascii="FangSong" w:hAnsi="FangSong" w:eastAsia="FangSong" w:cs="FangSong"/>
          <w:sz w:val="31"/>
          <w:szCs w:val="31"/>
          <w:spacing w:val="10"/>
        </w:rPr>
        <w:t>等工作:负责中心和园区企业党建工作。</w:t>
      </w:r>
      <w:r>
        <w:rPr>
          <w:rFonts w:ascii="FangSong" w:hAnsi="FangSong" w:eastAsia="FangSong" w:cs="FangSong"/>
          <w:sz w:val="31"/>
          <w:szCs w:val="31"/>
          <w:spacing w:val="-67"/>
        </w:rPr>
        <w:t xml:space="preserve"> </w:t>
      </w:r>
      <w:r>
        <w:rPr>
          <w:rFonts w:ascii="FangSong" w:hAnsi="FangSong" w:eastAsia="FangSong" w:cs="FangSong"/>
          <w:sz w:val="31"/>
          <w:szCs w:val="31"/>
          <w:spacing w:val="10"/>
        </w:rPr>
        <w:t>(二)企业服务科。承担</w:t>
      </w:r>
      <w:r>
        <w:rPr>
          <w:rFonts w:ascii="FangSong" w:hAnsi="FangSong" w:eastAsia="FangSong" w:cs="FangSong"/>
          <w:sz w:val="31"/>
          <w:szCs w:val="31"/>
        </w:rPr>
        <w:t xml:space="preserve"> </w:t>
      </w:r>
      <w:r>
        <w:rPr>
          <w:rFonts w:ascii="FangSong" w:hAnsi="FangSong" w:eastAsia="FangSong" w:cs="FangSong"/>
          <w:sz w:val="31"/>
          <w:szCs w:val="31"/>
          <w:spacing w:val="13"/>
        </w:rPr>
        <w:t>园区基础设施建设方案、预算编制、管理运行等工作;协助开展</w:t>
      </w:r>
      <w:r>
        <w:rPr>
          <w:rFonts w:ascii="FangSong" w:hAnsi="FangSong" w:eastAsia="FangSong" w:cs="FangSong"/>
          <w:sz w:val="31"/>
          <w:szCs w:val="31"/>
          <w:spacing w:val="14"/>
        </w:rPr>
        <w:t xml:space="preserve"> </w:t>
      </w:r>
      <w:r>
        <w:rPr>
          <w:rFonts w:ascii="FangSong" w:hAnsi="FangSong" w:eastAsia="FangSong" w:cs="FangSong"/>
          <w:sz w:val="31"/>
          <w:szCs w:val="31"/>
          <w:spacing w:val="13"/>
        </w:rPr>
        <w:t>园区征地、拆迁工作;承担园区企业的生产、科技、开发等方面</w:t>
      </w:r>
      <w:r>
        <w:rPr>
          <w:rFonts w:ascii="FangSong" w:hAnsi="FangSong" w:eastAsia="FangSong" w:cs="FangSong"/>
          <w:sz w:val="31"/>
          <w:szCs w:val="31"/>
          <w:spacing w:val="14"/>
        </w:rPr>
        <w:t xml:space="preserve"> </w:t>
      </w:r>
      <w:r>
        <w:rPr>
          <w:rFonts w:ascii="FangSong" w:hAnsi="FangSong" w:eastAsia="FangSong" w:cs="FangSong"/>
          <w:sz w:val="31"/>
          <w:szCs w:val="31"/>
          <w:spacing w:val="16"/>
        </w:rPr>
        <w:t>的推进工作。</w:t>
      </w:r>
      <w:r>
        <w:rPr>
          <w:rFonts w:ascii="FangSong" w:hAnsi="FangSong" w:eastAsia="FangSong" w:cs="FangSong"/>
          <w:sz w:val="31"/>
          <w:szCs w:val="31"/>
          <w:spacing w:val="-70"/>
        </w:rPr>
        <w:t xml:space="preserve"> </w:t>
      </w:r>
      <w:r>
        <w:rPr>
          <w:rFonts w:ascii="FangSong" w:hAnsi="FangSong" w:eastAsia="FangSong" w:cs="FangSong"/>
          <w:sz w:val="31"/>
          <w:szCs w:val="31"/>
          <w:spacing w:val="16"/>
        </w:rPr>
        <w:t>(三)招商引资及项目建设科。承担园区招商引资</w:t>
      </w:r>
      <w:r>
        <w:rPr>
          <w:rFonts w:ascii="FangSong" w:hAnsi="FangSong" w:eastAsia="FangSong" w:cs="FangSong"/>
          <w:sz w:val="31"/>
          <w:szCs w:val="31"/>
        </w:rPr>
        <w:t xml:space="preserve"> </w:t>
      </w:r>
      <w:r>
        <w:rPr>
          <w:rFonts w:ascii="FangSong" w:hAnsi="FangSong" w:eastAsia="FangSong" w:cs="FangSong"/>
          <w:sz w:val="31"/>
          <w:szCs w:val="31"/>
          <w:spacing w:val="13"/>
        </w:rPr>
        <w:t>及项目建设规划的编制和推进工作;承担项目落地、建设、基础</w:t>
      </w:r>
      <w:r>
        <w:rPr>
          <w:rFonts w:ascii="FangSong" w:hAnsi="FangSong" w:eastAsia="FangSong" w:cs="FangSong"/>
          <w:sz w:val="31"/>
          <w:szCs w:val="31"/>
          <w:spacing w:val="14"/>
        </w:rPr>
        <w:t xml:space="preserve"> </w:t>
      </w:r>
      <w:r>
        <w:rPr>
          <w:rFonts w:ascii="FangSong" w:hAnsi="FangSong" w:eastAsia="FangSong" w:cs="FangSong"/>
          <w:sz w:val="31"/>
          <w:szCs w:val="31"/>
          <w:spacing w:val="20"/>
        </w:rPr>
        <w:t>配套服务工作。从部门决算构成看，长治高新</w:t>
      </w:r>
      <w:r>
        <w:rPr>
          <w:rFonts w:ascii="FangSong" w:hAnsi="FangSong" w:eastAsia="FangSong" w:cs="FangSong"/>
          <w:sz w:val="31"/>
          <w:szCs w:val="31"/>
          <w:spacing w:val="19"/>
        </w:rPr>
        <w:t>区老顶山物流园</w:t>
      </w:r>
      <w:r>
        <w:rPr>
          <w:rFonts w:ascii="FangSong" w:hAnsi="FangSong" w:eastAsia="FangSong" w:cs="FangSong"/>
          <w:sz w:val="31"/>
          <w:szCs w:val="31"/>
        </w:rPr>
        <w:t xml:space="preserve"> </w:t>
      </w:r>
      <w:r>
        <w:rPr>
          <w:rFonts w:ascii="FangSong" w:hAnsi="FangSong" w:eastAsia="FangSong" w:cs="FangSong"/>
          <w:sz w:val="31"/>
          <w:szCs w:val="31"/>
          <w:spacing w:val="20"/>
        </w:rPr>
        <w:t>事业服务中心决算主要包括长治高新区老顶山</w:t>
      </w:r>
      <w:r>
        <w:rPr>
          <w:rFonts w:ascii="FangSong" w:hAnsi="FangSong" w:eastAsia="FangSong" w:cs="FangSong"/>
          <w:sz w:val="31"/>
          <w:szCs w:val="31"/>
          <w:spacing w:val="19"/>
        </w:rPr>
        <w:t>物流园事业服务</w:t>
      </w:r>
      <w:r>
        <w:rPr>
          <w:rFonts w:ascii="FangSong" w:hAnsi="FangSong" w:eastAsia="FangSong" w:cs="FangSong"/>
          <w:sz w:val="31"/>
          <w:szCs w:val="31"/>
        </w:rPr>
        <w:t xml:space="preserve"> </w:t>
      </w:r>
      <w:r>
        <w:rPr>
          <w:rFonts w:ascii="FangSong" w:hAnsi="FangSong" w:eastAsia="FangSong" w:cs="FangSong"/>
          <w:sz w:val="31"/>
          <w:szCs w:val="31"/>
          <w:spacing w:val="20"/>
        </w:rPr>
        <w:t>中心决算。纳入长治高新区老顶山物流园事业</w:t>
      </w:r>
      <w:r>
        <w:rPr>
          <w:rFonts w:ascii="FangSong" w:hAnsi="FangSong" w:eastAsia="FangSong" w:cs="FangSong"/>
          <w:sz w:val="31"/>
          <w:szCs w:val="31"/>
          <w:spacing w:val="19"/>
        </w:rPr>
        <w:t>服务中心决算的</w:t>
      </w:r>
      <w:r>
        <w:rPr>
          <w:rFonts w:ascii="FangSong" w:hAnsi="FangSong" w:eastAsia="FangSong" w:cs="FangSong"/>
          <w:sz w:val="31"/>
          <w:szCs w:val="31"/>
        </w:rPr>
        <w:t xml:space="preserve"> </w:t>
      </w:r>
      <w:r>
        <w:rPr>
          <w:rFonts w:ascii="FangSong" w:hAnsi="FangSong" w:eastAsia="FangSong" w:cs="FangSong"/>
          <w:sz w:val="31"/>
          <w:szCs w:val="31"/>
          <w:spacing w:val="8"/>
        </w:rPr>
        <w:t>单位包括：长治高新区老顶山物流园事业服务中心。</w:t>
      </w:r>
    </w:p>
    <w:p>
      <w:pPr>
        <w:spacing w:line="331" w:lineRule="auto"/>
        <w:sectPr>
          <w:headerReference w:type="default" r:id="rId3"/>
          <w:footerReference w:type="default" r:id="rId4"/>
          <w:pgSz w:w="11900" w:h="16840"/>
          <w:pgMar w:top="610" w:right="86" w:bottom="312" w:left="0" w:header="357" w:footer="153" w:gutter="0"/>
        </w:sectPr>
        <w:rPr>
          <w:rFonts w:ascii="FangSong" w:hAnsi="FangSong" w:eastAsia="FangSong" w:cs="FangSong"/>
          <w:sz w:val="31"/>
          <w:szCs w:val="31"/>
        </w:rPr>
      </w:pPr>
    </w:p>
    <w:p>
      <w:pPr>
        <w:pStyle w:val="BodyText"/>
        <w:spacing w:line="270" w:lineRule="auto"/>
        <w:rPr/>
      </w:pPr>
      <w:r/>
    </w:p>
    <w:p>
      <w:pPr>
        <w:pStyle w:val="BodyText"/>
        <w:spacing w:line="270" w:lineRule="auto"/>
        <w:rPr/>
      </w:pPr>
      <w:r/>
    </w:p>
    <w:p>
      <w:pPr>
        <w:pStyle w:val="BodyText"/>
        <w:spacing w:line="271" w:lineRule="auto"/>
        <w:rPr/>
      </w:pPr>
      <w:r/>
    </w:p>
    <w:p>
      <w:pPr>
        <w:pStyle w:val="BodyText"/>
        <w:spacing w:line="271" w:lineRule="auto"/>
        <w:rPr/>
      </w:pPr>
      <w:r/>
    </w:p>
    <w:p>
      <w:pPr>
        <w:pStyle w:val="BodyText"/>
        <w:spacing w:line="271" w:lineRule="auto"/>
        <w:rPr/>
      </w:pPr>
      <w:r/>
    </w:p>
    <w:p>
      <w:pPr>
        <w:ind w:left="4467"/>
        <w:spacing w:before="99" w:line="237" w:lineRule="exact"/>
        <w:outlineLvl w:val="0"/>
        <w:rPr>
          <w:rFonts w:ascii="Microsoft YaHei" w:hAnsi="Microsoft YaHei" w:eastAsia="Microsoft YaHei" w:cs="Microsoft YaHei"/>
          <w:sz w:val="23"/>
          <w:szCs w:val="23"/>
        </w:rPr>
      </w:pPr>
      <w:r>
        <w:pict>
          <v:shape id="_x0000_s66" style="position:absolute;margin-left:83.486pt;margin-top:32.162pt;mso-position-vertical-relative:text;mso-position-horizontal-relative:text;width:166.35pt;height:14.3pt;z-index:251658240;" filled="false" stroked="false" type="#_x0000_t202">
            <v:fill on="false"/>
            <v:stroke on="false"/>
            <v:path/>
            <v:imagedata o:title=""/>
            <o:lock v:ext="edit" aspectratio="false"/>
            <v:textbox inset="0mm,0mm,0mm,0mm">
              <w:txbxContent>
                <w:p>
                  <w:pPr>
                    <w:pStyle w:val="BodyText"/>
                    <w:ind w:left="20"/>
                    <w:spacing w:before="20" w:line="245" w:lineRule="exact"/>
                    <w:rPr>
                      <w:sz w:val="18"/>
                      <w:szCs w:val="18"/>
                    </w:rPr>
                  </w:pPr>
                  <w:r>
                    <w:rPr>
                      <w:sz w:val="18"/>
                      <w:szCs w:val="18"/>
                      <w:color w:val="FFFFFF"/>
                      <w:spacing w:val="-2"/>
                      <w:position w:val="3"/>
                    </w:rPr>
                    <w:t>@#@#@</w:t>
                  </w:r>
                  <w:r>
                    <w:rPr>
                      <w:sz w:val="18"/>
                      <w:szCs w:val="18"/>
                      <w:color w:val="FFFFFF"/>
                      <w:position w:val="3"/>
                    </w:rPr>
                    <w:t xml:space="preserve">                                    </w:t>
                  </w:r>
                  <w:r>
                    <w:rPr>
                      <w:sz w:val="18"/>
                      <w:szCs w:val="18"/>
                      <w:color w:val="FFFFFF"/>
                      <w:spacing w:val="-2"/>
                      <w:position w:val="3"/>
                    </w:rPr>
                    <w:t>@#@#@</w:t>
                  </w:r>
                </w:p>
              </w:txbxContent>
            </v:textbox>
          </v:shape>
        </w:pict>
      </w:r>
      <w:bookmarkStart w:name="bookmark29" w:id="32"/>
      <w:bookmarkEnd w:id="32"/>
      <w:bookmarkStart w:name="bookmark5" w:id="33"/>
      <w:bookmarkEnd w:id="33"/>
      <w:r>
        <w:rPr>
          <w:rFonts w:ascii="Microsoft YaHei" w:hAnsi="Microsoft YaHei" w:eastAsia="Microsoft YaHei" w:cs="Microsoft YaHei"/>
          <w:sz w:val="23"/>
          <w:szCs w:val="23"/>
          <w:spacing w:val="3"/>
          <w:position w:val="-1"/>
        </w:rPr>
        <w:t>第二部分</w:t>
      </w:r>
      <w:r>
        <w:rPr>
          <w:rFonts w:ascii="Microsoft YaHei" w:hAnsi="Microsoft YaHei" w:eastAsia="Microsoft YaHei" w:cs="Microsoft YaHei"/>
          <w:sz w:val="23"/>
          <w:szCs w:val="23"/>
          <w:spacing w:val="50"/>
          <w:position w:val="-1"/>
        </w:rPr>
        <w:t xml:space="preserve"> </w:t>
      </w:r>
      <w:r>
        <w:rPr>
          <w:rFonts w:ascii="Microsoft YaHei" w:hAnsi="Microsoft YaHei" w:eastAsia="Microsoft YaHei" w:cs="Microsoft YaHei"/>
          <w:sz w:val="23"/>
          <w:szCs w:val="23"/>
          <w:spacing w:val="3"/>
          <w:position w:val="-1"/>
        </w:rPr>
        <w:t>2024年部门决算表</w:t>
      </w:r>
    </w:p>
    <w:p>
      <w:pPr>
        <w:spacing w:before="23"/>
        <w:rPr/>
      </w:pPr>
      <w:r/>
    </w:p>
    <w:p>
      <w:pPr>
        <w:spacing w:before="22"/>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089"/>
        <w:gridCol w:w="599"/>
        <w:gridCol w:w="1482"/>
        <w:gridCol w:w="2081"/>
        <w:gridCol w:w="869"/>
        <w:gridCol w:w="1430"/>
      </w:tblGrid>
      <w:tr>
        <w:trPr>
          <w:trHeight w:val="442" w:hRule="atLeast"/>
        </w:trPr>
        <w:tc>
          <w:tcPr>
            <w:tcW w:w="8550" w:type="dxa"/>
            <w:vAlign w:val="top"/>
            <w:gridSpan w:val="6"/>
            <w:tcBorders>
              <w:left w:val="single" w:color="FFFFFF" w:sz="6" w:space="0"/>
              <w:bottom w:val="single" w:color="FFFFFF" w:sz="6" w:space="0"/>
              <w:right w:val="single" w:color="FFFFFF" w:sz="6" w:space="0"/>
              <w:top w:val="single" w:color="FFFFFF" w:sz="6" w:space="0"/>
            </w:tcBorders>
          </w:tcPr>
          <w:p>
            <w:pPr>
              <w:ind w:left="3308"/>
              <w:spacing w:before="104" w:line="239" w:lineRule="exact"/>
              <w:outlineLvl w:val="1"/>
              <w:rPr>
                <w:rFonts w:ascii="Microsoft YaHei" w:hAnsi="Microsoft YaHei" w:eastAsia="Microsoft YaHei" w:cs="Microsoft YaHei"/>
                <w:sz w:val="23"/>
                <w:szCs w:val="23"/>
              </w:rPr>
            </w:pPr>
            <w:bookmarkStart w:name="bookmark6" w:id="34"/>
            <w:bookmarkEnd w:id="34"/>
            <w:r>
              <w:rPr>
                <w:rFonts w:ascii="Microsoft YaHei" w:hAnsi="Microsoft YaHei" w:eastAsia="Microsoft YaHei" w:cs="Microsoft YaHei"/>
                <w:sz w:val="23"/>
                <w:szCs w:val="23"/>
                <w:color w:val="212529"/>
                <w:spacing w:val="8"/>
                <w:position w:val="-1"/>
              </w:rPr>
              <w:t>收入支出决算总表</w:t>
            </w:r>
          </w:p>
        </w:tc>
      </w:tr>
      <w:tr>
        <w:trPr>
          <w:trHeight w:val="434" w:hRule="atLeast"/>
        </w:trPr>
        <w:tc>
          <w:tcPr>
            <w:tcW w:w="8550" w:type="dxa"/>
            <w:vAlign w:val="top"/>
            <w:gridSpan w:val="6"/>
            <w:tcBorders>
              <w:bottom w:val="single" w:color="FFFFFF" w:sz="6" w:space="0"/>
              <w:top w:val="single" w:color="FFFFFF" w:sz="6" w:space="0"/>
              <w:left w:val="single" w:color="FFFFFF" w:sz="2" w:space="0"/>
              <w:right w:val="single" w:color="FFFFFF" w:sz="2" w:space="0"/>
            </w:tcBorders>
          </w:tcPr>
          <w:p>
            <w:pPr>
              <w:pStyle w:val="TableText"/>
              <w:ind w:right="34"/>
              <w:spacing w:before="106" w:line="230" w:lineRule="auto"/>
              <w:jc w:val="right"/>
              <w:rPr>
                <w:sz w:val="19"/>
                <w:szCs w:val="19"/>
              </w:rPr>
            </w:pPr>
            <w:r>
              <w:rPr>
                <w:sz w:val="19"/>
                <w:szCs w:val="19"/>
                <w:color w:val="212529"/>
                <w:spacing w:val="5"/>
              </w:rPr>
              <w:t>公开01表</w:t>
            </w:r>
          </w:p>
        </w:tc>
      </w:tr>
      <w:tr>
        <w:trPr>
          <w:trHeight w:val="434" w:hRule="atLeast"/>
        </w:trPr>
        <w:tc>
          <w:tcPr>
            <w:tcW w:w="4170" w:type="dxa"/>
            <w:vAlign w:val="top"/>
            <w:gridSpan w:val="3"/>
            <w:tcBorders>
              <w:top w:val="single" w:color="FFFFFF" w:sz="6" w:space="0"/>
              <w:left w:val="single" w:color="FFFFFF" w:sz="2" w:space="0"/>
              <w:right w:val="single" w:color="FFFFFF" w:sz="2" w:space="0"/>
            </w:tcBorders>
          </w:tcPr>
          <w:p>
            <w:pPr>
              <w:pStyle w:val="TableText"/>
              <w:ind w:left="14"/>
              <w:spacing w:before="124" w:line="219" w:lineRule="auto"/>
              <w:rPr/>
            </w:pPr>
            <w:r>
              <w:rPr>
                <w:color w:val="212529"/>
                <w:spacing w:val="-1"/>
              </w:rPr>
              <w:t>部门名称：长治高新区老顶山物流园事业服务中心</w:t>
            </w:r>
          </w:p>
        </w:tc>
        <w:tc>
          <w:tcPr>
            <w:tcW w:w="2081" w:type="dxa"/>
            <w:vAlign w:val="top"/>
            <w:tcBorders>
              <w:top w:val="single" w:color="FFFFFF" w:sz="6" w:space="0"/>
              <w:left w:val="single" w:color="FFFFFF" w:sz="2" w:space="0"/>
              <w:right w:val="single" w:color="FFFFFF" w:sz="2" w:space="0"/>
            </w:tcBorders>
          </w:tcPr>
          <w:p>
            <w:pPr>
              <w:pStyle w:val="TableText"/>
              <w:ind w:left="15"/>
              <w:spacing w:before="124" w:line="219" w:lineRule="auto"/>
              <w:rPr/>
            </w:pPr>
            <w:r>
              <w:rPr>
                <w:color w:val="212529"/>
                <w:spacing w:val="-2"/>
              </w:rPr>
              <w:t>2024年度</w:t>
            </w:r>
          </w:p>
        </w:tc>
        <w:tc>
          <w:tcPr>
            <w:tcW w:w="869" w:type="dxa"/>
            <w:vAlign w:val="top"/>
            <w:tcBorders>
              <w:top w:val="single" w:color="FFFFFF" w:sz="6" w:space="0"/>
              <w:left w:val="single" w:color="FFFFFF" w:sz="2" w:space="0"/>
              <w:right w:val="single" w:color="FFFFFF" w:sz="2" w:space="0"/>
            </w:tcBorders>
          </w:tcPr>
          <w:p>
            <w:pPr>
              <w:rPr>
                <w:rFonts w:ascii="Arial"/>
                <w:sz w:val="21"/>
              </w:rPr>
            </w:pPr>
            <w:r/>
          </w:p>
        </w:tc>
        <w:tc>
          <w:tcPr>
            <w:tcW w:w="1430" w:type="dxa"/>
            <w:vAlign w:val="top"/>
            <w:tcBorders>
              <w:top w:val="single" w:color="FFFFFF" w:sz="6" w:space="0"/>
              <w:left w:val="single" w:color="FFFFFF" w:sz="2" w:space="0"/>
              <w:right w:val="single" w:color="FFFFFF" w:sz="2" w:space="0"/>
            </w:tcBorders>
          </w:tcPr>
          <w:p>
            <w:pPr>
              <w:pStyle w:val="TableText"/>
              <w:ind w:left="138"/>
              <w:spacing w:before="124" w:line="219" w:lineRule="auto"/>
              <w:rPr/>
            </w:pPr>
            <w:r>
              <w:rPr>
                <w:color w:val="212529"/>
                <w:spacing w:val="-2"/>
              </w:rPr>
              <w:t>金额单位：万元</w:t>
            </w:r>
          </w:p>
        </w:tc>
      </w:tr>
      <w:tr>
        <w:trPr>
          <w:trHeight w:val="434" w:hRule="atLeast"/>
        </w:trPr>
        <w:tc>
          <w:tcPr>
            <w:tcW w:w="4170" w:type="dxa"/>
            <w:vAlign w:val="top"/>
            <w:gridSpan w:val="3"/>
          </w:tcPr>
          <w:p>
            <w:pPr>
              <w:ind w:left="1894"/>
              <w:spacing w:before="12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4380" w:type="dxa"/>
            <w:vAlign w:val="top"/>
            <w:gridSpan w:val="3"/>
          </w:tcPr>
          <w:p>
            <w:pPr>
              <w:ind w:left="1994"/>
              <w:spacing w:before="123"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434" w:hRule="atLeast"/>
        </w:trPr>
        <w:tc>
          <w:tcPr>
            <w:tcW w:w="2089" w:type="dxa"/>
            <w:vAlign w:val="top"/>
          </w:tcPr>
          <w:p>
            <w:pPr>
              <w:ind w:left="844"/>
              <w:spacing w:before="127"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599" w:type="dxa"/>
            <w:vAlign w:val="top"/>
          </w:tcPr>
          <w:p>
            <w:pPr>
              <w:ind w:left="99"/>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1482" w:type="dxa"/>
            <w:vAlign w:val="top"/>
          </w:tcPr>
          <w:p>
            <w:pPr>
              <w:ind w:left="541"/>
              <w:spacing w:before="12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金额</w:t>
            </w:r>
          </w:p>
        </w:tc>
        <w:tc>
          <w:tcPr>
            <w:tcW w:w="2081" w:type="dxa"/>
            <w:vAlign w:val="top"/>
          </w:tcPr>
          <w:p>
            <w:pPr>
              <w:ind w:left="846"/>
              <w:spacing w:before="127"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869" w:type="dxa"/>
            <w:vAlign w:val="top"/>
          </w:tcPr>
          <w:p>
            <w:pPr>
              <w:ind w:left="242"/>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1430" w:type="dxa"/>
            <w:vAlign w:val="top"/>
          </w:tcPr>
          <w:p>
            <w:pPr>
              <w:ind w:left="518"/>
              <w:spacing w:before="12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金额</w:t>
            </w:r>
          </w:p>
        </w:tc>
      </w:tr>
      <w:tr>
        <w:trPr>
          <w:trHeight w:val="434" w:hRule="atLeast"/>
        </w:trPr>
        <w:tc>
          <w:tcPr>
            <w:tcW w:w="2089" w:type="dxa"/>
            <w:vAlign w:val="top"/>
          </w:tcPr>
          <w:p>
            <w:pPr>
              <w:ind w:left="843"/>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599" w:type="dxa"/>
            <w:vAlign w:val="top"/>
          </w:tcPr>
          <w:p>
            <w:pPr>
              <w:rPr>
                <w:rFonts w:ascii="Arial"/>
                <w:sz w:val="21"/>
              </w:rPr>
            </w:pPr>
            <w:r/>
          </w:p>
        </w:tc>
        <w:tc>
          <w:tcPr>
            <w:tcW w:w="1482" w:type="dxa"/>
            <w:vAlign w:val="top"/>
          </w:tcPr>
          <w:p>
            <w:pPr>
              <w:ind w:left="693"/>
              <w:spacing w:before="149" w:line="226" w:lineRule="auto"/>
              <w:rPr>
                <w:rFonts w:ascii="Arial" w:hAnsi="Arial" w:eastAsia="Arial" w:cs="Arial"/>
                <w:sz w:val="12"/>
                <w:szCs w:val="12"/>
              </w:rPr>
            </w:pPr>
            <w:r>
              <w:rPr>
                <w:rFonts w:ascii="Arial" w:hAnsi="Arial" w:eastAsia="Arial" w:cs="Arial"/>
                <w:sz w:val="12"/>
                <w:szCs w:val="12"/>
                <w:color w:val="212529"/>
              </w:rPr>
              <w:t>1</w:t>
            </w:r>
          </w:p>
        </w:tc>
        <w:tc>
          <w:tcPr>
            <w:tcW w:w="2081" w:type="dxa"/>
            <w:vAlign w:val="top"/>
          </w:tcPr>
          <w:p>
            <w:pPr>
              <w:ind w:left="845"/>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869" w:type="dxa"/>
            <w:vAlign w:val="top"/>
          </w:tcPr>
          <w:p>
            <w:pPr>
              <w:rPr>
                <w:rFonts w:ascii="Arial"/>
                <w:sz w:val="21"/>
              </w:rPr>
            </w:pPr>
            <w:r/>
          </w:p>
        </w:tc>
        <w:tc>
          <w:tcPr>
            <w:tcW w:w="1430" w:type="dxa"/>
            <w:vAlign w:val="top"/>
          </w:tcPr>
          <w:p>
            <w:pPr>
              <w:ind w:left="658"/>
              <w:spacing w:before="149" w:line="225" w:lineRule="auto"/>
              <w:rPr>
                <w:rFonts w:ascii="Arial" w:hAnsi="Arial" w:eastAsia="Arial" w:cs="Arial"/>
                <w:sz w:val="12"/>
                <w:szCs w:val="12"/>
              </w:rPr>
            </w:pPr>
            <w:r>
              <w:rPr>
                <w:rFonts w:ascii="Arial" w:hAnsi="Arial" w:eastAsia="Arial" w:cs="Arial"/>
                <w:sz w:val="12"/>
                <w:szCs w:val="12"/>
                <w:color w:val="212529"/>
                <w:spacing w:val="10"/>
              </w:rPr>
              <w:t>2</w:t>
            </w:r>
          </w:p>
        </w:tc>
      </w:tr>
      <w:tr>
        <w:trPr>
          <w:trHeight w:val="434" w:hRule="atLeast"/>
        </w:trPr>
        <w:tc>
          <w:tcPr>
            <w:tcW w:w="2089" w:type="dxa"/>
            <w:vAlign w:val="top"/>
          </w:tcPr>
          <w:p>
            <w:pPr>
              <w:pStyle w:val="TableText"/>
              <w:ind w:left="7" w:right="94" w:firstLine="2"/>
              <w:spacing w:before="24" w:line="205" w:lineRule="auto"/>
              <w:rPr/>
            </w:pPr>
            <w:r>
              <w:rPr>
                <w:color w:val="212529"/>
                <w:spacing w:val="-1"/>
              </w:rPr>
              <w:t>一、一般公共预算财政拨</w:t>
            </w:r>
            <w:r>
              <w:rPr>
                <w:color w:val="212529"/>
              </w:rPr>
              <w:t xml:space="preserve"> </w:t>
            </w:r>
            <w:r>
              <w:rPr>
                <w:color w:val="212529"/>
                <w:spacing w:val="-2"/>
              </w:rPr>
              <w:t>款收入</w:t>
            </w:r>
          </w:p>
        </w:tc>
        <w:tc>
          <w:tcPr>
            <w:tcW w:w="599" w:type="dxa"/>
            <w:vAlign w:val="top"/>
          </w:tcPr>
          <w:p>
            <w:pPr>
              <w:pStyle w:val="TableText"/>
              <w:ind w:left="249"/>
              <w:spacing w:before="155" w:line="184" w:lineRule="auto"/>
              <w:rPr/>
            </w:pPr>
            <w:r>
              <w:rPr>
                <w:color w:val="212529"/>
              </w:rPr>
              <w:t>1</w:t>
            </w:r>
          </w:p>
        </w:tc>
        <w:tc>
          <w:tcPr>
            <w:tcW w:w="1482" w:type="dxa"/>
            <w:vAlign w:val="top"/>
          </w:tcPr>
          <w:p>
            <w:pPr>
              <w:pStyle w:val="TableText"/>
              <w:ind w:right="26"/>
              <w:spacing w:before="156" w:line="183" w:lineRule="auto"/>
              <w:jc w:val="right"/>
              <w:rPr/>
            </w:pPr>
            <w:r>
              <w:rPr>
                <w:color w:val="212529"/>
                <w:spacing w:val="-2"/>
              </w:rPr>
              <w:t>333.03</w:t>
            </w:r>
          </w:p>
        </w:tc>
        <w:tc>
          <w:tcPr>
            <w:tcW w:w="2081" w:type="dxa"/>
            <w:vAlign w:val="top"/>
          </w:tcPr>
          <w:p>
            <w:pPr>
              <w:pStyle w:val="TableText"/>
              <w:ind w:left="10"/>
              <w:spacing w:before="128" w:line="219" w:lineRule="auto"/>
              <w:rPr/>
            </w:pPr>
            <w:r>
              <w:rPr>
                <w:color w:val="212529"/>
                <w:spacing w:val="-1"/>
              </w:rPr>
              <w:t>一、一般公共服务支出</w:t>
            </w:r>
          </w:p>
        </w:tc>
        <w:tc>
          <w:tcPr>
            <w:tcW w:w="869" w:type="dxa"/>
            <w:vAlign w:val="top"/>
          </w:tcPr>
          <w:p>
            <w:pPr>
              <w:pStyle w:val="TableText"/>
              <w:ind w:left="337"/>
              <w:spacing w:before="156" w:line="183" w:lineRule="auto"/>
              <w:rPr/>
            </w:pPr>
            <w:r>
              <w:rPr>
                <w:color w:val="212529"/>
                <w:spacing w:val="-3"/>
              </w:rPr>
              <w:t>32</w:t>
            </w:r>
          </w:p>
        </w:tc>
        <w:tc>
          <w:tcPr>
            <w:tcW w:w="1430" w:type="dxa"/>
            <w:vAlign w:val="top"/>
          </w:tcPr>
          <w:p>
            <w:pPr>
              <w:pStyle w:val="TableText"/>
              <w:ind w:left="854"/>
              <w:spacing w:before="156" w:line="183" w:lineRule="auto"/>
              <w:rPr/>
            </w:pPr>
            <w:r>
              <w:rPr>
                <w:color w:val="212529"/>
                <w:spacing w:val="-2"/>
              </w:rPr>
              <w:t>280.68</w:t>
            </w:r>
          </w:p>
        </w:tc>
      </w:tr>
      <w:tr>
        <w:trPr>
          <w:trHeight w:val="434" w:hRule="atLeast"/>
        </w:trPr>
        <w:tc>
          <w:tcPr>
            <w:tcW w:w="2089" w:type="dxa"/>
            <w:vAlign w:val="top"/>
          </w:tcPr>
          <w:p>
            <w:pPr>
              <w:pStyle w:val="TableText"/>
              <w:ind w:left="8" w:right="94" w:firstLine="1"/>
              <w:spacing w:before="24" w:line="205" w:lineRule="auto"/>
              <w:rPr/>
            </w:pPr>
            <w:r>
              <w:rPr>
                <w:color w:val="212529"/>
                <w:spacing w:val="-1"/>
              </w:rPr>
              <w:t>二、政府性基金预算财政</w:t>
            </w:r>
            <w:r>
              <w:rPr>
                <w:color w:val="212529"/>
              </w:rPr>
              <w:t xml:space="preserve"> </w:t>
            </w:r>
            <w:r>
              <w:rPr>
                <w:color w:val="212529"/>
                <w:spacing w:val="-2"/>
              </w:rPr>
              <w:t>拨款收入</w:t>
            </w:r>
          </w:p>
        </w:tc>
        <w:tc>
          <w:tcPr>
            <w:tcW w:w="599" w:type="dxa"/>
            <w:vAlign w:val="top"/>
          </w:tcPr>
          <w:p>
            <w:pPr>
              <w:pStyle w:val="TableText"/>
              <w:ind w:left="237"/>
              <w:spacing w:before="157" w:line="183" w:lineRule="auto"/>
              <w:rPr/>
            </w:pPr>
            <w:r>
              <w:rPr>
                <w:color w:val="212529"/>
              </w:rPr>
              <w:t>2</w:t>
            </w:r>
          </w:p>
        </w:tc>
        <w:tc>
          <w:tcPr>
            <w:tcW w:w="1482" w:type="dxa"/>
            <w:vAlign w:val="top"/>
          </w:tcPr>
          <w:p>
            <w:pPr>
              <w:rPr>
                <w:rFonts w:ascii="Arial"/>
                <w:sz w:val="21"/>
              </w:rPr>
            </w:pPr>
            <w:r/>
          </w:p>
        </w:tc>
        <w:tc>
          <w:tcPr>
            <w:tcW w:w="2081" w:type="dxa"/>
            <w:vAlign w:val="top"/>
          </w:tcPr>
          <w:p>
            <w:pPr>
              <w:pStyle w:val="TableText"/>
              <w:ind w:left="11"/>
              <w:spacing w:before="130" w:line="219" w:lineRule="auto"/>
              <w:rPr/>
            </w:pPr>
            <w:r>
              <w:rPr>
                <w:color w:val="212529"/>
                <w:spacing w:val="-2"/>
              </w:rPr>
              <w:t>二、外交支出</w:t>
            </w:r>
          </w:p>
        </w:tc>
        <w:tc>
          <w:tcPr>
            <w:tcW w:w="869" w:type="dxa"/>
            <w:vAlign w:val="top"/>
          </w:tcPr>
          <w:p>
            <w:pPr>
              <w:pStyle w:val="TableText"/>
              <w:ind w:left="337"/>
              <w:spacing w:before="157" w:line="183" w:lineRule="auto"/>
              <w:rPr/>
            </w:pPr>
            <w:r>
              <w:rPr>
                <w:color w:val="212529"/>
                <w:spacing w:val="-3"/>
              </w:rPr>
              <w:t>33</w:t>
            </w:r>
          </w:p>
        </w:tc>
        <w:tc>
          <w:tcPr>
            <w:tcW w:w="1430" w:type="dxa"/>
            <w:vAlign w:val="top"/>
          </w:tcPr>
          <w:p>
            <w:pPr>
              <w:rPr>
                <w:rFonts w:ascii="Arial"/>
                <w:sz w:val="21"/>
              </w:rPr>
            </w:pPr>
            <w:r/>
          </w:p>
        </w:tc>
      </w:tr>
      <w:tr>
        <w:trPr>
          <w:trHeight w:val="434" w:hRule="atLeast"/>
        </w:trPr>
        <w:tc>
          <w:tcPr>
            <w:tcW w:w="2089" w:type="dxa"/>
            <w:vAlign w:val="top"/>
          </w:tcPr>
          <w:p>
            <w:pPr>
              <w:pStyle w:val="TableText"/>
              <w:ind w:left="7" w:right="94" w:hanging="1"/>
              <w:spacing w:before="26" w:line="204" w:lineRule="auto"/>
              <w:rPr/>
            </w:pPr>
            <w:r>
              <w:rPr>
                <w:color w:val="212529"/>
                <w:spacing w:val="-1"/>
              </w:rPr>
              <w:t>三、国有资本经营预算财</w:t>
            </w:r>
            <w:r>
              <w:rPr>
                <w:color w:val="212529"/>
                <w:spacing w:val="3"/>
              </w:rPr>
              <w:t xml:space="preserve"> </w:t>
            </w:r>
            <w:r>
              <w:rPr>
                <w:color w:val="212529"/>
                <w:spacing w:val="-2"/>
              </w:rPr>
              <w:t>政拨款收入</w:t>
            </w:r>
          </w:p>
        </w:tc>
        <w:tc>
          <w:tcPr>
            <w:tcW w:w="599" w:type="dxa"/>
            <w:vAlign w:val="top"/>
          </w:tcPr>
          <w:p>
            <w:pPr>
              <w:pStyle w:val="TableText"/>
              <w:ind w:left="239"/>
              <w:spacing w:before="158" w:line="183" w:lineRule="auto"/>
              <w:rPr/>
            </w:pPr>
            <w:r>
              <w:rPr>
                <w:color w:val="212529"/>
              </w:rPr>
              <w:t>3</w:t>
            </w:r>
          </w:p>
        </w:tc>
        <w:tc>
          <w:tcPr>
            <w:tcW w:w="1482" w:type="dxa"/>
            <w:vAlign w:val="top"/>
          </w:tcPr>
          <w:p>
            <w:pPr>
              <w:rPr>
                <w:rFonts w:ascii="Arial"/>
                <w:sz w:val="21"/>
              </w:rPr>
            </w:pPr>
            <w:r/>
          </w:p>
        </w:tc>
        <w:tc>
          <w:tcPr>
            <w:tcW w:w="2081" w:type="dxa"/>
            <w:vAlign w:val="top"/>
          </w:tcPr>
          <w:p>
            <w:pPr>
              <w:pStyle w:val="TableText"/>
              <w:ind w:left="7"/>
              <w:spacing w:before="131" w:line="219" w:lineRule="auto"/>
              <w:rPr/>
            </w:pPr>
            <w:r>
              <w:rPr>
                <w:color w:val="212529"/>
                <w:spacing w:val="-1"/>
              </w:rPr>
              <w:t>三、国防支出</w:t>
            </w:r>
          </w:p>
        </w:tc>
        <w:tc>
          <w:tcPr>
            <w:tcW w:w="869" w:type="dxa"/>
            <w:vAlign w:val="top"/>
          </w:tcPr>
          <w:p>
            <w:pPr>
              <w:pStyle w:val="TableText"/>
              <w:ind w:left="337"/>
              <w:spacing w:before="158" w:line="183" w:lineRule="auto"/>
              <w:rPr/>
            </w:pPr>
            <w:r>
              <w:rPr>
                <w:color w:val="212529"/>
                <w:spacing w:val="-3"/>
              </w:rPr>
              <w:t>34</w:t>
            </w:r>
          </w:p>
        </w:tc>
        <w:tc>
          <w:tcPr>
            <w:tcW w:w="1430" w:type="dxa"/>
            <w:vAlign w:val="top"/>
          </w:tcPr>
          <w:p>
            <w:pPr>
              <w:rPr>
                <w:rFonts w:ascii="Arial"/>
                <w:sz w:val="21"/>
              </w:rPr>
            </w:pPr>
            <w:r/>
          </w:p>
        </w:tc>
      </w:tr>
      <w:tr>
        <w:trPr>
          <w:trHeight w:val="434" w:hRule="atLeast"/>
        </w:trPr>
        <w:tc>
          <w:tcPr>
            <w:tcW w:w="2089" w:type="dxa"/>
            <w:vAlign w:val="top"/>
          </w:tcPr>
          <w:p>
            <w:pPr>
              <w:pStyle w:val="TableText"/>
              <w:ind w:left="23"/>
              <w:spacing w:before="131" w:line="219" w:lineRule="auto"/>
              <w:rPr/>
            </w:pPr>
            <w:r>
              <w:rPr>
                <w:color w:val="212529"/>
                <w:spacing w:val="-3"/>
              </w:rPr>
              <w:t>四、上级补助收入</w:t>
            </w:r>
          </w:p>
        </w:tc>
        <w:tc>
          <w:tcPr>
            <w:tcW w:w="599" w:type="dxa"/>
            <w:vAlign w:val="top"/>
          </w:tcPr>
          <w:p>
            <w:pPr>
              <w:pStyle w:val="TableText"/>
              <w:ind w:left="235"/>
              <w:spacing w:before="159" w:line="183" w:lineRule="auto"/>
              <w:rPr/>
            </w:pPr>
            <w:r>
              <w:rPr>
                <w:color w:val="212529"/>
              </w:rPr>
              <w:t>4</w:t>
            </w:r>
          </w:p>
        </w:tc>
        <w:tc>
          <w:tcPr>
            <w:tcW w:w="1482" w:type="dxa"/>
            <w:vAlign w:val="top"/>
          </w:tcPr>
          <w:p>
            <w:pPr>
              <w:rPr>
                <w:rFonts w:ascii="Arial"/>
                <w:sz w:val="21"/>
              </w:rPr>
            </w:pPr>
            <w:r/>
          </w:p>
        </w:tc>
        <w:tc>
          <w:tcPr>
            <w:tcW w:w="2081" w:type="dxa"/>
            <w:vAlign w:val="top"/>
          </w:tcPr>
          <w:p>
            <w:pPr>
              <w:pStyle w:val="TableText"/>
              <w:ind w:left="25"/>
              <w:spacing w:before="131" w:line="219" w:lineRule="auto"/>
              <w:rPr/>
            </w:pPr>
            <w:r>
              <w:rPr>
                <w:color w:val="212529"/>
                <w:spacing w:val="-3"/>
              </w:rPr>
              <w:t>四、公共安全支出</w:t>
            </w:r>
          </w:p>
        </w:tc>
        <w:tc>
          <w:tcPr>
            <w:tcW w:w="869" w:type="dxa"/>
            <w:vAlign w:val="top"/>
          </w:tcPr>
          <w:p>
            <w:pPr>
              <w:pStyle w:val="TableText"/>
              <w:ind w:left="337"/>
              <w:spacing w:before="159" w:line="183" w:lineRule="auto"/>
              <w:rPr/>
            </w:pPr>
            <w:r>
              <w:rPr>
                <w:color w:val="212529"/>
                <w:spacing w:val="-3"/>
              </w:rPr>
              <w:t>35</w:t>
            </w:r>
          </w:p>
        </w:tc>
        <w:tc>
          <w:tcPr>
            <w:tcW w:w="1430" w:type="dxa"/>
            <w:vAlign w:val="top"/>
          </w:tcPr>
          <w:p>
            <w:pPr>
              <w:rPr>
                <w:rFonts w:ascii="Arial"/>
                <w:sz w:val="21"/>
              </w:rPr>
            </w:pPr>
            <w:r/>
          </w:p>
        </w:tc>
      </w:tr>
      <w:tr>
        <w:trPr>
          <w:trHeight w:val="434" w:hRule="atLeast"/>
        </w:trPr>
        <w:tc>
          <w:tcPr>
            <w:tcW w:w="2089" w:type="dxa"/>
            <w:vAlign w:val="top"/>
          </w:tcPr>
          <w:p>
            <w:pPr>
              <w:pStyle w:val="TableText"/>
              <w:ind w:left="9"/>
              <w:spacing w:before="132" w:line="219" w:lineRule="auto"/>
              <w:rPr/>
            </w:pPr>
            <w:r>
              <w:rPr>
                <w:color w:val="212529"/>
                <w:spacing w:val="-2"/>
              </w:rPr>
              <w:t>五、事业收入</w:t>
            </w:r>
          </w:p>
        </w:tc>
        <w:tc>
          <w:tcPr>
            <w:tcW w:w="599" w:type="dxa"/>
            <w:vAlign w:val="top"/>
          </w:tcPr>
          <w:p>
            <w:pPr>
              <w:pStyle w:val="TableText"/>
              <w:ind w:left="239"/>
              <w:spacing w:before="161" w:line="182" w:lineRule="auto"/>
              <w:rPr/>
            </w:pPr>
            <w:r>
              <w:rPr>
                <w:color w:val="212529"/>
              </w:rPr>
              <w:t>5</w:t>
            </w:r>
          </w:p>
        </w:tc>
        <w:tc>
          <w:tcPr>
            <w:tcW w:w="1482" w:type="dxa"/>
            <w:vAlign w:val="top"/>
          </w:tcPr>
          <w:p>
            <w:pPr>
              <w:rPr>
                <w:rFonts w:ascii="Arial"/>
                <w:sz w:val="21"/>
              </w:rPr>
            </w:pPr>
            <w:r/>
          </w:p>
        </w:tc>
        <w:tc>
          <w:tcPr>
            <w:tcW w:w="2081" w:type="dxa"/>
            <w:vAlign w:val="top"/>
          </w:tcPr>
          <w:p>
            <w:pPr>
              <w:pStyle w:val="TableText"/>
              <w:ind w:left="11"/>
              <w:spacing w:before="132" w:line="219" w:lineRule="auto"/>
              <w:rPr/>
            </w:pPr>
            <w:r>
              <w:rPr>
                <w:color w:val="212529"/>
                <w:spacing w:val="-2"/>
              </w:rPr>
              <w:t>五、教育支出</w:t>
            </w:r>
          </w:p>
        </w:tc>
        <w:tc>
          <w:tcPr>
            <w:tcW w:w="869" w:type="dxa"/>
            <w:vAlign w:val="top"/>
          </w:tcPr>
          <w:p>
            <w:pPr>
              <w:pStyle w:val="TableText"/>
              <w:ind w:left="337"/>
              <w:spacing w:before="160" w:line="183" w:lineRule="auto"/>
              <w:rPr/>
            </w:pPr>
            <w:r>
              <w:rPr>
                <w:color w:val="212529"/>
                <w:spacing w:val="-3"/>
              </w:rPr>
              <w:t>36</w:t>
            </w:r>
          </w:p>
        </w:tc>
        <w:tc>
          <w:tcPr>
            <w:tcW w:w="1430" w:type="dxa"/>
            <w:vAlign w:val="top"/>
          </w:tcPr>
          <w:p>
            <w:pPr>
              <w:rPr>
                <w:rFonts w:ascii="Arial"/>
                <w:sz w:val="21"/>
              </w:rPr>
            </w:pPr>
            <w:r/>
          </w:p>
        </w:tc>
      </w:tr>
      <w:tr>
        <w:trPr>
          <w:trHeight w:val="434" w:hRule="atLeast"/>
        </w:trPr>
        <w:tc>
          <w:tcPr>
            <w:tcW w:w="2089" w:type="dxa"/>
            <w:vAlign w:val="top"/>
          </w:tcPr>
          <w:p>
            <w:pPr>
              <w:pStyle w:val="TableText"/>
              <w:ind w:left="7"/>
              <w:spacing w:before="133" w:line="219" w:lineRule="auto"/>
              <w:rPr/>
            </w:pPr>
            <w:r>
              <w:rPr>
                <w:color w:val="212529"/>
                <w:spacing w:val="-1"/>
              </w:rPr>
              <w:t>六、经营收入</w:t>
            </w:r>
          </w:p>
        </w:tc>
        <w:tc>
          <w:tcPr>
            <w:tcW w:w="599" w:type="dxa"/>
            <w:vAlign w:val="top"/>
          </w:tcPr>
          <w:p>
            <w:pPr>
              <w:pStyle w:val="TableText"/>
              <w:ind w:left="237"/>
              <w:spacing w:before="161" w:line="183" w:lineRule="auto"/>
              <w:rPr/>
            </w:pPr>
            <w:r>
              <w:rPr>
                <w:color w:val="212529"/>
              </w:rPr>
              <w:t>6</w:t>
            </w:r>
          </w:p>
        </w:tc>
        <w:tc>
          <w:tcPr>
            <w:tcW w:w="1482" w:type="dxa"/>
            <w:vAlign w:val="top"/>
          </w:tcPr>
          <w:p>
            <w:pPr>
              <w:rPr>
                <w:rFonts w:ascii="Arial"/>
                <w:sz w:val="21"/>
              </w:rPr>
            </w:pPr>
            <w:r/>
          </w:p>
        </w:tc>
        <w:tc>
          <w:tcPr>
            <w:tcW w:w="2081" w:type="dxa"/>
            <w:vAlign w:val="top"/>
          </w:tcPr>
          <w:p>
            <w:pPr>
              <w:pStyle w:val="TableText"/>
              <w:ind w:left="8"/>
              <w:spacing w:before="133" w:line="218" w:lineRule="auto"/>
              <w:rPr/>
            </w:pPr>
            <w:r>
              <w:rPr>
                <w:color w:val="212529"/>
                <w:spacing w:val="-1"/>
              </w:rPr>
              <w:t>六、科学技术支出</w:t>
            </w:r>
          </w:p>
        </w:tc>
        <w:tc>
          <w:tcPr>
            <w:tcW w:w="869" w:type="dxa"/>
            <w:vAlign w:val="top"/>
          </w:tcPr>
          <w:p>
            <w:pPr>
              <w:pStyle w:val="TableText"/>
              <w:ind w:left="337"/>
              <w:spacing w:before="161" w:line="183" w:lineRule="auto"/>
              <w:rPr/>
            </w:pPr>
            <w:r>
              <w:rPr>
                <w:color w:val="212529"/>
                <w:spacing w:val="-3"/>
              </w:rPr>
              <w:t>37</w:t>
            </w:r>
          </w:p>
        </w:tc>
        <w:tc>
          <w:tcPr>
            <w:tcW w:w="1430" w:type="dxa"/>
            <w:vAlign w:val="top"/>
          </w:tcPr>
          <w:p>
            <w:pPr>
              <w:rPr>
                <w:rFonts w:ascii="Arial"/>
                <w:sz w:val="21"/>
              </w:rPr>
            </w:pPr>
            <w:r/>
          </w:p>
        </w:tc>
      </w:tr>
      <w:tr>
        <w:trPr>
          <w:trHeight w:val="434" w:hRule="atLeast"/>
        </w:trPr>
        <w:tc>
          <w:tcPr>
            <w:tcW w:w="2089" w:type="dxa"/>
            <w:vAlign w:val="top"/>
          </w:tcPr>
          <w:p>
            <w:pPr>
              <w:pStyle w:val="TableText"/>
              <w:ind w:left="7"/>
              <w:spacing w:before="134" w:line="218" w:lineRule="auto"/>
              <w:rPr/>
            </w:pPr>
            <w:r>
              <w:rPr>
                <w:color w:val="212529"/>
                <w:spacing w:val="-1"/>
              </w:rPr>
              <w:t>七、附属单位上缴收入</w:t>
            </w:r>
          </w:p>
        </w:tc>
        <w:tc>
          <w:tcPr>
            <w:tcW w:w="599" w:type="dxa"/>
            <w:vAlign w:val="top"/>
          </w:tcPr>
          <w:p>
            <w:pPr>
              <w:pStyle w:val="TableText"/>
              <w:ind w:left="240"/>
              <w:spacing w:before="163" w:line="182" w:lineRule="auto"/>
              <w:rPr/>
            </w:pPr>
            <w:r>
              <w:rPr>
                <w:color w:val="212529"/>
              </w:rPr>
              <w:t>7</w:t>
            </w:r>
          </w:p>
        </w:tc>
        <w:tc>
          <w:tcPr>
            <w:tcW w:w="1482" w:type="dxa"/>
            <w:vAlign w:val="top"/>
          </w:tcPr>
          <w:p>
            <w:pPr>
              <w:rPr>
                <w:rFonts w:ascii="Arial"/>
                <w:sz w:val="21"/>
              </w:rPr>
            </w:pPr>
            <w:r/>
          </w:p>
        </w:tc>
        <w:tc>
          <w:tcPr>
            <w:tcW w:w="2081" w:type="dxa"/>
            <w:vAlign w:val="top"/>
          </w:tcPr>
          <w:p>
            <w:pPr>
              <w:pStyle w:val="TableText"/>
              <w:ind w:left="8" w:right="84"/>
              <w:spacing w:before="30" w:line="202" w:lineRule="auto"/>
              <w:rPr/>
            </w:pPr>
            <w:r>
              <w:rPr>
                <w:color w:val="212529"/>
                <w:spacing w:val="-1"/>
              </w:rPr>
              <w:t>七、文化旅游体育与传媒</w:t>
            </w:r>
            <w:r>
              <w:rPr>
                <w:color w:val="212529"/>
                <w:spacing w:val="2"/>
              </w:rPr>
              <w:t xml:space="preserve"> </w:t>
            </w:r>
            <w:r>
              <w:rPr>
                <w:color w:val="212529"/>
                <w:spacing w:val="-2"/>
              </w:rPr>
              <w:t>支出</w:t>
            </w:r>
          </w:p>
        </w:tc>
        <w:tc>
          <w:tcPr>
            <w:tcW w:w="869" w:type="dxa"/>
            <w:vAlign w:val="top"/>
          </w:tcPr>
          <w:p>
            <w:pPr>
              <w:pStyle w:val="TableText"/>
              <w:ind w:left="337"/>
              <w:spacing w:before="162" w:line="183" w:lineRule="auto"/>
              <w:rPr/>
            </w:pPr>
            <w:r>
              <w:rPr>
                <w:color w:val="212529"/>
                <w:spacing w:val="-3"/>
              </w:rPr>
              <w:t>38</w:t>
            </w:r>
          </w:p>
        </w:tc>
        <w:tc>
          <w:tcPr>
            <w:tcW w:w="1430" w:type="dxa"/>
            <w:vAlign w:val="top"/>
          </w:tcPr>
          <w:p>
            <w:pPr>
              <w:rPr>
                <w:rFonts w:ascii="Arial"/>
                <w:sz w:val="21"/>
              </w:rPr>
            </w:pPr>
            <w:r/>
          </w:p>
        </w:tc>
      </w:tr>
      <w:tr>
        <w:trPr>
          <w:trHeight w:val="434" w:hRule="atLeast"/>
        </w:trPr>
        <w:tc>
          <w:tcPr>
            <w:tcW w:w="2089" w:type="dxa"/>
            <w:vAlign w:val="top"/>
          </w:tcPr>
          <w:p>
            <w:pPr>
              <w:pStyle w:val="TableText"/>
              <w:ind w:left="9"/>
              <w:spacing w:before="135" w:line="219" w:lineRule="auto"/>
              <w:rPr/>
            </w:pPr>
            <w:r>
              <w:rPr>
                <w:color w:val="212529"/>
                <w:spacing w:val="-2"/>
              </w:rPr>
              <w:t>八、其他收入</w:t>
            </w:r>
          </w:p>
        </w:tc>
        <w:tc>
          <w:tcPr>
            <w:tcW w:w="599" w:type="dxa"/>
            <w:vAlign w:val="top"/>
          </w:tcPr>
          <w:p>
            <w:pPr>
              <w:pStyle w:val="TableText"/>
              <w:ind w:left="236"/>
              <w:spacing w:before="163" w:line="183" w:lineRule="auto"/>
              <w:rPr/>
            </w:pPr>
            <w:r>
              <w:rPr>
                <w:color w:val="212529"/>
              </w:rPr>
              <w:t>8</w:t>
            </w:r>
          </w:p>
        </w:tc>
        <w:tc>
          <w:tcPr>
            <w:tcW w:w="1482" w:type="dxa"/>
            <w:vAlign w:val="top"/>
          </w:tcPr>
          <w:p>
            <w:pPr>
              <w:rPr>
                <w:rFonts w:ascii="Arial"/>
                <w:sz w:val="21"/>
              </w:rPr>
            </w:pPr>
            <w:r/>
          </w:p>
        </w:tc>
        <w:tc>
          <w:tcPr>
            <w:tcW w:w="2081" w:type="dxa"/>
            <w:vAlign w:val="top"/>
          </w:tcPr>
          <w:p>
            <w:pPr>
              <w:pStyle w:val="TableText"/>
              <w:ind w:left="11"/>
              <w:spacing w:before="135" w:line="218" w:lineRule="auto"/>
              <w:rPr/>
            </w:pPr>
            <w:r>
              <w:rPr>
                <w:color w:val="212529"/>
                <w:spacing w:val="-1"/>
              </w:rPr>
              <w:t>八、社会保障和就业支出</w:t>
            </w:r>
          </w:p>
        </w:tc>
        <w:tc>
          <w:tcPr>
            <w:tcW w:w="869" w:type="dxa"/>
            <w:vAlign w:val="top"/>
          </w:tcPr>
          <w:p>
            <w:pPr>
              <w:pStyle w:val="TableText"/>
              <w:ind w:left="337"/>
              <w:spacing w:before="163" w:line="183" w:lineRule="auto"/>
              <w:rPr/>
            </w:pPr>
            <w:r>
              <w:rPr>
                <w:color w:val="212529"/>
                <w:spacing w:val="-3"/>
              </w:rPr>
              <w:t>39</w:t>
            </w:r>
          </w:p>
        </w:tc>
        <w:tc>
          <w:tcPr>
            <w:tcW w:w="1430" w:type="dxa"/>
            <w:vAlign w:val="top"/>
          </w:tcPr>
          <w:p>
            <w:pPr>
              <w:pStyle w:val="TableText"/>
              <w:ind w:left="944"/>
              <w:spacing w:before="163" w:line="183" w:lineRule="auto"/>
              <w:rPr/>
            </w:pPr>
            <w:r>
              <w:rPr>
                <w:color w:val="212529"/>
                <w:spacing w:val="-2"/>
              </w:rPr>
              <w:t>28.70</w:t>
            </w:r>
          </w:p>
        </w:tc>
      </w:tr>
      <w:tr>
        <w:trPr>
          <w:trHeight w:val="434" w:hRule="atLeast"/>
        </w:trPr>
        <w:tc>
          <w:tcPr>
            <w:tcW w:w="2089" w:type="dxa"/>
            <w:vAlign w:val="top"/>
          </w:tcPr>
          <w:p>
            <w:pPr>
              <w:rPr>
                <w:rFonts w:ascii="Arial"/>
                <w:sz w:val="21"/>
              </w:rPr>
            </w:pPr>
            <w:r/>
          </w:p>
        </w:tc>
        <w:tc>
          <w:tcPr>
            <w:tcW w:w="599" w:type="dxa"/>
            <w:vAlign w:val="top"/>
          </w:tcPr>
          <w:p>
            <w:pPr>
              <w:pStyle w:val="TableText"/>
              <w:ind w:left="236"/>
              <w:spacing w:before="164" w:line="183" w:lineRule="auto"/>
              <w:rPr/>
            </w:pPr>
            <w:r>
              <w:rPr>
                <w:color w:val="212529"/>
              </w:rPr>
              <w:t>9</w:t>
            </w:r>
          </w:p>
        </w:tc>
        <w:tc>
          <w:tcPr>
            <w:tcW w:w="1482" w:type="dxa"/>
            <w:vAlign w:val="top"/>
          </w:tcPr>
          <w:p>
            <w:pPr>
              <w:rPr>
                <w:rFonts w:ascii="Arial"/>
                <w:sz w:val="21"/>
              </w:rPr>
            </w:pPr>
            <w:r/>
          </w:p>
        </w:tc>
        <w:tc>
          <w:tcPr>
            <w:tcW w:w="2081" w:type="dxa"/>
            <w:vAlign w:val="top"/>
          </w:tcPr>
          <w:p>
            <w:pPr>
              <w:pStyle w:val="TableText"/>
              <w:ind w:left="11"/>
              <w:spacing w:before="136" w:line="219" w:lineRule="auto"/>
              <w:rPr/>
            </w:pPr>
            <w:r>
              <w:rPr>
                <w:color w:val="212529"/>
                <w:spacing w:val="-2"/>
              </w:rPr>
              <w:t>九、卫生健康支出</w:t>
            </w:r>
          </w:p>
        </w:tc>
        <w:tc>
          <w:tcPr>
            <w:tcW w:w="869" w:type="dxa"/>
            <w:vAlign w:val="top"/>
          </w:tcPr>
          <w:p>
            <w:pPr>
              <w:pStyle w:val="TableText"/>
              <w:ind w:left="333"/>
              <w:spacing w:before="164" w:line="183" w:lineRule="auto"/>
              <w:rPr/>
            </w:pPr>
            <w:r>
              <w:rPr>
                <w:color w:val="212529"/>
                <w:spacing w:val="-2"/>
              </w:rPr>
              <w:t>40</w:t>
            </w:r>
          </w:p>
        </w:tc>
        <w:tc>
          <w:tcPr>
            <w:tcW w:w="1430" w:type="dxa"/>
            <w:vAlign w:val="top"/>
          </w:tcPr>
          <w:p>
            <w:pPr>
              <w:pStyle w:val="TableText"/>
              <w:ind w:right="25"/>
              <w:spacing w:before="163" w:line="184" w:lineRule="auto"/>
              <w:jc w:val="right"/>
              <w:rPr/>
            </w:pPr>
            <w:r>
              <w:rPr>
                <w:color w:val="212529"/>
                <w:spacing w:val="-4"/>
              </w:rPr>
              <w:t>13.24</w:t>
            </w:r>
          </w:p>
        </w:tc>
      </w:tr>
      <w:tr>
        <w:trPr>
          <w:trHeight w:val="434" w:hRule="atLeast"/>
        </w:trPr>
        <w:tc>
          <w:tcPr>
            <w:tcW w:w="2089" w:type="dxa"/>
            <w:vAlign w:val="top"/>
          </w:tcPr>
          <w:p>
            <w:pPr>
              <w:rPr>
                <w:rFonts w:ascii="Arial"/>
                <w:sz w:val="21"/>
              </w:rPr>
            </w:pPr>
            <w:r/>
          </w:p>
        </w:tc>
        <w:tc>
          <w:tcPr>
            <w:tcW w:w="599" w:type="dxa"/>
            <w:vAlign w:val="top"/>
          </w:tcPr>
          <w:p>
            <w:pPr>
              <w:pStyle w:val="TableText"/>
              <w:ind w:left="204"/>
              <w:spacing w:before="164" w:line="184" w:lineRule="auto"/>
              <w:rPr/>
            </w:pPr>
            <w:r>
              <w:rPr>
                <w:color w:val="212529"/>
                <w:spacing w:val="-6"/>
              </w:rPr>
              <w:t>10</w:t>
            </w:r>
          </w:p>
        </w:tc>
        <w:tc>
          <w:tcPr>
            <w:tcW w:w="1482" w:type="dxa"/>
            <w:vAlign w:val="top"/>
          </w:tcPr>
          <w:p>
            <w:pPr>
              <w:rPr>
                <w:rFonts w:ascii="Arial"/>
                <w:sz w:val="21"/>
              </w:rPr>
            </w:pPr>
            <w:r/>
          </w:p>
        </w:tc>
        <w:tc>
          <w:tcPr>
            <w:tcW w:w="2081" w:type="dxa"/>
            <w:vAlign w:val="top"/>
          </w:tcPr>
          <w:p>
            <w:pPr>
              <w:pStyle w:val="TableText"/>
              <w:ind w:left="9"/>
              <w:spacing w:before="138" w:line="219" w:lineRule="auto"/>
              <w:rPr/>
            </w:pPr>
            <w:r>
              <w:rPr>
                <w:color w:val="212529"/>
                <w:spacing w:val="-1"/>
              </w:rPr>
              <w:t>十、节能环保支出</w:t>
            </w:r>
          </w:p>
        </w:tc>
        <w:tc>
          <w:tcPr>
            <w:tcW w:w="869" w:type="dxa"/>
            <w:vAlign w:val="top"/>
          </w:tcPr>
          <w:p>
            <w:pPr>
              <w:pStyle w:val="TableText"/>
              <w:ind w:left="333"/>
              <w:spacing w:before="164" w:line="184" w:lineRule="auto"/>
              <w:rPr/>
            </w:pPr>
            <w:r>
              <w:rPr>
                <w:color w:val="212529"/>
                <w:spacing w:val="-2"/>
              </w:rPr>
              <w:t>41</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65" w:line="184" w:lineRule="auto"/>
              <w:rPr/>
            </w:pPr>
            <w:r>
              <w:rPr>
                <w:color w:val="212529"/>
                <w:spacing w:val="-6"/>
              </w:rPr>
              <w:t>11</w:t>
            </w:r>
          </w:p>
        </w:tc>
        <w:tc>
          <w:tcPr>
            <w:tcW w:w="1482" w:type="dxa"/>
            <w:vAlign w:val="top"/>
          </w:tcPr>
          <w:p>
            <w:pPr>
              <w:rPr>
                <w:rFonts w:ascii="Arial"/>
                <w:sz w:val="21"/>
              </w:rPr>
            </w:pPr>
            <w:r/>
          </w:p>
        </w:tc>
        <w:tc>
          <w:tcPr>
            <w:tcW w:w="2081" w:type="dxa"/>
            <w:vAlign w:val="top"/>
          </w:tcPr>
          <w:p>
            <w:pPr>
              <w:pStyle w:val="TableText"/>
              <w:ind w:left="9"/>
              <w:spacing w:before="138" w:line="219" w:lineRule="auto"/>
              <w:rPr/>
            </w:pPr>
            <w:r>
              <w:rPr>
                <w:color w:val="212529"/>
                <w:spacing w:val="-3"/>
              </w:rPr>
              <w:t>十一、城乡社区支出</w:t>
            </w:r>
          </w:p>
        </w:tc>
        <w:tc>
          <w:tcPr>
            <w:tcW w:w="869" w:type="dxa"/>
            <w:vAlign w:val="top"/>
          </w:tcPr>
          <w:p>
            <w:pPr>
              <w:pStyle w:val="TableText"/>
              <w:ind w:left="333"/>
              <w:spacing w:before="166" w:line="183" w:lineRule="auto"/>
              <w:rPr/>
            </w:pPr>
            <w:r>
              <w:rPr>
                <w:color w:val="212529"/>
                <w:spacing w:val="-2"/>
              </w:rPr>
              <w:t>42</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65" w:line="184" w:lineRule="auto"/>
              <w:rPr/>
            </w:pPr>
            <w:r>
              <w:rPr>
                <w:color w:val="212529"/>
                <w:spacing w:val="-6"/>
              </w:rPr>
              <w:t>12</w:t>
            </w:r>
          </w:p>
        </w:tc>
        <w:tc>
          <w:tcPr>
            <w:tcW w:w="1482" w:type="dxa"/>
            <w:vAlign w:val="top"/>
          </w:tcPr>
          <w:p>
            <w:pPr>
              <w:rPr>
                <w:rFonts w:ascii="Arial"/>
                <w:sz w:val="21"/>
              </w:rPr>
            </w:pPr>
            <w:r/>
          </w:p>
        </w:tc>
        <w:tc>
          <w:tcPr>
            <w:tcW w:w="2081" w:type="dxa"/>
            <w:vAlign w:val="top"/>
          </w:tcPr>
          <w:p>
            <w:pPr>
              <w:pStyle w:val="TableText"/>
              <w:ind w:left="9"/>
              <w:spacing w:before="138" w:line="219" w:lineRule="auto"/>
              <w:rPr/>
            </w:pPr>
            <w:r>
              <w:rPr>
                <w:color w:val="212529"/>
                <w:spacing w:val="-1"/>
              </w:rPr>
              <w:t>十二、农林水支出</w:t>
            </w:r>
          </w:p>
        </w:tc>
        <w:tc>
          <w:tcPr>
            <w:tcW w:w="869" w:type="dxa"/>
            <w:vAlign w:val="top"/>
          </w:tcPr>
          <w:p>
            <w:pPr>
              <w:pStyle w:val="TableText"/>
              <w:ind w:left="333"/>
              <w:spacing w:before="166" w:line="183" w:lineRule="auto"/>
              <w:rPr/>
            </w:pPr>
            <w:r>
              <w:rPr>
                <w:color w:val="212529"/>
                <w:spacing w:val="-2"/>
              </w:rPr>
              <w:t>43</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65" w:line="184" w:lineRule="auto"/>
              <w:rPr/>
            </w:pPr>
            <w:r>
              <w:rPr>
                <w:color w:val="212529"/>
                <w:spacing w:val="-6"/>
              </w:rPr>
              <w:t>13</w:t>
            </w:r>
          </w:p>
        </w:tc>
        <w:tc>
          <w:tcPr>
            <w:tcW w:w="1482" w:type="dxa"/>
            <w:vAlign w:val="top"/>
          </w:tcPr>
          <w:p>
            <w:pPr>
              <w:rPr>
                <w:rFonts w:ascii="Arial"/>
                <w:sz w:val="21"/>
              </w:rPr>
            </w:pPr>
            <w:r/>
          </w:p>
        </w:tc>
        <w:tc>
          <w:tcPr>
            <w:tcW w:w="2081" w:type="dxa"/>
            <w:vAlign w:val="top"/>
          </w:tcPr>
          <w:p>
            <w:pPr>
              <w:pStyle w:val="TableText"/>
              <w:ind w:left="9"/>
              <w:spacing w:before="138" w:line="219" w:lineRule="auto"/>
              <w:rPr/>
            </w:pPr>
            <w:r>
              <w:rPr>
                <w:color w:val="212529"/>
                <w:spacing w:val="-1"/>
              </w:rPr>
              <w:t>十三、交通运输支出</w:t>
            </w:r>
          </w:p>
        </w:tc>
        <w:tc>
          <w:tcPr>
            <w:tcW w:w="869" w:type="dxa"/>
            <w:vAlign w:val="top"/>
          </w:tcPr>
          <w:p>
            <w:pPr>
              <w:pStyle w:val="TableText"/>
              <w:ind w:left="333"/>
              <w:spacing w:before="166" w:line="183" w:lineRule="auto"/>
              <w:rPr/>
            </w:pPr>
            <w:r>
              <w:rPr>
                <w:color w:val="212529"/>
                <w:spacing w:val="-2"/>
              </w:rPr>
              <w:t>44</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65" w:line="184" w:lineRule="auto"/>
              <w:rPr/>
            </w:pPr>
            <w:r>
              <w:rPr>
                <w:color w:val="212529"/>
                <w:spacing w:val="-6"/>
              </w:rPr>
              <w:t>14</w:t>
            </w:r>
          </w:p>
        </w:tc>
        <w:tc>
          <w:tcPr>
            <w:tcW w:w="1482" w:type="dxa"/>
            <w:vAlign w:val="top"/>
          </w:tcPr>
          <w:p>
            <w:pPr>
              <w:rPr>
                <w:rFonts w:ascii="Arial"/>
                <w:sz w:val="21"/>
              </w:rPr>
            </w:pPr>
            <w:r/>
          </w:p>
        </w:tc>
        <w:tc>
          <w:tcPr>
            <w:tcW w:w="2081" w:type="dxa"/>
            <w:vAlign w:val="top"/>
          </w:tcPr>
          <w:p>
            <w:pPr>
              <w:pStyle w:val="TableText"/>
              <w:ind w:left="9" w:right="84"/>
              <w:spacing w:before="35" w:line="200" w:lineRule="auto"/>
              <w:rPr/>
            </w:pPr>
            <w:r>
              <w:rPr>
                <w:color w:val="212529"/>
                <w:spacing w:val="-1"/>
              </w:rPr>
              <w:t>十四、资源勘探工业信息</w:t>
            </w:r>
            <w:r>
              <w:rPr>
                <w:color w:val="212529"/>
                <w:spacing w:val="2"/>
              </w:rPr>
              <w:t xml:space="preserve"> </w:t>
            </w:r>
            <w:r>
              <w:rPr>
                <w:color w:val="212529"/>
                <w:spacing w:val="-2"/>
              </w:rPr>
              <w:t>等支出</w:t>
            </w:r>
          </w:p>
        </w:tc>
        <w:tc>
          <w:tcPr>
            <w:tcW w:w="869" w:type="dxa"/>
            <w:vAlign w:val="top"/>
          </w:tcPr>
          <w:p>
            <w:pPr>
              <w:pStyle w:val="TableText"/>
              <w:ind w:left="333"/>
              <w:spacing w:before="166" w:line="183" w:lineRule="auto"/>
              <w:rPr/>
            </w:pPr>
            <w:r>
              <w:rPr>
                <w:color w:val="212529"/>
                <w:spacing w:val="-2"/>
              </w:rPr>
              <w:t>45</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65" w:line="184" w:lineRule="auto"/>
              <w:rPr/>
            </w:pPr>
            <w:r>
              <w:rPr>
                <w:color w:val="212529"/>
                <w:spacing w:val="-6"/>
              </w:rPr>
              <w:t>15</w:t>
            </w:r>
          </w:p>
        </w:tc>
        <w:tc>
          <w:tcPr>
            <w:tcW w:w="1482" w:type="dxa"/>
            <w:vAlign w:val="top"/>
          </w:tcPr>
          <w:p>
            <w:pPr>
              <w:rPr>
                <w:rFonts w:ascii="Arial"/>
                <w:sz w:val="21"/>
              </w:rPr>
            </w:pPr>
            <w:r/>
          </w:p>
        </w:tc>
        <w:tc>
          <w:tcPr>
            <w:tcW w:w="2081" w:type="dxa"/>
            <w:vAlign w:val="top"/>
          </w:tcPr>
          <w:p>
            <w:pPr>
              <w:pStyle w:val="TableText"/>
              <w:ind w:left="9"/>
              <w:spacing w:before="138" w:line="219" w:lineRule="auto"/>
              <w:rPr/>
            </w:pPr>
            <w:r>
              <w:rPr>
                <w:color w:val="212529"/>
                <w:spacing w:val="-1"/>
              </w:rPr>
              <w:t>十五、商业服务业等支出</w:t>
            </w:r>
          </w:p>
        </w:tc>
        <w:tc>
          <w:tcPr>
            <w:tcW w:w="869" w:type="dxa"/>
            <w:vAlign w:val="top"/>
          </w:tcPr>
          <w:p>
            <w:pPr>
              <w:pStyle w:val="TableText"/>
              <w:ind w:left="333"/>
              <w:spacing w:before="166" w:line="183" w:lineRule="auto"/>
              <w:rPr/>
            </w:pPr>
            <w:r>
              <w:rPr>
                <w:color w:val="212529"/>
                <w:spacing w:val="-2"/>
              </w:rPr>
              <w:t>46</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65" w:line="184" w:lineRule="auto"/>
              <w:rPr/>
            </w:pPr>
            <w:r>
              <w:rPr>
                <w:color w:val="212529"/>
                <w:spacing w:val="-6"/>
              </w:rPr>
              <w:t>16</w:t>
            </w:r>
          </w:p>
        </w:tc>
        <w:tc>
          <w:tcPr>
            <w:tcW w:w="1482" w:type="dxa"/>
            <w:vAlign w:val="top"/>
          </w:tcPr>
          <w:p>
            <w:pPr>
              <w:rPr>
                <w:rFonts w:ascii="Arial"/>
                <w:sz w:val="21"/>
              </w:rPr>
            </w:pPr>
            <w:r/>
          </w:p>
        </w:tc>
        <w:tc>
          <w:tcPr>
            <w:tcW w:w="2081" w:type="dxa"/>
            <w:vAlign w:val="top"/>
          </w:tcPr>
          <w:p>
            <w:pPr>
              <w:pStyle w:val="TableText"/>
              <w:ind w:left="9"/>
              <w:spacing w:before="139" w:line="219" w:lineRule="auto"/>
              <w:rPr/>
            </w:pPr>
            <w:r>
              <w:rPr>
                <w:color w:val="212529"/>
                <w:spacing w:val="-1"/>
              </w:rPr>
              <w:t>十六、金融支出</w:t>
            </w:r>
          </w:p>
        </w:tc>
        <w:tc>
          <w:tcPr>
            <w:tcW w:w="869" w:type="dxa"/>
            <w:vAlign w:val="top"/>
          </w:tcPr>
          <w:p>
            <w:pPr>
              <w:pStyle w:val="TableText"/>
              <w:ind w:left="333"/>
              <w:spacing w:before="166" w:line="183" w:lineRule="auto"/>
              <w:rPr/>
            </w:pPr>
            <w:r>
              <w:rPr>
                <w:color w:val="212529"/>
                <w:spacing w:val="-2"/>
              </w:rPr>
              <w:t>47</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65" w:line="184" w:lineRule="auto"/>
              <w:rPr/>
            </w:pPr>
            <w:r>
              <w:rPr>
                <w:color w:val="212529"/>
                <w:spacing w:val="-6"/>
              </w:rPr>
              <w:t>17</w:t>
            </w:r>
          </w:p>
        </w:tc>
        <w:tc>
          <w:tcPr>
            <w:tcW w:w="1482" w:type="dxa"/>
            <w:vAlign w:val="top"/>
          </w:tcPr>
          <w:p>
            <w:pPr>
              <w:rPr>
                <w:rFonts w:ascii="Arial"/>
                <w:sz w:val="21"/>
              </w:rPr>
            </w:pPr>
            <w:r/>
          </w:p>
        </w:tc>
        <w:tc>
          <w:tcPr>
            <w:tcW w:w="2081" w:type="dxa"/>
            <w:vAlign w:val="top"/>
          </w:tcPr>
          <w:p>
            <w:pPr>
              <w:pStyle w:val="TableText"/>
              <w:ind w:left="9"/>
              <w:spacing w:before="139" w:line="219" w:lineRule="auto"/>
              <w:rPr/>
            </w:pPr>
            <w:r>
              <w:rPr>
                <w:color w:val="212529"/>
                <w:spacing w:val="-1"/>
              </w:rPr>
              <w:t>十七、援助其他地区支出</w:t>
            </w:r>
          </w:p>
        </w:tc>
        <w:tc>
          <w:tcPr>
            <w:tcW w:w="869" w:type="dxa"/>
            <w:vAlign w:val="top"/>
          </w:tcPr>
          <w:p>
            <w:pPr>
              <w:pStyle w:val="TableText"/>
              <w:ind w:left="333"/>
              <w:spacing w:before="166" w:line="183" w:lineRule="auto"/>
              <w:rPr/>
            </w:pPr>
            <w:r>
              <w:rPr>
                <w:color w:val="212529"/>
                <w:spacing w:val="-2"/>
              </w:rPr>
              <w:t>48</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65" w:line="184" w:lineRule="auto"/>
              <w:rPr/>
            </w:pPr>
            <w:r>
              <w:rPr>
                <w:color w:val="212529"/>
                <w:spacing w:val="-6"/>
              </w:rPr>
              <w:t>18</w:t>
            </w:r>
          </w:p>
        </w:tc>
        <w:tc>
          <w:tcPr>
            <w:tcW w:w="1482" w:type="dxa"/>
            <w:vAlign w:val="top"/>
          </w:tcPr>
          <w:p>
            <w:pPr>
              <w:rPr>
                <w:rFonts w:ascii="Arial"/>
                <w:sz w:val="21"/>
              </w:rPr>
            </w:pPr>
            <w:r/>
          </w:p>
        </w:tc>
        <w:tc>
          <w:tcPr>
            <w:tcW w:w="2081" w:type="dxa"/>
            <w:vAlign w:val="top"/>
          </w:tcPr>
          <w:p>
            <w:pPr>
              <w:pStyle w:val="TableText"/>
              <w:ind w:left="9" w:right="84"/>
              <w:spacing w:before="35" w:line="200" w:lineRule="auto"/>
              <w:rPr/>
            </w:pPr>
            <w:r>
              <w:rPr>
                <w:color w:val="212529"/>
                <w:spacing w:val="-1"/>
              </w:rPr>
              <w:t>十八、自然资源海洋气象</w:t>
            </w:r>
            <w:r>
              <w:rPr>
                <w:color w:val="212529"/>
                <w:spacing w:val="2"/>
              </w:rPr>
              <w:t xml:space="preserve"> </w:t>
            </w:r>
            <w:r>
              <w:rPr>
                <w:color w:val="212529"/>
                <w:spacing w:val="-2"/>
              </w:rPr>
              <w:t>等支出</w:t>
            </w:r>
          </w:p>
        </w:tc>
        <w:tc>
          <w:tcPr>
            <w:tcW w:w="869" w:type="dxa"/>
            <w:vAlign w:val="top"/>
          </w:tcPr>
          <w:p>
            <w:pPr>
              <w:pStyle w:val="TableText"/>
              <w:ind w:left="333"/>
              <w:spacing w:before="166" w:line="183" w:lineRule="auto"/>
              <w:rPr/>
            </w:pPr>
            <w:r>
              <w:rPr>
                <w:color w:val="212529"/>
                <w:spacing w:val="-2"/>
              </w:rPr>
              <w:t>49</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65" w:line="184" w:lineRule="auto"/>
              <w:rPr/>
            </w:pPr>
            <w:r>
              <w:rPr>
                <w:color w:val="212529"/>
                <w:spacing w:val="-6"/>
              </w:rPr>
              <w:t>19</w:t>
            </w:r>
          </w:p>
        </w:tc>
        <w:tc>
          <w:tcPr>
            <w:tcW w:w="1482" w:type="dxa"/>
            <w:vAlign w:val="top"/>
          </w:tcPr>
          <w:p>
            <w:pPr>
              <w:rPr>
                <w:rFonts w:ascii="Arial"/>
                <w:sz w:val="21"/>
              </w:rPr>
            </w:pPr>
            <w:r/>
          </w:p>
        </w:tc>
        <w:tc>
          <w:tcPr>
            <w:tcW w:w="2081" w:type="dxa"/>
            <w:vAlign w:val="top"/>
          </w:tcPr>
          <w:p>
            <w:pPr>
              <w:pStyle w:val="TableText"/>
              <w:ind w:left="9"/>
              <w:spacing w:before="138" w:line="219" w:lineRule="auto"/>
              <w:rPr/>
            </w:pPr>
            <w:r>
              <w:rPr>
                <w:color w:val="212529"/>
                <w:spacing w:val="-1"/>
              </w:rPr>
              <w:t>十九、住房保障支出</w:t>
            </w:r>
          </w:p>
        </w:tc>
        <w:tc>
          <w:tcPr>
            <w:tcW w:w="869" w:type="dxa"/>
            <w:vAlign w:val="top"/>
          </w:tcPr>
          <w:p>
            <w:pPr>
              <w:pStyle w:val="TableText"/>
              <w:ind w:left="337"/>
              <w:spacing w:before="166" w:line="183" w:lineRule="auto"/>
              <w:rPr/>
            </w:pPr>
            <w:r>
              <w:rPr>
                <w:color w:val="212529"/>
                <w:spacing w:val="-3"/>
              </w:rPr>
              <w:t>50</w:t>
            </w:r>
          </w:p>
        </w:tc>
        <w:tc>
          <w:tcPr>
            <w:tcW w:w="1430" w:type="dxa"/>
            <w:vAlign w:val="top"/>
          </w:tcPr>
          <w:p>
            <w:pPr>
              <w:pStyle w:val="TableText"/>
              <w:ind w:right="25"/>
              <w:spacing w:before="165" w:line="184" w:lineRule="auto"/>
              <w:jc w:val="right"/>
              <w:rPr/>
            </w:pPr>
            <w:r>
              <w:rPr>
                <w:color w:val="212529"/>
                <w:spacing w:val="-4"/>
              </w:rPr>
              <w:t>10.42</w:t>
            </w:r>
          </w:p>
        </w:tc>
      </w:tr>
      <w:tr>
        <w:trPr>
          <w:trHeight w:val="435" w:hRule="atLeast"/>
        </w:trPr>
        <w:tc>
          <w:tcPr>
            <w:tcW w:w="2089" w:type="dxa"/>
            <w:vAlign w:val="top"/>
          </w:tcPr>
          <w:p>
            <w:pPr>
              <w:rPr>
                <w:rFonts w:ascii="Arial"/>
                <w:sz w:val="21"/>
              </w:rPr>
            </w:pPr>
            <w:r/>
          </w:p>
        </w:tc>
        <w:tc>
          <w:tcPr>
            <w:tcW w:w="599" w:type="dxa"/>
            <w:vAlign w:val="top"/>
          </w:tcPr>
          <w:p>
            <w:pPr>
              <w:pStyle w:val="TableText"/>
              <w:ind w:left="192"/>
              <w:spacing w:before="166" w:line="183" w:lineRule="auto"/>
              <w:rPr/>
            </w:pPr>
            <w:r>
              <w:rPr>
                <w:color w:val="212529"/>
                <w:spacing w:val="-3"/>
              </w:rPr>
              <w:t>20</w:t>
            </w:r>
          </w:p>
        </w:tc>
        <w:tc>
          <w:tcPr>
            <w:tcW w:w="1482" w:type="dxa"/>
            <w:vAlign w:val="top"/>
          </w:tcPr>
          <w:p>
            <w:pPr>
              <w:rPr>
                <w:rFonts w:ascii="Arial"/>
                <w:sz w:val="21"/>
              </w:rPr>
            </w:pPr>
            <w:r/>
          </w:p>
        </w:tc>
        <w:tc>
          <w:tcPr>
            <w:tcW w:w="2081" w:type="dxa"/>
            <w:vAlign w:val="top"/>
          </w:tcPr>
          <w:p>
            <w:pPr>
              <w:pStyle w:val="TableText"/>
              <w:ind w:left="11"/>
              <w:spacing w:before="138" w:line="218" w:lineRule="auto"/>
              <w:rPr/>
            </w:pPr>
            <w:r>
              <w:rPr>
                <w:color w:val="212529"/>
                <w:spacing w:val="-1"/>
              </w:rPr>
              <w:t>二十、粮油物资储备支出</w:t>
            </w:r>
          </w:p>
        </w:tc>
        <w:tc>
          <w:tcPr>
            <w:tcW w:w="869" w:type="dxa"/>
            <w:vAlign w:val="top"/>
          </w:tcPr>
          <w:p>
            <w:pPr>
              <w:pStyle w:val="TableText"/>
              <w:ind w:left="337"/>
              <w:spacing w:before="165" w:line="184" w:lineRule="auto"/>
              <w:rPr/>
            </w:pPr>
            <w:r>
              <w:rPr>
                <w:color w:val="212529"/>
                <w:spacing w:val="-3"/>
              </w:rPr>
              <w:t>51</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192"/>
              <w:spacing w:before="165" w:line="184" w:lineRule="auto"/>
              <w:rPr/>
            </w:pPr>
            <w:r>
              <w:rPr>
                <w:color w:val="212529"/>
                <w:spacing w:val="-3"/>
              </w:rPr>
              <w:t>21</w:t>
            </w:r>
          </w:p>
        </w:tc>
        <w:tc>
          <w:tcPr>
            <w:tcW w:w="1482" w:type="dxa"/>
            <w:vAlign w:val="top"/>
          </w:tcPr>
          <w:p>
            <w:pPr>
              <w:rPr>
                <w:rFonts w:ascii="Arial"/>
                <w:sz w:val="21"/>
              </w:rPr>
            </w:pPr>
            <w:r/>
          </w:p>
        </w:tc>
        <w:tc>
          <w:tcPr>
            <w:tcW w:w="2081" w:type="dxa"/>
            <w:vAlign w:val="top"/>
          </w:tcPr>
          <w:p>
            <w:pPr>
              <w:pStyle w:val="TableText"/>
              <w:ind w:left="8" w:right="92" w:firstLine="2"/>
              <w:spacing w:before="35" w:line="200" w:lineRule="auto"/>
              <w:rPr/>
            </w:pPr>
            <w:r>
              <w:rPr>
                <w:color w:val="212529"/>
                <w:spacing w:val="-2"/>
              </w:rPr>
              <w:t>二十一、国有资本经营预</w:t>
            </w:r>
            <w:r>
              <w:rPr>
                <w:color w:val="212529"/>
                <w:spacing w:val="3"/>
              </w:rPr>
              <w:t xml:space="preserve"> </w:t>
            </w:r>
            <w:r>
              <w:rPr>
                <w:color w:val="212529"/>
                <w:spacing w:val="-2"/>
              </w:rPr>
              <w:t>算支出</w:t>
            </w:r>
          </w:p>
        </w:tc>
        <w:tc>
          <w:tcPr>
            <w:tcW w:w="869" w:type="dxa"/>
            <w:vAlign w:val="top"/>
          </w:tcPr>
          <w:p>
            <w:pPr>
              <w:pStyle w:val="TableText"/>
              <w:ind w:left="337"/>
              <w:spacing w:before="166" w:line="183" w:lineRule="auto"/>
              <w:rPr/>
            </w:pPr>
            <w:r>
              <w:rPr>
                <w:color w:val="212529"/>
                <w:spacing w:val="-3"/>
              </w:rPr>
              <w:t>52</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192"/>
              <w:spacing w:before="166" w:line="183" w:lineRule="auto"/>
              <w:rPr/>
            </w:pPr>
            <w:r>
              <w:rPr>
                <w:color w:val="212529"/>
                <w:spacing w:val="-3"/>
              </w:rPr>
              <w:t>22</w:t>
            </w:r>
          </w:p>
        </w:tc>
        <w:tc>
          <w:tcPr>
            <w:tcW w:w="1482" w:type="dxa"/>
            <w:vAlign w:val="top"/>
          </w:tcPr>
          <w:p>
            <w:pPr>
              <w:rPr>
                <w:rFonts w:ascii="Arial"/>
                <w:sz w:val="21"/>
              </w:rPr>
            </w:pPr>
            <w:r/>
          </w:p>
        </w:tc>
        <w:tc>
          <w:tcPr>
            <w:tcW w:w="2081" w:type="dxa"/>
            <w:vAlign w:val="top"/>
          </w:tcPr>
          <w:p>
            <w:pPr>
              <w:pStyle w:val="TableText"/>
              <w:ind w:left="11" w:right="84"/>
              <w:spacing w:before="35" w:line="200" w:lineRule="auto"/>
              <w:rPr/>
            </w:pPr>
            <w:r>
              <w:rPr>
                <w:color w:val="212529"/>
                <w:spacing w:val="-1"/>
              </w:rPr>
              <w:t>二十二、灾害防治及应急</w:t>
            </w:r>
            <w:r>
              <w:rPr>
                <w:color w:val="212529"/>
              </w:rPr>
              <w:t xml:space="preserve"> </w:t>
            </w:r>
            <w:r>
              <w:rPr>
                <w:color w:val="212529"/>
                <w:spacing w:val="-2"/>
              </w:rPr>
              <w:t>管理支出</w:t>
            </w:r>
          </w:p>
        </w:tc>
        <w:tc>
          <w:tcPr>
            <w:tcW w:w="869" w:type="dxa"/>
            <w:vAlign w:val="top"/>
          </w:tcPr>
          <w:p>
            <w:pPr>
              <w:pStyle w:val="TableText"/>
              <w:ind w:left="337"/>
              <w:spacing w:before="166" w:line="183" w:lineRule="auto"/>
              <w:rPr/>
            </w:pPr>
            <w:r>
              <w:rPr>
                <w:color w:val="212529"/>
                <w:spacing w:val="-3"/>
              </w:rPr>
              <w:t>53</w:t>
            </w:r>
          </w:p>
        </w:tc>
        <w:tc>
          <w:tcPr>
            <w:tcW w:w="1430" w:type="dxa"/>
            <w:vAlign w:val="top"/>
          </w:tcPr>
          <w:p>
            <w:pPr>
              <w:rPr>
                <w:rFonts w:ascii="Arial"/>
                <w:sz w:val="21"/>
              </w:rPr>
            </w:pPr>
            <w:r/>
          </w:p>
        </w:tc>
      </w:tr>
      <w:tr>
        <w:trPr>
          <w:trHeight w:val="442" w:hRule="atLeast"/>
        </w:trPr>
        <w:tc>
          <w:tcPr>
            <w:tcW w:w="2089" w:type="dxa"/>
            <w:vAlign w:val="top"/>
          </w:tcPr>
          <w:p>
            <w:pPr>
              <w:rPr>
                <w:rFonts w:ascii="Arial"/>
                <w:sz w:val="21"/>
              </w:rPr>
            </w:pPr>
            <w:r/>
          </w:p>
        </w:tc>
        <w:tc>
          <w:tcPr>
            <w:tcW w:w="599" w:type="dxa"/>
            <w:vAlign w:val="top"/>
          </w:tcPr>
          <w:p>
            <w:pPr>
              <w:pStyle w:val="TableText"/>
              <w:ind w:left="192"/>
              <w:spacing w:before="166" w:line="183" w:lineRule="auto"/>
              <w:rPr/>
            </w:pPr>
            <w:r>
              <w:rPr>
                <w:color w:val="212529"/>
                <w:spacing w:val="-3"/>
              </w:rPr>
              <w:t>23</w:t>
            </w:r>
          </w:p>
        </w:tc>
        <w:tc>
          <w:tcPr>
            <w:tcW w:w="1482" w:type="dxa"/>
            <w:vAlign w:val="top"/>
          </w:tcPr>
          <w:p>
            <w:pPr>
              <w:rPr>
                <w:rFonts w:ascii="Arial"/>
                <w:sz w:val="21"/>
              </w:rPr>
            </w:pPr>
            <w:r/>
          </w:p>
        </w:tc>
        <w:tc>
          <w:tcPr>
            <w:tcW w:w="2081" w:type="dxa"/>
            <w:vAlign w:val="top"/>
          </w:tcPr>
          <w:p>
            <w:pPr>
              <w:pStyle w:val="TableText"/>
              <w:ind w:left="11"/>
              <w:spacing w:before="139" w:line="219" w:lineRule="auto"/>
              <w:rPr/>
            </w:pPr>
            <w:r>
              <w:rPr>
                <w:color w:val="212529"/>
                <w:spacing w:val="-2"/>
              </w:rPr>
              <w:t>二十三、其他支出</w:t>
            </w:r>
          </w:p>
        </w:tc>
        <w:tc>
          <w:tcPr>
            <w:tcW w:w="869" w:type="dxa"/>
            <w:vAlign w:val="top"/>
          </w:tcPr>
          <w:p>
            <w:pPr>
              <w:pStyle w:val="TableText"/>
              <w:ind w:left="337"/>
              <w:spacing w:before="166" w:line="183" w:lineRule="auto"/>
              <w:rPr/>
            </w:pPr>
            <w:r>
              <w:rPr>
                <w:color w:val="212529"/>
                <w:spacing w:val="-3"/>
              </w:rPr>
              <w:t>54</w:t>
            </w:r>
          </w:p>
        </w:tc>
        <w:tc>
          <w:tcPr>
            <w:tcW w:w="1430" w:type="dxa"/>
            <w:vAlign w:val="top"/>
          </w:tcPr>
          <w:p>
            <w:pPr>
              <w:rPr>
                <w:rFonts w:ascii="Arial"/>
                <w:sz w:val="21"/>
              </w:rPr>
            </w:pPr>
            <w:r/>
          </w:p>
        </w:tc>
      </w:tr>
    </w:tbl>
    <w:p>
      <w:pPr>
        <w:pStyle w:val="BodyText"/>
        <w:rPr/>
      </w:pPr>
      <w:r/>
    </w:p>
    <w:p>
      <w:pPr>
        <w:sectPr>
          <w:headerReference w:type="default" r:id="rId5"/>
          <w:footerReference w:type="default" r:id="rId6"/>
          <w:pgSz w:w="11900" w:h="16840"/>
          <w:pgMar w:top="610" w:right="86" w:bottom="312" w:left="0" w:header="357" w:footer="153" w:gutter="0"/>
        </w:sectPr>
        <w:rPr/>
      </w:pPr>
    </w:p>
    <w:p>
      <w:pPr>
        <w:spacing w:before="54"/>
        <w:rPr/>
      </w:pPr>
      <w:r/>
    </w:p>
    <w:p>
      <w:pPr>
        <w:spacing w:before="5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089"/>
        <w:gridCol w:w="599"/>
        <w:gridCol w:w="1482"/>
        <w:gridCol w:w="2081"/>
        <w:gridCol w:w="869"/>
        <w:gridCol w:w="1430"/>
      </w:tblGrid>
      <w:tr>
        <w:trPr>
          <w:trHeight w:val="441" w:hRule="atLeast"/>
        </w:trPr>
        <w:tc>
          <w:tcPr>
            <w:tcW w:w="2089" w:type="dxa"/>
            <w:vAlign w:val="top"/>
          </w:tcPr>
          <w:p>
            <w:pPr>
              <w:rPr>
                <w:rFonts w:ascii="Arial"/>
                <w:sz w:val="21"/>
              </w:rPr>
            </w:pPr>
            <w:r/>
          </w:p>
        </w:tc>
        <w:tc>
          <w:tcPr>
            <w:tcW w:w="599" w:type="dxa"/>
            <w:vAlign w:val="top"/>
          </w:tcPr>
          <w:p>
            <w:pPr>
              <w:pStyle w:val="TableText"/>
              <w:ind w:left="192"/>
              <w:spacing w:before="143" w:line="183" w:lineRule="auto"/>
              <w:rPr/>
            </w:pPr>
            <w:r>
              <w:rPr>
                <w:color w:val="212529"/>
                <w:spacing w:val="-3"/>
              </w:rPr>
              <w:t>24</w:t>
            </w:r>
          </w:p>
        </w:tc>
        <w:tc>
          <w:tcPr>
            <w:tcW w:w="1482" w:type="dxa"/>
            <w:vAlign w:val="top"/>
          </w:tcPr>
          <w:p>
            <w:pPr>
              <w:rPr>
                <w:rFonts w:ascii="Arial"/>
                <w:sz w:val="21"/>
              </w:rPr>
            </w:pPr>
            <w:r/>
          </w:p>
        </w:tc>
        <w:tc>
          <w:tcPr>
            <w:tcW w:w="2081" w:type="dxa"/>
            <w:vAlign w:val="top"/>
          </w:tcPr>
          <w:p>
            <w:pPr>
              <w:pStyle w:val="TableText"/>
              <w:ind w:left="11"/>
              <w:spacing w:before="115" w:line="218" w:lineRule="auto"/>
              <w:rPr/>
            </w:pPr>
            <w:bookmarkStart w:name="bookmark30" w:id="35"/>
            <w:bookmarkEnd w:id="35"/>
            <w:r>
              <w:rPr>
                <w:color w:val="212529"/>
                <w:spacing w:val="-1"/>
              </w:rPr>
              <w:t>二十四、债务还本支出</w:t>
            </w:r>
          </w:p>
        </w:tc>
        <w:tc>
          <w:tcPr>
            <w:tcW w:w="869" w:type="dxa"/>
            <w:vAlign w:val="top"/>
          </w:tcPr>
          <w:p>
            <w:pPr>
              <w:pStyle w:val="TableText"/>
              <w:ind w:left="337"/>
              <w:spacing w:before="144" w:line="182" w:lineRule="auto"/>
              <w:rPr/>
            </w:pPr>
            <w:r>
              <w:rPr>
                <w:color w:val="212529"/>
                <w:spacing w:val="-3"/>
              </w:rPr>
              <w:t>55</w:t>
            </w:r>
          </w:p>
        </w:tc>
        <w:tc>
          <w:tcPr>
            <w:tcW w:w="1430" w:type="dxa"/>
            <w:vAlign w:val="top"/>
          </w:tcPr>
          <w:p>
            <w:pPr>
              <w:rPr>
                <w:rFonts w:ascii="Arial"/>
                <w:sz w:val="21"/>
              </w:rPr>
            </w:pPr>
            <w:r/>
          </w:p>
        </w:tc>
      </w:tr>
      <w:tr>
        <w:trPr>
          <w:trHeight w:val="433" w:hRule="atLeast"/>
        </w:trPr>
        <w:tc>
          <w:tcPr>
            <w:tcW w:w="2089" w:type="dxa"/>
            <w:vAlign w:val="top"/>
          </w:tcPr>
          <w:p>
            <w:pPr>
              <w:rPr>
                <w:rFonts w:ascii="Arial"/>
                <w:sz w:val="21"/>
              </w:rPr>
            </w:pPr>
            <w:r/>
          </w:p>
        </w:tc>
        <w:tc>
          <w:tcPr>
            <w:tcW w:w="599" w:type="dxa"/>
            <w:vAlign w:val="top"/>
          </w:tcPr>
          <w:p>
            <w:pPr>
              <w:pStyle w:val="TableText"/>
              <w:ind w:left="192"/>
              <w:spacing w:before="137" w:line="183" w:lineRule="auto"/>
              <w:rPr/>
            </w:pPr>
            <w:r>
              <w:rPr>
                <w:color w:val="212529"/>
                <w:spacing w:val="-3"/>
              </w:rPr>
              <w:t>25</w:t>
            </w:r>
          </w:p>
        </w:tc>
        <w:tc>
          <w:tcPr>
            <w:tcW w:w="1482" w:type="dxa"/>
            <w:vAlign w:val="top"/>
          </w:tcPr>
          <w:p>
            <w:pPr>
              <w:rPr>
                <w:rFonts w:ascii="Arial"/>
                <w:sz w:val="21"/>
              </w:rPr>
            </w:pPr>
            <w:r/>
          </w:p>
        </w:tc>
        <w:tc>
          <w:tcPr>
            <w:tcW w:w="2081" w:type="dxa"/>
            <w:vAlign w:val="top"/>
          </w:tcPr>
          <w:p>
            <w:pPr>
              <w:pStyle w:val="TableText"/>
              <w:ind w:left="11"/>
              <w:spacing w:before="109" w:line="219" w:lineRule="auto"/>
              <w:rPr/>
            </w:pPr>
            <w:r>
              <w:rPr>
                <w:color w:val="212529"/>
                <w:spacing w:val="-1"/>
              </w:rPr>
              <w:t>二十五、债务付息支出</w:t>
            </w:r>
          </w:p>
        </w:tc>
        <w:tc>
          <w:tcPr>
            <w:tcW w:w="869" w:type="dxa"/>
            <w:vAlign w:val="top"/>
          </w:tcPr>
          <w:p>
            <w:pPr>
              <w:pStyle w:val="TableText"/>
              <w:ind w:left="337"/>
              <w:spacing w:before="137" w:line="183" w:lineRule="auto"/>
              <w:rPr/>
            </w:pPr>
            <w:r>
              <w:rPr>
                <w:color w:val="212529"/>
                <w:spacing w:val="-3"/>
              </w:rPr>
              <w:t>56</w:t>
            </w:r>
          </w:p>
        </w:tc>
        <w:tc>
          <w:tcPr>
            <w:tcW w:w="1430" w:type="dxa"/>
            <w:vAlign w:val="top"/>
          </w:tcPr>
          <w:p>
            <w:pPr>
              <w:rPr>
                <w:rFonts w:ascii="Arial"/>
                <w:sz w:val="21"/>
              </w:rPr>
            </w:pPr>
            <w:r/>
          </w:p>
        </w:tc>
      </w:tr>
      <w:tr>
        <w:trPr>
          <w:trHeight w:val="433" w:hRule="atLeast"/>
        </w:trPr>
        <w:tc>
          <w:tcPr>
            <w:tcW w:w="2089" w:type="dxa"/>
            <w:vAlign w:val="top"/>
          </w:tcPr>
          <w:p>
            <w:pPr>
              <w:rPr>
                <w:rFonts w:ascii="Arial"/>
                <w:sz w:val="21"/>
              </w:rPr>
            </w:pPr>
            <w:r/>
          </w:p>
        </w:tc>
        <w:tc>
          <w:tcPr>
            <w:tcW w:w="599" w:type="dxa"/>
            <w:vAlign w:val="top"/>
          </w:tcPr>
          <w:p>
            <w:pPr>
              <w:pStyle w:val="TableText"/>
              <w:ind w:left="192"/>
              <w:spacing w:before="139" w:line="183" w:lineRule="auto"/>
              <w:rPr/>
            </w:pPr>
            <w:r>
              <w:rPr>
                <w:color w:val="212529"/>
                <w:spacing w:val="-3"/>
              </w:rPr>
              <w:t>26</w:t>
            </w:r>
          </w:p>
        </w:tc>
        <w:tc>
          <w:tcPr>
            <w:tcW w:w="1482" w:type="dxa"/>
            <w:vAlign w:val="top"/>
          </w:tcPr>
          <w:p>
            <w:pPr>
              <w:rPr>
                <w:rFonts w:ascii="Arial"/>
                <w:sz w:val="21"/>
              </w:rPr>
            </w:pPr>
            <w:r/>
          </w:p>
        </w:tc>
        <w:tc>
          <w:tcPr>
            <w:tcW w:w="2081" w:type="dxa"/>
            <w:vAlign w:val="top"/>
          </w:tcPr>
          <w:p>
            <w:pPr>
              <w:pStyle w:val="TableText"/>
              <w:ind w:left="8" w:right="84" w:firstLine="2"/>
              <w:spacing w:before="7" w:line="213" w:lineRule="auto"/>
              <w:rPr/>
            </w:pPr>
            <w:r>
              <w:rPr>
                <w:color w:val="212529"/>
                <w:spacing w:val="-1"/>
              </w:rPr>
              <w:t>二十六、抗疫特别国债安</w:t>
            </w:r>
            <w:r>
              <w:rPr>
                <w:color w:val="212529"/>
              </w:rPr>
              <w:t xml:space="preserve"> </w:t>
            </w:r>
            <w:r>
              <w:rPr>
                <w:color w:val="212529"/>
                <w:spacing w:val="-2"/>
              </w:rPr>
              <w:t>排的支出</w:t>
            </w:r>
          </w:p>
        </w:tc>
        <w:tc>
          <w:tcPr>
            <w:tcW w:w="869" w:type="dxa"/>
            <w:vAlign w:val="top"/>
          </w:tcPr>
          <w:p>
            <w:pPr>
              <w:pStyle w:val="TableText"/>
              <w:ind w:left="337"/>
              <w:spacing w:before="140" w:line="182" w:lineRule="auto"/>
              <w:rPr/>
            </w:pPr>
            <w:r>
              <w:rPr>
                <w:color w:val="212529"/>
                <w:spacing w:val="-3"/>
              </w:rPr>
              <w:t>57</w:t>
            </w:r>
          </w:p>
        </w:tc>
        <w:tc>
          <w:tcPr>
            <w:tcW w:w="1430" w:type="dxa"/>
            <w:vAlign w:val="top"/>
          </w:tcPr>
          <w:p>
            <w:pPr>
              <w:rPr>
                <w:rFonts w:ascii="Arial"/>
                <w:sz w:val="21"/>
              </w:rPr>
            </w:pPr>
            <w:r/>
          </w:p>
        </w:tc>
      </w:tr>
      <w:tr>
        <w:trPr>
          <w:trHeight w:val="433" w:hRule="atLeast"/>
        </w:trPr>
        <w:tc>
          <w:tcPr>
            <w:tcW w:w="2089" w:type="dxa"/>
            <w:vAlign w:val="top"/>
          </w:tcPr>
          <w:p>
            <w:pPr>
              <w:ind w:left="487"/>
              <w:spacing w:before="110"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599" w:type="dxa"/>
            <w:vAlign w:val="top"/>
          </w:tcPr>
          <w:p>
            <w:pPr>
              <w:ind w:left="192"/>
              <w:spacing w:before="135" w:line="210" w:lineRule="auto"/>
              <w:rPr>
                <w:rFonts w:ascii="Arial" w:hAnsi="Arial" w:eastAsia="Arial" w:cs="Arial"/>
                <w:sz w:val="13"/>
                <w:szCs w:val="13"/>
              </w:rPr>
            </w:pPr>
            <w:r>
              <w:rPr>
                <w:rFonts w:ascii="Arial" w:hAnsi="Arial" w:eastAsia="Arial" w:cs="Arial"/>
                <w:sz w:val="13"/>
                <w:szCs w:val="13"/>
                <w:color w:val="212529"/>
                <w:spacing w:val="11"/>
              </w:rPr>
              <w:t>27</w:t>
            </w:r>
          </w:p>
        </w:tc>
        <w:tc>
          <w:tcPr>
            <w:tcW w:w="1482" w:type="dxa"/>
            <w:vAlign w:val="top"/>
          </w:tcPr>
          <w:p>
            <w:pPr>
              <w:ind w:left="909"/>
              <w:spacing w:before="135" w:line="183" w:lineRule="auto"/>
              <w:rPr>
                <w:rFonts w:ascii="Arial" w:hAnsi="Arial" w:eastAsia="Arial" w:cs="Arial"/>
                <w:sz w:val="15"/>
                <w:szCs w:val="15"/>
              </w:rPr>
            </w:pPr>
            <w:r>
              <w:rPr>
                <w:rFonts w:ascii="Arial" w:hAnsi="Arial" w:eastAsia="Arial" w:cs="Arial"/>
                <w:sz w:val="15"/>
                <w:szCs w:val="15"/>
                <w:color w:val="212529"/>
                <w:spacing w:val="2"/>
              </w:rPr>
              <w:t>333.</w:t>
            </w:r>
            <w:r>
              <w:rPr>
                <w:rFonts w:ascii="Arial" w:hAnsi="Arial" w:eastAsia="Arial" w:cs="Arial"/>
                <w:sz w:val="15"/>
                <w:szCs w:val="15"/>
                <w:color w:val="212529"/>
                <w:spacing w:val="12"/>
              </w:rPr>
              <w:t xml:space="preserve"> </w:t>
            </w:r>
            <w:r>
              <w:rPr>
                <w:rFonts w:ascii="Arial" w:hAnsi="Arial" w:eastAsia="Arial" w:cs="Arial"/>
                <w:sz w:val="15"/>
                <w:szCs w:val="15"/>
                <w:color w:val="212529"/>
                <w:spacing w:val="2"/>
              </w:rPr>
              <w:t>03</w:t>
            </w:r>
          </w:p>
        </w:tc>
        <w:tc>
          <w:tcPr>
            <w:tcW w:w="2081" w:type="dxa"/>
            <w:vAlign w:val="top"/>
          </w:tcPr>
          <w:p>
            <w:pPr>
              <w:ind w:left="488"/>
              <w:spacing w:before="11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869" w:type="dxa"/>
            <w:vAlign w:val="top"/>
          </w:tcPr>
          <w:p>
            <w:pPr>
              <w:ind w:left="337"/>
              <w:spacing w:before="135" w:line="210" w:lineRule="auto"/>
              <w:rPr>
                <w:rFonts w:ascii="Arial" w:hAnsi="Arial" w:eastAsia="Arial" w:cs="Arial"/>
                <w:sz w:val="13"/>
                <w:szCs w:val="13"/>
              </w:rPr>
            </w:pPr>
            <w:r>
              <w:rPr>
                <w:rFonts w:ascii="Arial" w:hAnsi="Arial" w:eastAsia="Arial" w:cs="Arial"/>
                <w:sz w:val="13"/>
                <w:szCs w:val="13"/>
                <w:color w:val="212529"/>
                <w:spacing w:val="10"/>
              </w:rPr>
              <w:t>58</w:t>
            </w:r>
          </w:p>
        </w:tc>
        <w:tc>
          <w:tcPr>
            <w:tcW w:w="1430" w:type="dxa"/>
            <w:vAlign w:val="top"/>
          </w:tcPr>
          <w:p>
            <w:pPr>
              <w:ind w:left="855"/>
              <w:spacing w:before="135" w:line="183" w:lineRule="auto"/>
              <w:rPr>
                <w:rFonts w:ascii="Arial" w:hAnsi="Arial" w:eastAsia="Arial" w:cs="Arial"/>
                <w:sz w:val="15"/>
                <w:szCs w:val="15"/>
              </w:rPr>
            </w:pPr>
            <w:r>
              <w:rPr>
                <w:rFonts w:ascii="Arial" w:hAnsi="Arial" w:eastAsia="Arial" w:cs="Arial"/>
                <w:sz w:val="15"/>
                <w:szCs w:val="15"/>
                <w:color w:val="212529"/>
                <w:spacing w:val="2"/>
              </w:rPr>
              <w:t>333.</w:t>
            </w:r>
            <w:r>
              <w:rPr>
                <w:rFonts w:ascii="Arial" w:hAnsi="Arial" w:eastAsia="Arial" w:cs="Arial"/>
                <w:sz w:val="15"/>
                <w:szCs w:val="15"/>
                <w:color w:val="212529"/>
                <w:spacing w:val="12"/>
              </w:rPr>
              <w:t xml:space="preserve"> </w:t>
            </w:r>
            <w:r>
              <w:rPr>
                <w:rFonts w:ascii="Arial" w:hAnsi="Arial" w:eastAsia="Arial" w:cs="Arial"/>
                <w:sz w:val="15"/>
                <w:szCs w:val="15"/>
                <w:color w:val="212529"/>
                <w:spacing w:val="2"/>
              </w:rPr>
              <w:t>03</w:t>
            </w:r>
          </w:p>
        </w:tc>
      </w:tr>
      <w:tr>
        <w:trPr>
          <w:trHeight w:val="433" w:hRule="atLeast"/>
        </w:trPr>
        <w:tc>
          <w:tcPr>
            <w:tcW w:w="2089" w:type="dxa"/>
            <w:vAlign w:val="top"/>
          </w:tcPr>
          <w:p>
            <w:pPr>
              <w:pStyle w:val="TableText"/>
              <w:ind w:left="7" w:right="94" w:firstLine="1"/>
              <w:spacing w:before="11" w:line="211" w:lineRule="auto"/>
              <w:rPr/>
            </w:pPr>
            <w:r>
              <w:rPr>
                <w:color w:val="212529"/>
                <w:spacing w:val="-1"/>
              </w:rPr>
              <w:t>使用非财政拨款结余（含</w:t>
            </w:r>
            <w:r>
              <w:rPr>
                <w:color w:val="212529"/>
                <w:spacing w:val="1"/>
              </w:rPr>
              <w:t xml:space="preserve"> </w:t>
            </w:r>
            <w:r>
              <w:rPr>
                <w:color w:val="212529"/>
                <w:spacing w:val="-4"/>
              </w:rPr>
              <w:t>专用结余）</w:t>
            </w:r>
          </w:p>
        </w:tc>
        <w:tc>
          <w:tcPr>
            <w:tcW w:w="599" w:type="dxa"/>
            <w:vAlign w:val="top"/>
          </w:tcPr>
          <w:p>
            <w:pPr>
              <w:pStyle w:val="TableText"/>
              <w:ind w:left="192"/>
              <w:spacing w:before="143" w:line="183" w:lineRule="auto"/>
              <w:rPr/>
            </w:pPr>
            <w:r>
              <w:rPr>
                <w:color w:val="212529"/>
                <w:spacing w:val="-3"/>
              </w:rPr>
              <w:t>28</w:t>
            </w:r>
          </w:p>
        </w:tc>
        <w:tc>
          <w:tcPr>
            <w:tcW w:w="1482" w:type="dxa"/>
            <w:vAlign w:val="top"/>
          </w:tcPr>
          <w:p>
            <w:pPr>
              <w:rPr>
                <w:rFonts w:ascii="Arial"/>
                <w:sz w:val="21"/>
              </w:rPr>
            </w:pPr>
            <w:r/>
          </w:p>
        </w:tc>
        <w:tc>
          <w:tcPr>
            <w:tcW w:w="2081" w:type="dxa"/>
            <w:vAlign w:val="top"/>
          </w:tcPr>
          <w:p>
            <w:pPr>
              <w:pStyle w:val="TableText"/>
              <w:ind w:left="14"/>
              <w:spacing w:before="116" w:line="219" w:lineRule="auto"/>
              <w:rPr/>
            </w:pPr>
            <w:r>
              <w:rPr>
                <w:color w:val="212529"/>
                <w:spacing w:val="-3"/>
              </w:rPr>
              <w:t>结余分配</w:t>
            </w:r>
          </w:p>
        </w:tc>
        <w:tc>
          <w:tcPr>
            <w:tcW w:w="869" w:type="dxa"/>
            <w:vAlign w:val="top"/>
          </w:tcPr>
          <w:p>
            <w:pPr>
              <w:pStyle w:val="TableText"/>
              <w:ind w:left="337"/>
              <w:spacing w:before="143" w:line="183" w:lineRule="auto"/>
              <w:rPr/>
            </w:pPr>
            <w:r>
              <w:rPr>
                <w:color w:val="212529"/>
                <w:spacing w:val="-3"/>
              </w:rPr>
              <w:t>59</w:t>
            </w:r>
          </w:p>
        </w:tc>
        <w:tc>
          <w:tcPr>
            <w:tcW w:w="1430" w:type="dxa"/>
            <w:vAlign w:val="top"/>
          </w:tcPr>
          <w:p>
            <w:pPr>
              <w:rPr>
                <w:rFonts w:ascii="Arial"/>
                <w:sz w:val="21"/>
              </w:rPr>
            </w:pPr>
            <w:r/>
          </w:p>
        </w:tc>
      </w:tr>
      <w:tr>
        <w:trPr>
          <w:trHeight w:val="434" w:hRule="atLeast"/>
        </w:trPr>
        <w:tc>
          <w:tcPr>
            <w:tcW w:w="2089" w:type="dxa"/>
            <w:vAlign w:val="top"/>
          </w:tcPr>
          <w:p>
            <w:pPr>
              <w:pStyle w:val="TableText"/>
              <w:ind w:left="7"/>
              <w:spacing w:before="117" w:line="219" w:lineRule="auto"/>
              <w:rPr/>
            </w:pPr>
            <w:r>
              <w:rPr>
                <w:color w:val="212529"/>
                <w:spacing w:val="-1"/>
              </w:rPr>
              <w:t>年初结转和结余</w:t>
            </w:r>
          </w:p>
        </w:tc>
        <w:tc>
          <w:tcPr>
            <w:tcW w:w="599" w:type="dxa"/>
            <w:vAlign w:val="top"/>
          </w:tcPr>
          <w:p>
            <w:pPr>
              <w:pStyle w:val="TableText"/>
              <w:ind w:left="192"/>
              <w:spacing w:before="145" w:line="183" w:lineRule="auto"/>
              <w:rPr/>
            </w:pPr>
            <w:r>
              <w:rPr>
                <w:color w:val="212529"/>
                <w:spacing w:val="-3"/>
              </w:rPr>
              <w:t>29</w:t>
            </w:r>
          </w:p>
        </w:tc>
        <w:tc>
          <w:tcPr>
            <w:tcW w:w="1482" w:type="dxa"/>
            <w:vAlign w:val="top"/>
          </w:tcPr>
          <w:p>
            <w:pPr>
              <w:rPr>
                <w:rFonts w:ascii="Arial"/>
                <w:sz w:val="21"/>
              </w:rPr>
            </w:pPr>
            <w:r/>
          </w:p>
        </w:tc>
        <w:tc>
          <w:tcPr>
            <w:tcW w:w="2081" w:type="dxa"/>
            <w:vAlign w:val="top"/>
          </w:tcPr>
          <w:p>
            <w:pPr>
              <w:pStyle w:val="TableText"/>
              <w:ind w:left="9"/>
              <w:spacing w:before="117" w:line="219" w:lineRule="auto"/>
              <w:rPr/>
            </w:pPr>
            <w:r>
              <w:rPr>
                <w:color w:val="212529"/>
                <w:spacing w:val="-1"/>
              </w:rPr>
              <w:t>年末结转和结余</w:t>
            </w:r>
          </w:p>
        </w:tc>
        <w:tc>
          <w:tcPr>
            <w:tcW w:w="869" w:type="dxa"/>
            <w:vAlign w:val="top"/>
          </w:tcPr>
          <w:p>
            <w:pPr>
              <w:pStyle w:val="TableText"/>
              <w:ind w:left="335"/>
              <w:spacing w:before="145" w:line="183" w:lineRule="auto"/>
              <w:rPr/>
            </w:pPr>
            <w:r>
              <w:rPr>
                <w:color w:val="212529"/>
                <w:spacing w:val="-3"/>
              </w:rPr>
              <w:t>60</w:t>
            </w:r>
          </w:p>
        </w:tc>
        <w:tc>
          <w:tcPr>
            <w:tcW w:w="1430" w:type="dxa"/>
            <w:vAlign w:val="top"/>
          </w:tcPr>
          <w:p>
            <w:pPr>
              <w:rPr>
                <w:rFonts w:ascii="Arial"/>
                <w:sz w:val="21"/>
              </w:rPr>
            </w:pPr>
            <w:r/>
          </w:p>
        </w:tc>
      </w:tr>
      <w:tr>
        <w:trPr>
          <w:trHeight w:val="434" w:hRule="atLeast"/>
        </w:trPr>
        <w:tc>
          <w:tcPr>
            <w:tcW w:w="2089" w:type="dxa"/>
            <w:vAlign w:val="top"/>
          </w:tcPr>
          <w:p>
            <w:pPr>
              <w:rPr>
                <w:rFonts w:ascii="Arial"/>
                <w:sz w:val="21"/>
              </w:rPr>
            </w:pPr>
            <w:r/>
          </w:p>
        </w:tc>
        <w:tc>
          <w:tcPr>
            <w:tcW w:w="599" w:type="dxa"/>
            <w:vAlign w:val="top"/>
          </w:tcPr>
          <w:p>
            <w:pPr>
              <w:pStyle w:val="TableText"/>
              <w:ind w:left="194"/>
              <w:spacing w:before="146" w:line="183" w:lineRule="auto"/>
              <w:rPr/>
            </w:pPr>
            <w:r>
              <w:rPr>
                <w:color w:val="212529"/>
                <w:spacing w:val="-3"/>
              </w:rPr>
              <w:t>30</w:t>
            </w:r>
          </w:p>
        </w:tc>
        <w:tc>
          <w:tcPr>
            <w:tcW w:w="1482" w:type="dxa"/>
            <w:vAlign w:val="top"/>
          </w:tcPr>
          <w:p>
            <w:pPr>
              <w:rPr>
                <w:rFonts w:ascii="Arial"/>
                <w:sz w:val="21"/>
              </w:rPr>
            </w:pPr>
            <w:r/>
          </w:p>
        </w:tc>
        <w:tc>
          <w:tcPr>
            <w:tcW w:w="2081" w:type="dxa"/>
            <w:vAlign w:val="top"/>
          </w:tcPr>
          <w:p>
            <w:pPr>
              <w:rPr>
                <w:rFonts w:ascii="Arial"/>
                <w:sz w:val="21"/>
              </w:rPr>
            </w:pPr>
            <w:r/>
          </w:p>
        </w:tc>
        <w:tc>
          <w:tcPr>
            <w:tcW w:w="869" w:type="dxa"/>
            <w:vAlign w:val="top"/>
          </w:tcPr>
          <w:p>
            <w:pPr>
              <w:pStyle w:val="TableText"/>
              <w:ind w:left="335"/>
              <w:spacing w:before="145" w:line="184" w:lineRule="auto"/>
              <w:rPr/>
            </w:pPr>
            <w:r>
              <w:rPr>
                <w:color w:val="212529"/>
                <w:spacing w:val="-3"/>
              </w:rPr>
              <w:t>61</w:t>
            </w:r>
          </w:p>
        </w:tc>
        <w:tc>
          <w:tcPr>
            <w:tcW w:w="1430" w:type="dxa"/>
            <w:vAlign w:val="top"/>
          </w:tcPr>
          <w:p>
            <w:pPr>
              <w:rPr>
                <w:rFonts w:ascii="Arial"/>
                <w:sz w:val="21"/>
              </w:rPr>
            </w:pPr>
            <w:r/>
          </w:p>
        </w:tc>
      </w:tr>
      <w:tr>
        <w:trPr>
          <w:trHeight w:val="434" w:hRule="atLeast"/>
        </w:trPr>
        <w:tc>
          <w:tcPr>
            <w:tcW w:w="2089" w:type="dxa"/>
            <w:vAlign w:val="top"/>
          </w:tcPr>
          <w:p>
            <w:pPr>
              <w:ind w:left="853"/>
              <w:spacing w:before="117"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599" w:type="dxa"/>
            <w:vAlign w:val="top"/>
          </w:tcPr>
          <w:p>
            <w:pPr>
              <w:ind w:left="194"/>
              <w:spacing w:before="141" w:line="211" w:lineRule="auto"/>
              <w:rPr>
                <w:rFonts w:ascii="Arial" w:hAnsi="Arial" w:eastAsia="Arial" w:cs="Arial"/>
                <w:sz w:val="13"/>
                <w:szCs w:val="13"/>
              </w:rPr>
            </w:pPr>
            <w:r>
              <w:rPr>
                <w:rFonts w:ascii="Arial" w:hAnsi="Arial" w:eastAsia="Arial" w:cs="Arial"/>
                <w:sz w:val="13"/>
                <w:szCs w:val="13"/>
                <w:color w:val="212529"/>
                <w:spacing w:val="7"/>
              </w:rPr>
              <w:t>31</w:t>
            </w:r>
          </w:p>
        </w:tc>
        <w:tc>
          <w:tcPr>
            <w:tcW w:w="1482" w:type="dxa"/>
            <w:vAlign w:val="top"/>
          </w:tcPr>
          <w:p>
            <w:pPr>
              <w:ind w:left="909"/>
              <w:spacing w:before="141" w:line="183" w:lineRule="auto"/>
              <w:rPr>
                <w:rFonts w:ascii="Arial" w:hAnsi="Arial" w:eastAsia="Arial" w:cs="Arial"/>
                <w:sz w:val="15"/>
                <w:szCs w:val="15"/>
              </w:rPr>
            </w:pPr>
            <w:r>
              <w:rPr>
                <w:rFonts w:ascii="Arial" w:hAnsi="Arial" w:eastAsia="Arial" w:cs="Arial"/>
                <w:sz w:val="15"/>
                <w:szCs w:val="15"/>
                <w:color w:val="212529"/>
                <w:spacing w:val="2"/>
              </w:rPr>
              <w:t>333.</w:t>
            </w:r>
            <w:r>
              <w:rPr>
                <w:rFonts w:ascii="Arial" w:hAnsi="Arial" w:eastAsia="Arial" w:cs="Arial"/>
                <w:sz w:val="15"/>
                <w:szCs w:val="15"/>
                <w:color w:val="212529"/>
                <w:spacing w:val="12"/>
              </w:rPr>
              <w:t xml:space="preserve"> </w:t>
            </w:r>
            <w:r>
              <w:rPr>
                <w:rFonts w:ascii="Arial" w:hAnsi="Arial" w:eastAsia="Arial" w:cs="Arial"/>
                <w:sz w:val="15"/>
                <w:szCs w:val="15"/>
                <w:color w:val="212529"/>
                <w:spacing w:val="2"/>
              </w:rPr>
              <w:t>03</w:t>
            </w:r>
          </w:p>
        </w:tc>
        <w:tc>
          <w:tcPr>
            <w:tcW w:w="2081" w:type="dxa"/>
            <w:vAlign w:val="top"/>
          </w:tcPr>
          <w:p>
            <w:pPr>
              <w:ind w:left="855"/>
              <w:spacing w:before="117"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869" w:type="dxa"/>
            <w:vAlign w:val="top"/>
          </w:tcPr>
          <w:p>
            <w:pPr>
              <w:ind w:left="335"/>
              <w:spacing w:before="141" w:line="210" w:lineRule="auto"/>
              <w:rPr>
                <w:rFonts w:ascii="Arial" w:hAnsi="Arial" w:eastAsia="Arial" w:cs="Arial"/>
                <w:sz w:val="13"/>
                <w:szCs w:val="13"/>
              </w:rPr>
            </w:pPr>
            <w:r>
              <w:rPr>
                <w:rFonts w:ascii="Arial" w:hAnsi="Arial" w:eastAsia="Arial" w:cs="Arial"/>
                <w:sz w:val="13"/>
                <w:szCs w:val="13"/>
                <w:color w:val="212529"/>
                <w:spacing w:val="11"/>
              </w:rPr>
              <w:t>62</w:t>
            </w:r>
          </w:p>
        </w:tc>
        <w:tc>
          <w:tcPr>
            <w:tcW w:w="1430" w:type="dxa"/>
            <w:vAlign w:val="top"/>
          </w:tcPr>
          <w:p>
            <w:pPr>
              <w:ind w:left="855"/>
              <w:spacing w:before="141" w:line="183" w:lineRule="auto"/>
              <w:rPr>
                <w:rFonts w:ascii="Arial" w:hAnsi="Arial" w:eastAsia="Arial" w:cs="Arial"/>
                <w:sz w:val="15"/>
                <w:szCs w:val="15"/>
              </w:rPr>
            </w:pPr>
            <w:r>
              <w:rPr>
                <w:rFonts w:ascii="Arial" w:hAnsi="Arial" w:eastAsia="Arial" w:cs="Arial"/>
                <w:sz w:val="15"/>
                <w:szCs w:val="15"/>
                <w:color w:val="212529"/>
                <w:spacing w:val="2"/>
              </w:rPr>
              <w:t>333.</w:t>
            </w:r>
            <w:r>
              <w:rPr>
                <w:rFonts w:ascii="Arial" w:hAnsi="Arial" w:eastAsia="Arial" w:cs="Arial"/>
                <w:sz w:val="15"/>
                <w:szCs w:val="15"/>
                <w:color w:val="212529"/>
                <w:spacing w:val="12"/>
              </w:rPr>
              <w:t xml:space="preserve"> </w:t>
            </w:r>
            <w:r>
              <w:rPr>
                <w:rFonts w:ascii="Arial" w:hAnsi="Arial" w:eastAsia="Arial" w:cs="Arial"/>
                <w:sz w:val="15"/>
                <w:szCs w:val="15"/>
                <w:color w:val="212529"/>
                <w:spacing w:val="2"/>
              </w:rPr>
              <w:t>03</w:t>
            </w:r>
          </w:p>
        </w:tc>
      </w:tr>
      <w:tr>
        <w:trPr>
          <w:trHeight w:val="434" w:hRule="atLeast"/>
        </w:trPr>
        <w:tc>
          <w:tcPr>
            <w:tcW w:w="8550" w:type="dxa"/>
            <w:vAlign w:val="top"/>
            <w:gridSpan w:val="6"/>
            <w:tcBorders>
              <w:left w:val="single" w:color="FFFFFF" w:sz="2" w:space="0"/>
              <w:right w:val="single" w:color="FFFFFF" w:sz="2" w:space="0"/>
              <w:bottom w:val="single" w:color="FFFFFF" w:sz="6" w:space="0"/>
            </w:tcBorders>
          </w:tcPr>
          <w:p>
            <w:pPr>
              <w:pStyle w:val="TableText"/>
              <w:ind w:left="11"/>
              <w:spacing w:before="120" w:line="218" w:lineRule="auto"/>
              <w:rPr/>
            </w:pPr>
            <w:r>
              <w:rPr>
                <w:color w:val="212529"/>
                <w:spacing w:val="-1"/>
              </w:rPr>
              <w:t>注：本表反映部门本年度的总收支和年末结转结余情况。本套报表金额单位转换时可能存在尾数误差。</w:t>
            </w:r>
          </w:p>
        </w:tc>
      </w:tr>
      <w:tr>
        <w:trPr>
          <w:trHeight w:val="441" w:hRule="atLeast"/>
        </w:trPr>
        <w:tc>
          <w:tcPr>
            <w:tcW w:w="8550" w:type="dxa"/>
            <w:vAlign w:val="top"/>
            <w:gridSpan w:val="6"/>
            <w:tcBorders>
              <w:left w:val="single" w:color="FFFFFF" w:sz="2" w:space="0"/>
              <w:right w:val="single" w:color="FFFFFF" w:sz="2" w:space="0"/>
              <w:bottom w:val="single" w:color="FFFFFF" w:sz="6" w:space="0"/>
              <w:top w:val="single" w:color="FFFFFF" w:sz="6" w:space="0"/>
            </w:tcBorders>
          </w:tcPr>
          <w:p>
            <w:pPr>
              <w:rPr>
                <w:rFonts w:ascii="Arial"/>
                <w:sz w:val="21"/>
              </w:rPr>
            </w:pPr>
            <w:r/>
          </w:p>
        </w:tc>
      </w:tr>
    </w:tbl>
    <w:p>
      <w:pPr>
        <w:pStyle w:val="BodyText"/>
        <w:rPr/>
      </w:pPr>
      <w:r/>
    </w:p>
    <w:p>
      <w:pPr>
        <w:sectPr>
          <w:headerReference w:type="default" r:id="rId7"/>
          <w:footerReference w:type="default" r:id="rId8"/>
          <w:pgSz w:w="11900" w:h="16840"/>
          <w:pgMar w:top="610" w:right="86" w:bottom="312" w:left="0" w:header="357" w:footer="153" w:gutter="0"/>
        </w:sectPr>
        <w:rPr/>
      </w:pPr>
    </w:p>
    <w:p>
      <w:pPr>
        <w:spacing w:before="16"/>
        <w:rPr/>
      </w:pPr>
      <w:r>
        <w:pict>
          <v:shape id="_x0000_s96" style="position:absolute;margin-left:83.486pt;margin-top:57.979pt;mso-position-vertical-relative:page;mso-position-horizontal-relative:page;width:139.35pt;height:14.3pt;z-index:251663360;" o:allowincell="f" filled="false" stroked="false" type="#_x0000_t202">
            <v:fill on="false"/>
            <v:stroke on="false"/>
            <v:path/>
            <v:imagedata o:title=""/>
            <o:lock v:ext="edit" aspectratio="false"/>
            <v:textbox inset="0mm,0mm,0mm,0mm">
              <w:txbxContent>
                <w:p>
                  <w:pPr>
                    <w:pStyle w:val="BodyText"/>
                    <w:ind w:left="20"/>
                    <w:spacing w:before="20" w:line="245" w:lineRule="exact"/>
                    <w:rPr>
                      <w:sz w:val="18"/>
                      <w:szCs w:val="18"/>
                    </w:rPr>
                  </w:pPr>
                  <w:bookmarkStart w:name="bookmark31" w:id="36"/>
                  <w:bookmarkEnd w:id="36"/>
                  <w:r>
                    <w:rPr>
                      <w:sz w:val="18"/>
                      <w:szCs w:val="18"/>
                      <w:color w:val="FFFFFF"/>
                      <w:spacing w:val="-2"/>
                      <w:position w:val="3"/>
                    </w:rPr>
                    <w:t>@#@#@</w:t>
                  </w:r>
                  <w:r>
                    <w:rPr>
                      <w:sz w:val="18"/>
                      <w:szCs w:val="18"/>
                      <w:color w:val="FFFFFF"/>
                      <w:spacing w:val="1"/>
                      <w:position w:val="3"/>
                    </w:rPr>
                    <w:t xml:space="preserve">                    </w:t>
                  </w:r>
                  <w:r>
                    <w:rPr>
                      <w:sz w:val="18"/>
                      <w:szCs w:val="18"/>
                      <w:color w:val="FFFFFF"/>
                      <w:position w:val="3"/>
                    </w:rPr>
                    <w:t xml:space="preserve">     </w:t>
                  </w:r>
                  <w:r>
                    <w:rPr>
                      <w:sz w:val="18"/>
                      <w:szCs w:val="18"/>
                      <w:color w:val="FFFFFF"/>
                      <w:spacing w:val="-2"/>
                      <w:position w:val="3"/>
                    </w:rPr>
                    <w:t>@#@#@</w:t>
                  </w:r>
                </w:p>
              </w:txbxContent>
            </v:textbox>
          </v:shape>
        </w:pict>
      </w:r>
      <w:r/>
    </w:p>
    <w:p>
      <w:pPr>
        <w:spacing w:before="16"/>
        <w:rPr/>
      </w:pPr>
      <w:r/>
    </w:p>
    <w:p>
      <w:pPr>
        <w:spacing w:before="15"/>
        <w:rPr/>
      </w:pPr>
      <w:r/>
    </w:p>
    <w:tbl>
      <w:tblPr>
        <w:tblStyle w:val="TableNormal"/>
        <w:tblW w:w="8550" w:type="dxa"/>
        <w:tblInd w:w="1687" w:type="dxa"/>
        <w:tblLayout w:type="fixed"/>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Pr>
      <w:tblGrid>
        <w:gridCol w:w="936"/>
        <w:gridCol w:w="1542"/>
        <w:gridCol w:w="1003"/>
        <w:gridCol w:w="988"/>
        <w:gridCol w:w="928"/>
        <w:gridCol w:w="914"/>
        <w:gridCol w:w="914"/>
        <w:gridCol w:w="659"/>
        <w:gridCol w:w="666"/>
      </w:tblGrid>
      <w:tr>
        <w:trPr>
          <w:trHeight w:val="415" w:hRule="atLeast"/>
        </w:trPr>
        <w:tc>
          <w:tcPr>
            <w:tcW w:w="8550" w:type="dxa"/>
            <w:vAlign w:val="top"/>
            <w:gridSpan w:val="9"/>
            <w:tcBorders>
              <w:bottom w:val="single" w:color="FFFFFF" w:sz="4" w:space="0"/>
              <w:top w:val="single" w:color="FFFFFF" w:sz="4" w:space="0"/>
            </w:tcBorders>
          </w:tcPr>
          <w:p>
            <w:pPr>
              <w:ind w:left="3668"/>
              <w:spacing w:before="93" w:line="238" w:lineRule="exact"/>
              <w:outlineLvl w:val="1"/>
              <w:rPr>
                <w:rFonts w:ascii="Microsoft YaHei" w:hAnsi="Microsoft YaHei" w:eastAsia="Microsoft YaHei" w:cs="Microsoft YaHei"/>
                <w:sz w:val="23"/>
                <w:szCs w:val="23"/>
              </w:rPr>
            </w:pPr>
            <w:bookmarkStart w:name="bookmark7" w:id="37"/>
            <w:bookmarkEnd w:id="37"/>
            <w:r>
              <w:rPr>
                <w:rFonts w:ascii="Microsoft YaHei" w:hAnsi="Microsoft YaHei" w:eastAsia="Microsoft YaHei" w:cs="Microsoft YaHei"/>
                <w:sz w:val="23"/>
                <w:szCs w:val="23"/>
                <w:color w:val="212529"/>
                <w:spacing w:val="7"/>
                <w:position w:val="-1"/>
              </w:rPr>
              <w:t>收入决算表</w:t>
            </w:r>
          </w:p>
        </w:tc>
      </w:tr>
      <w:tr>
        <w:trPr>
          <w:trHeight w:val="422" w:hRule="atLeast"/>
        </w:trPr>
        <w:tc>
          <w:tcPr>
            <w:tcW w:w="936" w:type="dxa"/>
            <w:vAlign w:val="top"/>
            <w:tcBorders>
              <w:bottom w:val="single" w:color="FFFFFF" w:sz="4" w:space="0"/>
              <w:top w:val="single" w:color="FFFFFF" w:sz="4" w:space="0"/>
            </w:tcBorders>
          </w:tcPr>
          <w:p>
            <w:pPr>
              <w:rPr>
                <w:rFonts w:ascii="Arial"/>
                <w:sz w:val="21"/>
              </w:rPr>
            </w:pPr>
            <w:r/>
          </w:p>
        </w:tc>
        <w:tc>
          <w:tcPr>
            <w:tcW w:w="1542" w:type="dxa"/>
            <w:vAlign w:val="top"/>
            <w:tcBorders>
              <w:bottom w:val="single" w:color="FFFFFF" w:sz="4" w:space="0"/>
              <w:top w:val="single" w:color="FFFFFF" w:sz="4" w:space="0"/>
            </w:tcBorders>
          </w:tcPr>
          <w:p>
            <w:pPr>
              <w:rPr>
                <w:rFonts w:ascii="Arial"/>
                <w:sz w:val="21"/>
              </w:rPr>
            </w:pPr>
            <w:r/>
          </w:p>
        </w:tc>
        <w:tc>
          <w:tcPr>
            <w:tcW w:w="1003" w:type="dxa"/>
            <w:vAlign w:val="top"/>
            <w:tcBorders>
              <w:bottom w:val="single" w:color="FFFFFF" w:sz="4" w:space="0"/>
              <w:top w:val="single" w:color="FFFFFF" w:sz="4" w:space="0"/>
            </w:tcBorders>
          </w:tcPr>
          <w:p>
            <w:pPr>
              <w:rPr>
                <w:rFonts w:ascii="Arial"/>
                <w:sz w:val="21"/>
              </w:rPr>
            </w:pPr>
            <w:r/>
          </w:p>
        </w:tc>
        <w:tc>
          <w:tcPr>
            <w:tcW w:w="988" w:type="dxa"/>
            <w:vAlign w:val="top"/>
            <w:tcBorders>
              <w:bottom w:val="single" w:color="FFFFFF" w:sz="4" w:space="0"/>
              <w:top w:val="single" w:color="FFFFFF" w:sz="4" w:space="0"/>
            </w:tcBorders>
          </w:tcPr>
          <w:p>
            <w:pPr>
              <w:rPr>
                <w:rFonts w:ascii="Arial"/>
                <w:sz w:val="21"/>
              </w:rPr>
            </w:pPr>
            <w:r/>
          </w:p>
        </w:tc>
        <w:tc>
          <w:tcPr>
            <w:tcW w:w="928" w:type="dxa"/>
            <w:vAlign w:val="top"/>
            <w:tcBorders>
              <w:bottom w:val="single" w:color="FFFFFF" w:sz="4" w:space="0"/>
              <w:top w:val="single" w:color="FFFFFF" w:sz="4" w:space="0"/>
            </w:tcBorders>
          </w:tcPr>
          <w:p>
            <w:pPr>
              <w:rPr>
                <w:rFonts w:ascii="Arial"/>
                <w:sz w:val="21"/>
              </w:rPr>
            </w:pPr>
            <w:r/>
          </w:p>
        </w:tc>
        <w:tc>
          <w:tcPr>
            <w:tcW w:w="914" w:type="dxa"/>
            <w:vAlign w:val="top"/>
            <w:tcBorders>
              <w:bottom w:val="single" w:color="FFFFFF" w:sz="4" w:space="0"/>
              <w:top w:val="single" w:color="FFFFFF" w:sz="4" w:space="0"/>
            </w:tcBorders>
          </w:tcPr>
          <w:p>
            <w:pPr>
              <w:rPr>
                <w:rFonts w:ascii="Arial"/>
                <w:sz w:val="21"/>
              </w:rPr>
            </w:pPr>
            <w:r/>
          </w:p>
        </w:tc>
        <w:tc>
          <w:tcPr>
            <w:tcW w:w="914" w:type="dxa"/>
            <w:vAlign w:val="top"/>
            <w:tcBorders>
              <w:bottom w:val="single" w:color="FFFFFF" w:sz="4" w:space="0"/>
              <w:top w:val="single" w:color="FFFFFF" w:sz="4" w:space="0"/>
            </w:tcBorders>
          </w:tcPr>
          <w:p>
            <w:pPr>
              <w:rPr>
                <w:rFonts w:ascii="Arial"/>
                <w:sz w:val="21"/>
              </w:rPr>
            </w:pPr>
            <w:r/>
          </w:p>
        </w:tc>
        <w:tc>
          <w:tcPr>
            <w:tcW w:w="659" w:type="dxa"/>
            <w:vAlign w:val="top"/>
            <w:tcBorders>
              <w:bottom w:val="single" w:color="FFFFFF" w:sz="4" w:space="0"/>
              <w:top w:val="single" w:color="FFFFFF" w:sz="4" w:space="0"/>
            </w:tcBorders>
          </w:tcPr>
          <w:p>
            <w:pPr>
              <w:rPr>
                <w:rFonts w:ascii="Arial"/>
                <w:sz w:val="21"/>
              </w:rPr>
            </w:pPr>
            <w:r/>
          </w:p>
        </w:tc>
        <w:tc>
          <w:tcPr>
            <w:tcW w:w="666" w:type="dxa"/>
            <w:vAlign w:val="top"/>
            <w:tcBorders>
              <w:bottom w:val="single" w:color="FFFFFF" w:sz="4" w:space="0"/>
              <w:top w:val="single" w:color="FFFFFF" w:sz="4" w:space="0"/>
            </w:tcBorders>
          </w:tcPr>
          <w:p>
            <w:pPr>
              <w:pStyle w:val="TableText"/>
              <w:ind w:left="446" w:right="30" w:hanging="353"/>
              <w:spacing w:before="8" w:line="207" w:lineRule="auto"/>
              <w:rPr/>
            </w:pPr>
            <w:r>
              <w:rPr>
                <w:color w:val="212529"/>
                <w:spacing w:val="-4"/>
              </w:rPr>
              <w:t>公开02</w:t>
            </w:r>
            <w:r>
              <w:rPr>
                <w:color w:val="212529"/>
                <w:spacing w:val="2"/>
              </w:rPr>
              <w:t xml:space="preserve"> </w:t>
            </w:r>
            <w:r>
              <w:rPr>
                <w:color w:val="212529"/>
                <w:spacing w:val="-7"/>
              </w:rPr>
              <w:t>表</w:t>
            </w:r>
          </w:p>
        </w:tc>
      </w:tr>
      <w:tr>
        <w:trPr>
          <w:trHeight w:val="430" w:hRule="atLeast"/>
        </w:trPr>
        <w:tc>
          <w:tcPr>
            <w:tcW w:w="3481" w:type="dxa"/>
            <w:vAlign w:val="top"/>
            <w:gridSpan w:val="3"/>
            <w:tcBorders>
              <w:top w:val="single" w:color="FFFFFF" w:sz="4" w:space="0"/>
              <w:bottom w:val="nil"/>
            </w:tcBorders>
          </w:tcPr>
          <w:p>
            <w:pPr>
              <w:pStyle w:val="TableText"/>
              <w:ind w:left="8" w:right="45"/>
              <w:spacing w:before="8" w:line="211" w:lineRule="auto"/>
              <w:rPr/>
            </w:pPr>
            <w:r>
              <w:rPr>
                <w:color w:val="212529"/>
                <w:spacing w:val="-1"/>
              </w:rPr>
              <w:t>部门名称：长治高新区老顶山物流园事业服</w:t>
            </w:r>
            <w:r>
              <w:rPr>
                <w:color w:val="212529"/>
                <w:spacing w:val="8"/>
              </w:rPr>
              <w:t xml:space="preserve"> </w:t>
            </w:r>
            <w:r>
              <w:rPr>
                <w:color w:val="212529"/>
                <w:spacing w:val="-2"/>
              </w:rPr>
              <w:t>务中心</w:t>
            </w:r>
          </w:p>
        </w:tc>
        <w:tc>
          <w:tcPr>
            <w:tcW w:w="1916" w:type="dxa"/>
            <w:vAlign w:val="top"/>
            <w:gridSpan w:val="2"/>
            <w:tcBorders>
              <w:top w:val="single" w:color="FFFFFF" w:sz="4" w:space="0"/>
              <w:bottom w:val="nil"/>
            </w:tcBorders>
          </w:tcPr>
          <w:p>
            <w:pPr>
              <w:pStyle w:val="TableText"/>
              <w:ind w:left="584"/>
              <w:spacing w:before="112" w:line="218" w:lineRule="auto"/>
              <w:rPr/>
            </w:pPr>
            <w:r>
              <w:rPr>
                <w:color w:val="212529"/>
                <w:spacing w:val="-2"/>
              </w:rPr>
              <w:t>2024年度</w:t>
            </w:r>
          </w:p>
        </w:tc>
        <w:tc>
          <w:tcPr>
            <w:tcW w:w="914" w:type="dxa"/>
            <w:vAlign w:val="top"/>
            <w:tcBorders>
              <w:top w:val="single" w:color="FFFFFF" w:sz="4" w:space="0"/>
              <w:bottom w:val="nil"/>
            </w:tcBorders>
          </w:tcPr>
          <w:p>
            <w:pPr>
              <w:rPr>
                <w:rFonts w:ascii="Arial"/>
                <w:sz w:val="21"/>
              </w:rPr>
            </w:pPr>
            <w:r/>
          </w:p>
        </w:tc>
        <w:tc>
          <w:tcPr>
            <w:tcW w:w="914" w:type="dxa"/>
            <w:vAlign w:val="top"/>
            <w:tcBorders>
              <w:top w:val="single" w:color="FFFFFF" w:sz="4" w:space="0"/>
              <w:bottom w:val="nil"/>
            </w:tcBorders>
          </w:tcPr>
          <w:p>
            <w:pPr>
              <w:rPr>
                <w:rFonts w:ascii="Arial"/>
                <w:sz w:val="21"/>
              </w:rPr>
            </w:pPr>
            <w:r/>
          </w:p>
        </w:tc>
        <w:tc>
          <w:tcPr>
            <w:tcW w:w="1325" w:type="dxa"/>
            <w:vAlign w:val="top"/>
            <w:gridSpan w:val="2"/>
            <w:tcBorders>
              <w:top w:val="single" w:color="FFFFFF" w:sz="4" w:space="0"/>
              <w:bottom w:val="nil"/>
            </w:tcBorders>
          </w:tcPr>
          <w:p>
            <w:pPr>
              <w:pStyle w:val="TableText"/>
              <w:ind w:left="28"/>
              <w:spacing w:before="112" w:line="218" w:lineRule="auto"/>
              <w:rPr/>
            </w:pPr>
            <w:r>
              <w:rPr>
                <w:color w:val="212529"/>
                <w:spacing w:val="-2"/>
              </w:rPr>
              <w:t>金额单位：万元</w:t>
            </w:r>
          </w:p>
        </w:tc>
      </w:tr>
    </w:tbl>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936"/>
        <w:gridCol w:w="1542"/>
        <w:gridCol w:w="1003"/>
        <w:gridCol w:w="988"/>
        <w:gridCol w:w="928"/>
        <w:gridCol w:w="914"/>
        <w:gridCol w:w="914"/>
        <w:gridCol w:w="659"/>
        <w:gridCol w:w="666"/>
      </w:tblGrid>
      <w:tr>
        <w:trPr>
          <w:trHeight w:val="427" w:hRule="atLeast"/>
        </w:trPr>
        <w:tc>
          <w:tcPr>
            <w:tcW w:w="2478" w:type="dxa"/>
            <w:vAlign w:val="top"/>
            <w:gridSpan w:val="2"/>
          </w:tcPr>
          <w:p>
            <w:pPr>
              <w:ind w:left="1039"/>
              <w:spacing w:before="108"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003" w:type="dxa"/>
            <w:vAlign w:val="top"/>
            <w:vMerge w:val="restart"/>
            <w:tcBorders>
              <w:bottom w:val="nil"/>
            </w:tcBorders>
          </w:tcPr>
          <w:p>
            <w:pPr>
              <w:ind w:left="385" w:right="63" w:hanging="354"/>
              <w:spacing w:before="210" w:line="159"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rPr>
              <w:t>本年收入合</w:t>
            </w:r>
            <w:r>
              <w:rPr>
                <w:rFonts w:ascii="Microsoft YaHei" w:hAnsi="Microsoft YaHei" w:eastAsia="Microsoft YaHei" w:cs="Microsoft YaHei"/>
                <w:sz w:val="17"/>
                <w:szCs w:val="17"/>
                <w:color w:val="212529"/>
                <w:spacing w:val="1"/>
              </w:rPr>
              <w:t xml:space="preserve"> </w:t>
            </w:r>
            <w:r>
              <w:rPr>
                <w:rFonts w:ascii="Microsoft YaHei" w:hAnsi="Microsoft YaHei" w:eastAsia="Microsoft YaHei" w:cs="Microsoft YaHei"/>
                <w:sz w:val="17"/>
                <w:szCs w:val="17"/>
                <w:color w:val="212529"/>
                <w:spacing w:val="13"/>
              </w:rPr>
              <w:t>计</w:t>
            </w:r>
          </w:p>
        </w:tc>
        <w:tc>
          <w:tcPr>
            <w:tcW w:w="988" w:type="dxa"/>
            <w:vAlign w:val="top"/>
            <w:vMerge w:val="restart"/>
            <w:tcBorders>
              <w:bottom w:val="nil"/>
            </w:tcBorders>
          </w:tcPr>
          <w:p>
            <w:pPr>
              <w:ind w:left="388" w:right="49" w:hanging="359"/>
              <w:spacing w:before="210" w:line="165" w:lineRule="auto"/>
              <w:rPr>
                <w:rFonts w:ascii="Microsoft YaHei" w:hAnsi="Microsoft YaHei" w:eastAsia="Microsoft YaHei" w:cs="Microsoft YaHei"/>
                <w:sz w:val="15"/>
                <w:szCs w:val="15"/>
              </w:rPr>
            </w:pPr>
            <w:r>
              <w:rPr>
                <w:rFonts w:ascii="Microsoft YaHei" w:hAnsi="Microsoft YaHei" w:eastAsia="Microsoft YaHei" w:cs="Microsoft YaHei"/>
                <w:sz w:val="17"/>
                <w:szCs w:val="17"/>
                <w:color w:val="212529"/>
                <w:spacing w:val="8"/>
              </w:rPr>
              <w:t>财政拨款收</w:t>
            </w:r>
            <w:r>
              <w:rPr>
                <w:rFonts w:ascii="Microsoft YaHei" w:hAnsi="Microsoft YaHei" w:eastAsia="Microsoft YaHei" w:cs="Microsoft YaHei"/>
                <w:sz w:val="17"/>
                <w:szCs w:val="17"/>
                <w:color w:val="212529"/>
                <w:spacing w:val="3"/>
              </w:rPr>
              <w:t xml:space="preserve"> </w:t>
            </w:r>
            <w:r>
              <w:rPr>
                <w:rFonts w:ascii="Microsoft YaHei" w:hAnsi="Microsoft YaHei" w:eastAsia="Microsoft YaHei" w:cs="Microsoft YaHei"/>
                <w:sz w:val="15"/>
                <w:szCs w:val="15"/>
                <w:color w:val="212529"/>
                <w:spacing w:val="22"/>
              </w:rPr>
              <w:t>入</w:t>
            </w:r>
          </w:p>
        </w:tc>
        <w:tc>
          <w:tcPr>
            <w:tcW w:w="928" w:type="dxa"/>
            <w:vAlign w:val="top"/>
            <w:vMerge w:val="restart"/>
            <w:tcBorders>
              <w:bottom w:val="nil"/>
            </w:tcBorders>
          </w:tcPr>
          <w:p>
            <w:pPr>
              <w:ind w:left="277" w:right="111" w:hanging="188"/>
              <w:spacing w:before="213" w:line="159"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rPr>
              <w:t>上级补助</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spacing w:val="4"/>
              </w:rPr>
              <w:t>收入</w:t>
            </w:r>
          </w:p>
        </w:tc>
        <w:tc>
          <w:tcPr>
            <w:tcW w:w="914" w:type="dxa"/>
            <w:vAlign w:val="top"/>
            <w:vMerge w:val="restart"/>
            <w:tcBorders>
              <w:bottom w:val="nil"/>
            </w:tcBorders>
          </w:tcPr>
          <w:p>
            <w:pPr>
              <w:spacing w:line="241" w:lineRule="auto"/>
              <w:rPr>
                <w:rFonts w:ascii="Arial"/>
                <w:sz w:val="21"/>
              </w:rPr>
            </w:pPr>
            <w:r/>
          </w:p>
          <w:p>
            <w:pPr>
              <w:ind w:left="83"/>
              <w:spacing w:before="7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事业收入</w:t>
            </w:r>
          </w:p>
        </w:tc>
        <w:tc>
          <w:tcPr>
            <w:tcW w:w="914" w:type="dxa"/>
            <w:vAlign w:val="top"/>
            <w:vMerge w:val="restart"/>
            <w:tcBorders>
              <w:bottom w:val="nil"/>
            </w:tcBorders>
          </w:tcPr>
          <w:p>
            <w:pPr>
              <w:spacing w:line="241" w:lineRule="auto"/>
              <w:rPr>
                <w:rFonts w:ascii="Arial"/>
                <w:sz w:val="21"/>
              </w:rPr>
            </w:pPr>
            <w:r/>
          </w:p>
          <w:p>
            <w:pPr>
              <w:ind w:left="88"/>
              <w:spacing w:before="7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经营收入</w:t>
            </w:r>
          </w:p>
        </w:tc>
        <w:tc>
          <w:tcPr>
            <w:tcW w:w="659" w:type="dxa"/>
            <w:vAlign w:val="top"/>
            <w:vMerge w:val="restart"/>
            <w:tcBorders>
              <w:bottom w:val="nil"/>
            </w:tcBorders>
          </w:tcPr>
          <w:p>
            <w:pPr>
              <w:ind w:left="66"/>
              <w:spacing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附属单</w:t>
            </w:r>
          </w:p>
          <w:p>
            <w:pPr>
              <w:ind w:left="230"/>
              <w:spacing w:before="34"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位</w:t>
            </w:r>
          </w:p>
          <w:p>
            <w:pPr>
              <w:ind w:left="48"/>
              <w:spacing w:before="32"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上缴收</w:t>
            </w:r>
          </w:p>
          <w:p>
            <w:pPr>
              <w:ind w:left="232"/>
              <w:spacing w:before="39" w:line="159"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3"/>
                <w:position w:val="-1"/>
              </w:rPr>
              <w:t>入</w:t>
            </w:r>
          </w:p>
        </w:tc>
        <w:tc>
          <w:tcPr>
            <w:tcW w:w="666" w:type="dxa"/>
            <w:vAlign w:val="top"/>
            <w:vMerge w:val="restart"/>
            <w:tcBorders>
              <w:bottom w:val="nil"/>
            </w:tcBorders>
          </w:tcPr>
          <w:p>
            <w:pPr>
              <w:ind w:left="231" w:right="63" w:hanging="185"/>
              <w:spacing w:before="210" w:line="165" w:lineRule="auto"/>
              <w:rPr>
                <w:rFonts w:ascii="Microsoft YaHei" w:hAnsi="Microsoft YaHei" w:eastAsia="Microsoft YaHei" w:cs="Microsoft YaHei"/>
                <w:sz w:val="15"/>
                <w:szCs w:val="15"/>
              </w:rPr>
            </w:pPr>
            <w:r>
              <w:rPr>
                <w:rFonts w:ascii="Microsoft YaHei" w:hAnsi="Microsoft YaHei" w:eastAsia="Microsoft YaHei" w:cs="Microsoft YaHei"/>
                <w:sz w:val="17"/>
                <w:szCs w:val="17"/>
                <w:color w:val="212529"/>
                <w:spacing w:val="10"/>
              </w:rPr>
              <w:t>其他收</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5"/>
                <w:szCs w:val="15"/>
                <w:color w:val="212529"/>
                <w:spacing w:val="23"/>
              </w:rPr>
              <w:t>入</w:t>
            </w:r>
          </w:p>
        </w:tc>
      </w:tr>
      <w:tr>
        <w:trPr>
          <w:trHeight w:val="404" w:hRule="atLeast"/>
        </w:trPr>
        <w:tc>
          <w:tcPr>
            <w:tcW w:w="936" w:type="dxa"/>
            <w:vAlign w:val="top"/>
          </w:tcPr>
          <w:p>
            <w:pPr>
              <w:ind w:left="82"/>
              <w:spacing w:before="8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科目代码</w:t>
            </w:r>
          </w:p>
        </w:tc>
        <w:tc>
          <w:tcPr>
            <w:tcW w:w="1542" w:type="dxa"/>
            <w:vAlign w:val="top"/>
          </w:tcPr>
          <w:p>
            <w:pPr>
              <w:ind w:left="383"/>
              <w:spacing w:before="8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003" w:type="dxa"/>
            <w:vAlign w:val="top"/>
            <w:vMerge w:val="continue"/>
            <w:tcBorders>
              <w:top w:val="nil"/>
            </w:tcBorders>
          </w:tcPr>
          <w:p>
            <w:pPr>
              <w:rPr>
                <w:rFonts w:ascii="Arial"/>
                <w:sz w:val="21"/>
              </w:rPr>
            </w:pPr>
            <w:r/>
          </w:p>
        </w:tc>
        <w:tc>
          <w:tcPr>
            <w:tcW w:w="988" w:type="dxa"/>
            <w:vAlign w:val="top"/>
            <w:vMerge w:val="continue"/>
            <w:tcBorders>
              <w:top w:val="nil"/>
            </w:tcBorders>
          </w:tcPr>
          <w:p>
            <w:pPr>
              <w:rPr>
                <w:rFonts w:ascii="Arial"/>
                <w:sz w:val="21"/>
              </w:rPr>
            </w:pPr>
            <w:r/>
          </w:p>
        </w:tc>
        <w:tc>
          <w:tcPr>
            <w:tcW w:w="928" w:type="dxa"/>
            <w:vAlign w:val="top"/>
            <w:vMerge w:val="continue"/>
            <w:tcBorders>
              <w:top w:val="nil"/>
            </w:tcBorders>
          </w:tcPr>
          <w:p>
            <w:pPr>
              <w:rPr>
                <w:rFonts w:ascii="Arial"/>
                <w:sz w:val="21"/>
              </w:rPr>
            </w:pPr>
            <w:r/>
          </w:p>
        </w:tc>
        <w:tc>
          <w:tcPr>
            <w:tcW w:w="914" w:type="dxa"/>
            <w:vAlign w:val="top"/>
            <w:vMerge w:val="continue"/>
            <w:tcBorders>
              <w:top w:val="nil"/>
            </w:tcBorders>
          </w:tcPr>
          <w:p>
            <w:pPr>
              <w:rPr>
                <w:rFonts w:ascii="Arial"/>
                <w:sz w:val="21"/>
              </w:rPr>
            </w:pPr>
            <w:r/>
          </w:p>
        </w:tc>
        <w:tc>
          <w:tcPr>
            <w:tcW w:w="914" w:type="dxa"/>
            <w:vAlign w:val="top"/>
            <w:vMerge w:val="continue"/>
            <w:tcBorders>
              <w:top w:val="nil"/>
            </w:tcBorders>
          </w:tcPr>
          <w:p>
            <w:pPr>
              <w:rPr>
                <w:rFonts w:ascii="Arial"/>
                <w:sz w:val="21"/>
              </w:rPr>
            </w:pPr>
            <w:r/>
          </w:p>
        </w:tc>
        <w:tc>
          <w:tcPr>
            <w:tcW w:w="659" w:type="dxa"/>
            <w:vAlign w:val="top"/>
            <w:vMerge w:val="continue"/>
            <w:tcBorders>
              <w:top w:val="nil"/>
            </w:tcBorders>
          </w:tcPr>
          <w:p>
            <w:pPr>
              <w:rPr>
                <w:rFonts w:ascii="Arial"/>
                <w:sz w:val="21"/>
              </w:rPr>
            </w:pPr>
            <w:r/>
          </w:p>
        </w:tc>
        <w:tc>
          <w:tcPr>
            <w:tcW w:w="666" w:type="dxa"/>
            <w:vAlign w:val="top"/>
            <w:vMerge w:val="continue"/>
            <w:tcBorders>
              <w:top w:val="nil"/>
            </w:tcBorders>
          </w:tcPr>
          <w:p>
            <w:pPr>
              <w:rPr>
                <w:rFonts w:ascii="Arial"/>
                <w:sz w:val="21"/>
              </w:rPr>
            </w:pPr>
            <w:r/>
          </w:p>
        </w:tc>
      </w:tr>
      <w:tr>
        <w:trPr>
          <w:trHeight w:val="404" w:hRule="atLeast"/>
        </w:trPr>
        <w:tc>
          <w:tcPr>
            <w:tcW w:w="2478" w:type="dxa"/>
            <w:vAlign w:val="top"/>
            <w:gridSpan w:val="2"/>
          </w:tcPr>
          <w:p>
            <w:pPr>
              <w:ind w:left="1038"/>
              <w:spacing w:before="9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1003" w:type="dxa"/>
            <w:vAlign w:val="top"/>
          </w:tcPr>
          <w:p>
            <w:pPr>
              <w:ind w:left="449"/>
              <w:spacing w:before="123" w:line="226" w:lineRule="auto"/>
              <w:rPr>
                <w:rFonts w:ascii="Arial" w:hAnsi="Arial" w:eastAsia="Arial" w:cs="Arial"/>
                <w:sz w:val="12"/>
                <w:szCs w:val="12"/>
              </w:rPr>
            </w:pPr>
            <w:r>
              <w:rPr>
                <w:rFonts w:ascii="Arial" w:hAnsi="Arial" w:eastAsia="Arial" w:cs="Arial"/>
                <w:sz w:val="12"/>
                <w:szCs w:val="12"/>
                <w:color w:val="212529"/>
              </w:rPr>
              <w:t>1</w:t>
            </w:r>
          </w:p>
        </w:tc>
        <w:tc>
          <w:tcPr>
            <w:tcW w:w="988" w:type="dxa"/>
            <w:vAlign w:val="top"/>
          </w:tcPr>
          <w:p>
            <w:pPr>
              <w:ind w:left="436"/>
              <w:spacing w:before="124" w:line="225" w:lineRule="auto"/>
              <w:rPr>
                <w:rFonts w:ascii="Arial" w:hAnsi="Arial" w:eastAsia="Arial" w:cs="Arial"/>
                <w:sz w:val="12"/>
                <w:szCs w:val="12"/>
              </w:rPr>
            </w:pPr>
            <w:r>
              <w:rPr>
                <w:rFonts w:ascii="Arial" w:hAnsi="Arial" w:eastAsia="Arial" w:cs="Arial"/>
                <w:sz w:val="12"/>
                <w:szCs w:val="12"/>
                <w:color w:val="212529"/>
                <w:spacing w:val="10"/>
              </w:rPr>
              <w:t>2</w:t>
            </w:r>
          </w:p>
        </w:tc>
        <w:tc>
          <w:tcPr>
            <w:tcW w:w="928" w:type="dxa"/>
            <w:vAlign w:val="top"/>
          </w:tcPr>
          <w:p>
            <w:pPr>
              <w:ind w:left="412"/>
              <w:spacing w:before="124" w:line="210" w:lineRule="auto"/>
              <w:rPr>
                <w:rFonts w:ascii="Arial" w:hAnsi="Arial" w:eastAsia="Arial" w:cs="Arial"/>
                <w:sz w:val="13"/>
                <w:szCs w:val="13"/>
              </w:rPr>
            </w:pPr>
            <w:r>
              <w:rPr>
                <w:rFonts w:ascii="Arial" w:hAnsi="Arial" w:eastAsia="Arial" w:cs="Arial"/>
                <w:sz w:val="13"/>
                <w:szCs w:val="13"/>
                <w:color w:val="212529"/>
                <w:spacing w:val="3"/>
              </w:rPr>
              <w:t>3</w:t>
            </w:r>
          </w:p>
        </w:tc>
        <w:tc>
          <w:tcPr>
            <w:tcW w:w="914" w:type="dxa"/>
            <w:vAlign w:val="top"/>
          </w:tcPr>
          <w:p>
            <w:pPr>
              <w:ind w:left="401"/>
              <w:spacing w:before="124" w:line="180" w:lineRule="auto"/>
              <w:rPr>
                <w:rFonts w:ascii="Arial" w:hAnsi="Arial" w:eastAsia="Arial" w:cs="Arial"/>
                <w:sz w:val="15"/>
                <w:szCs w:val="15"/>
              </w:rPr>
            </w:pPr>
            <w:r>
              <w:rPr>
                <w:rFonts w:ascii="Arial" w:hAnsi="Arial" w:eastAsia="Arial" w:cs="Arial"/>
                <w:sz w:val="15"/>
                <w:szCs w:val="15"/>
                <w:color w:val="212529"/>
                <w:spacing w:val="1"/>
              </w:rPr>
              <w:t>4</w:t>
            </w:r>
          </w:p>
        </w:tc>
        <w:tc>
          <w:tcPr>
            <w:tcW w:w="914" w:type="dxa"/>
            <w:vAlign w:val="top"/>
          </w:tcPr>
          <w:p>
            <w:pPr>
              <w:ind w:left="407"/>
              <w:spacing w:before="125" w:line="225" w:lineRule="auto"/>
              <w:rPr>
                <w:rFonts w:ascii="Arial" w:hAnsi="Arial" w:eastAsia="Arial" w:cs="Arial"/>
                <w:sz w:val="12"/>
                <w:szCs w:val="12"/>
              </w:rPr>
            </w:pPr>
            <w:r>
              <w:rPr>
                <w:rFonts w:ascii="Arial" w:hAnsi="Arial" w:eastAsia="Arial" w:cs="Arial"/>
                <w:sz w:val="12"/>
                <w:szCs w:val="12"/>
                <w:color w:val="212529"/>
                <w:spacing w:val="8"/>
              </w:rPr>
              <w:t>5</w:t>
            </w:r>
          </w:p>
        </w:tc>
        <w:tc>
          <w:tcPr>
            <w:tcW w:w="659" w:type="dxa"/>
            <w:vAlign w:val="top"/>
          </w:tcPr>
          <w:p>
            <w:pPr>
              <w:ind w:left="279"/>
              <w:spacing w:before="124" w:line="210" w:lineRule="auto"/>
              <w:rPr>
                <w:rFonts w:ascii="Arial" w:hAnsi="Arial" w:eastAsia="Arial" w:cs="Arial"/>
                <w:sz w:val="13"/>
                <w:szCs w:val="13"/>
              </w:rPr>
            </w:pPr>
            <w:r>
              <w:rPr>
                <w:rFonts w:ascii="Arial" w:hAnsi="Arial" w:eastAsia="Arial" w:cs="Arial"/>
                <w:sz w:val="13"/>
                <w:szCs w:val="13"/>
                <w:color w:val="212529"/>
                <w:spacing w:val="7"/>
              </w:rPr>
              <w:t>6</w:t>
            </w:r>
          </w:p>
        </w:tc>
        <w:tc>
          <w:tcPr>
            <w:tcW w:w="666" w:type="dxa"/>
            <w:vAlign w:val="top"/>
          </w:tcPr>
          <w:p>
            <w:pPr>
              <w:ind w:left="280"/>
              <w:spacing w:before="125" w:line="225" w:lineRule="auto"/>
              <w:rPr>
                <w:rFonts w:ascii="Arial" w:hAnsi="Arial" w:eastAsia="Arial" w:cs="Arial"/>
                <w:sz w:val="12"/>
                <w:szCs w:val="12"/>
              </w:rPr>
            </w:pPr>
            <w:r>
              <w:rPr>
                <w:rFonts w:ascii="Arial" w:hAnsi="Arial" w:eastAsia="Arial" w:cs="Arial"/>
                <w:sz w:val="12"/>
                <w:szCs w:val="12"/>
                <w:color w:val="212529"/>
                <w:spacing w:val="9"/>
              </w:rPr>
              <w:t>7</w:t>
            </w:r>
          </w:p>
        </w:tc>
      </w:tr>
      <w:tr>
        <w:trPr>
          <w:trHeight w:val="404" w:hRule="atLeast"/>
        </w:trPr>
        <w:tc>
          <w:tcPr>
            <w:tcW w:w="2478" w:type="dxa"/>
            <w:vAlign w:val="top"/>
            <w:gridSpan w:val="2"/>
          </w:tcPr>
          <w:p>
            <w:pPr>
              <w:ind w:left="1041"/>
              <w:spacing w:before="101"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003" w:type="dxa"/>
            <w:vAlign w:val="top"/>
          </w:tcPr>
          <w:p>
            <w:pPr>
              <w:pStyle w:val="TableText"/>
              <w:ind w:left="290"/>
              <w:spacing w:before="118" w:line="189" w:lineRule="auto"/>
              <w:rPr>
                <w:sz w:val="21"/>
                <w:szCs w:val="21"/>
              </w:rPr>
            </w:pPr>
            <w:r>
              <w:rPr>
                <w:sz w:val="21"/>
                <w:szCs w:val="21"/>
                <w:color w:val="212529"/>
                <w:spacing w:val="4"/>
              </w:rPr>
              <w:t>333.03</w:t>
            </w:r>
          </w:p>
        </w:tc>
        <w:tc>
          <w:tcPr>
            <w:tcW w:w="988" w:type="dxa"/>
            <w:vAlign w:val="top"/>
          </w:tcPr>
          <w:p>
            <w:pPr>
              <w:pStyle w:val="TableText"/>
              <w:ind w:right="25"/>
              <w:spacing w:before="118" w:line="189" w:lineRule="auto"/>
              <w:jc w:val="right"/>
              <w:rPr>
                <w:sz w:val="21"/>
                <w:szCs w:val="21"/>
              </w:rPr>
            </w:pPr>
            <w:r>
              <w:rPr>
                <w:sz w:val="21"/>
                <w:szCs w:val="21"/>
                <w:color w:val="212529"/>
                <w:spacing w:val="4"/>
              </w:rPr>
              <w:t>333.03</w:t>
            </w:r>
          </w:p>
        </w:tc>
        <w:tc>
          <w:tcPr>
            <w:tcW w:w="928" w:type="dxa"/>
            <w:vAlign w:val="top"/>
          </w:tcPr>
          <w:p>
            <w:pPr>
              <w:rPr>
                <w:rFonts w:ascii="Arial"/>
                <w:sz w:val="21"/>
              </w:rPr>
            </w:pPr>
            <w:r/>
          </w:p>
        </w:tc>
        <w:tc>
          <w:tcPr>
            <w:tcW w:w="914"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666" w:type="dxa"/>
            <w:vAlign w:val="top"/>
          </w:tcPr>
          <w:p>
            <w:pPr>
              <w:rPr>
                <w:rFonts w:ascii="Arial"/>
                <w:sz w:val="21"/>
              </w:rPr>
            </w:pPr>
            <w:r/>
          </w:p>
        </w:tc>
      </w:tr>
      <w:tr>
        <w:trPr>
          <w:trHeight w:val="404" w:hRule="atLeast"/>
        </w:trPr>
        <w:tc>
          <w:tcPr>
            <w:tcW w:w="936" w:type="dxa"/>
            <w:vAlign w:val="top"/>
          </w:tcPr>
          <w:p>
            <w:pPr>
              <w:pStyle w:val="TableText"/>
              <w:ind w:left="9"/>
              <w:spacing w:before="131" w:line="184" w:lineRule="auto"/>
              <w:rPr/>
            </w:pPr>
            <w:r>
              <w:rPr>
                <w:color w:val="212529"/>
                <w:spacing w:val="-3"/>
              </w:rPr>
              <w:t>201</w:t>
            </w:r>
          </w:p>
        </w:tc>
        <w:tc>
          <w:tcPr>
            <w:tcW w:w="1542" w:type="dxa"/>
            <w:vAlign w:val="top"/>
          </w:tcPr>
          <w:p>
            <w:pPr>
              <w:pStyle w:val="TableText"/>
              <w:spacing w:before="104" w:line="219" w:lineRule="auto"/>
              <w:rPr/>
            </w:pPr>
            <w:r>
              <w:rPr>
                <w:color w:val="212529"/>
                <w:spacing w:val="-2"/>
              </w:rPr>
              <w:t>一般公共服务支出</w:t>
            </w:r>
          </w:p>
        </w:tc>
        <w:tc>
          <w:tcPr>
            <w:tcW w:w="1003" w:type="dxa"/>
            <w:vAlign w:val="top"/>
          </w:tcPr>
          <w:p>
            <w:pPr>
              <w:pStyle w:val="TableText"/>
              <w:ind w:left="421"/>
              <w:spacing w:before="132" w:line="183" w:lineRule="auto"/>
              <w:rPr/>
            </w:pPr>
            <w:r>
              <w:rPr>
                <w:color w:val="212529"/>
                <w:spacing w:val="-2"/>
              </w:rPr>
              <w:t>280.68</w:t>
            </w:r>
          </w:p>
        </w:tc>
        <w:tc>
          <w:tcPr>
            <w:tcW w:w="988" w:type="dxa"/>
            <w:vAlign w:val="top"/>
          </w:tcPr>
          <w:p>
            <w:pPr>
              <w:pStyle w:val="TableText"/>
              <w:ind w:right="21"/>
              <w:spacing w:before="132" w:line="183" w:lineRule="auto"/>
              <w:jc w:val="right"/>
              <w:rPr/>
            </w:pPr>
            <w:r>
              <w:rPr>
                <w:color w:val="212529"/>
                <w:spacing w:val="-2"/>
              </w:rPr>
              <w:t>280.68</w:t>
            </w:r>
          </w:p>
        </w:tc>
        <w:tc>
          <w:tcPr>
            <w:tcW w:w="928" w:type="dxa"/>
            <w:vAlign w:val="top"/>
          </w:tcPr>
          <w:p>
            <w:pPr>
              <w:rPr>
                <w:rFonts w:ascii="Arial"/>
                <w:sz w:val="21"/>
              </w:rPr>
            </w:pPr>
            <w:r/>
          </w:p>
        </w:tc>
        <w:tc>
          <w:tcPr>
            <w:tcW w:w="914"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666" w:type="dxa"/>
            <w:vAlign w:val="top"/>
          </w:tcPr>
          <w:p>
            <w:pPr>
              <w:rPr>
                <w:rFonts w:ascii="Arial"/>
                <w:sz w:val="21"/>
              </w:rPr>
            </w:pPr>
            <w:r/>
          </w:p>
        </w:tc>
      </w:tr>
      <w:tr>
        <w:trPr>
          <w:trHeight w:val="419" w:hRule="atLeast"/>
        </w:trPr>
        <w:tc>
          <w:tcPr>
            <w:tcW w:w="936" w:type="dxa"/>
            <w:vAlign w:val="top"/>
          </w:tcPr>
          <w:p>
            <w:pPr>
              <w:pStyle w:val="TableText"/>
              <w:ind w:left="9"/>
              <w:spacing w:before="132" w:line="184" w:lineRule="auto"/>
              <w:rPr/>
            </w:pPr>
            <w:r>
              <w:rPr>
                <w:color w:val="212529"/>
                <w:spacing w:val="-2"/>
              </w:rPr>
              <w:t>20103</w:t>
            </w:r>
          </w:p>
        </w:tc>
        <w:tc>
          <w:tcPr>
            <w:tcW w:w="1542" w:type="dxa"/>
            <w:vAlign w:val="top"/>
          </w:tcPr>
          <w:p>
            <w:pPr>
              <w:pStyle w:val="TableText"/>
              <w:ind w:right="110" w:firstLine="1"/>
              <w:spacing w:before="1" w:line="209" w:lineRule="auto"/>
              <w:rPr/>
            </w:pPr>
            <w:r>
              <w:rPr>
                <w:color w:val="212529"/>
                <w:spacing w:val="-4"/>
              </w:rPr>
              <w:t>政府办公厅（室）</w:t>
            </w:r>
            <w:r>
              <w:rPr>
                <w:color w:val="212529"/>
                <w:spacing w:val="5"/>
              </w:rPr>
              <w:t xml:space="preserve"> </w:t>
            </w:r>
            <w:r>
              <w:rPr>
                <w:color w:val="212529"/>
                <w:spacing w:val="-2"/>
              </w:rPr>
              <w:t>及相关机构事务</w:t>
            </w:r>
          </w:p>
        </w:tc>
        <w:tc>
          <w:tcPr>
            <w:tcW w:w="1003" w:type="dxa"/>
            <w:vAlign w:val="top"/>
          </w:tcPr>
          <w:p>
            <w:pPr>
              <w:pStyle w:val="TableText"/>
              <w:ind w:left="421"/>
              <w:spacing w:before="133" w:line="183" w:lineRule="auto"/>
              <w:rPr/>
            </w:pPr>
            <w:r>
              <w:rPr>
                <w:color w:val="212529"/>
                <w:spacing w:val="-2"/>
              </w:rPr>
              <w:t>264.86</w:t>
            </w:r>
          </w:p>
        </w:tc>
        <w:tc>
          <w:tcPr>
            <w:tcW w:w="988" w:type="dxa"/>
            <w:vAlign w:val="top"/>
          </w:tcPr>
          <w:p>
            <w:pPr>
              <w:pStyle w:val="TableText"/>
              <w:ind w:right="21"/>
              <w:spacing w:before="133" w:line="183" w:lineRule="auto"/>
              <w:jc w:val="right"/>
              <w:rPr/>
            </w:pPr>
            <w:r>
              <w:rPr>
                <w:color w:val="212529"/>
                <w:spacing w:val="-2"/>
              </w:rPr>
              <w:t>264.86</w:t>
            </w:r>
          </w:p>
        </w:tc>
        <w:tc>
          <w:tcPr>
            <w:tcW w:w="928" w:type="dxa"/>
            <w:vAlign w:val="top"/>
          </w:tcPr>
          <w:p>
            <w:pPr>
              <w:rPr>
                <w:rFonts w:ascii="Arial"/>
                <w:sz w:val="21"/>
              </w:rPr>
            </w:pPr>
            <w:r/>
          </w:p>
        </w:tc>
        <w:tc>
          <w:tcPr>
            <w:tcW w:w="914"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666" w:type="dxa"/>
            <w:vAlign w:val="top"/>
          </w:tcPr>
          <w:p>
            <w:pPr>
              <w:rPr>
                <w:rFonts w:ascii="Arial"/>
                <w:sz w:val="21"/>
              </w:rPr>
            </w:pPr>
            <w:r/>
          </w:p>
        </w:tc>
      </w:tr>
      <w:tr>
        <w:trPr>
          <w:trHeight w:val="404" w:hRule="atLeast"/>
        </w:trPr>
        <w:tc>
          <w:tcPr>
            <w:tcW w:w="936" w:type="dxa"/>
            <w:vAlign w:val="top"/>
          </w:tcPr>
          <w:p>
            <w:pPr>
              <w:pStyle w:val="TableText"/>
              <w:ind w:left="9"/>
              <w:spacing w:before="133" w:line="184" w:lineRule="auto"/>
              <w:rPr/>
            </w:pPr>
            <w:r>
              <w:rPr>
                <w:color w:val="212529"/>
                <w:spacing w:val="-2"/>
              </w:rPr>
              <w:t>2010350</w:t>
            </w:r>
          </w:p>
        </w:tc>
        <w:tc>
          <w:tcPr>
            <w:tcW w:w="1542" w:type="dxa"/>
            <w:vAlign w:val="top"/>
          </w:tcPr>
          <w:p>
            <w:pPr>
              <w:pStyle w:val="TableText"/>
              <w:spacing w:before="106" w:line="219" w:lineRule="auto"/>
              <w:rPr/>
            </w:pPr>
            <w:r>
              <w:rPr>
                <w:color w:val="212529"/>
                <w:spacing w:val="-3"/>
              </w:rPr>
              <w:t>事业运行</w:t>
            </w:r>
          </w:p>
        </w:tc>
        <w:tc>
          <w:tcPr>
            <w:tcW w:w="1003" w:type="dxa"/>
            <w:vAlign w:val="top"/>
          </w:tcPr>
          <w:p>
            <w:pPr>
              <w:pStyle w:val="TableText"/>
              <w:ind w:left="432"/>
              <w:spacing w:before="133" w:line="184" w:lineRule="auto"/>
              <w:rPr/>
            </w:pPr>
            <w:r>
              <w:rPr>
                <w:color w:val="212529"/>
                <w:spacing w:val="-3"/>
              </w:rPr>
              <w:t>104.12</w:t>
            </w:r>
          </w:p>
        </w:tc>
        <w:tc>
          <w:tcPr>
            <w:tcW w:w="988" w:type="dxa"/>
            <w:vAlign w:val="top"/>
          </w:tcPr>
          <w:p>
            <w:pPr>
              <w:pStyle w:val="TableText"/>
              <w:ind w:right="19"/>
              <w:spacing w:before="133" w:line="184" w:lineRule="auto"/>
              <w:jc w:val="right"/>
              <w:rPr/>
            </w:pPr>
            <w:r>
              <w:rPr>
                <w:color w:val="212529"/>
                <w:spacing w:val="-3"/>
              </w:rPr>
              <w:t>104.12</w:t>
            </w:r>
          </w:p>
        </w:tc>
        <w:tc>
          <w:tcPr>
            <w:tcW w:w="928" w:type="dxa"/>
            <w:vAlign w:val="top"/>
          </w:tcPr>
          <w:p>
            <w:pPr>
              <w:rPr>
                <w:rFonts w:ascii="Arial"/>
                <w:sz w:val="21"/>
              </w:rPr>
            </w:pPr>
            <w:r/>
          </w:p>
        </w:tc>
        <w:tc>
          <w:tcPr>
            <w:tcW w:w="914"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666" w:type="dxa"/>
            <w:vAlign w:val="top"/>
          </w:tcPr>
          <w:p>
            <w:pPr>
              <w:rPr>
                <w:rFonts w:ascii="Arial"/>
                <w:sz w:val="21"/>
              </w:rPr>
            </w:pPr>
            <w:r/>
          </w:p>
        </w:tc>
      </w:tr>
      <w:tr>
        <w:trPr>
          <w:trHeight w:val="629" w:hRule="atLeast"/>
        </w:trPr>
        <w:tc>
          <w:tcPr>
            <w:tcW w:w="936" w:type="dxa"/>
            <w:vAlign w:val="top"/>
          </w:tcPr>
          <w:p>
            <w:pPr>
              <w:pStyle w:val="TableText"/>
              <w:ind w:left="9"/>
              <w:spacing w:before="239" w:line="184" w:lineRule="auto"/>
              <w:rPr/>
            </w:pPr>
            <w:r>
              <w:rPr>
                <w:color w:val="212529"/>
                <w:spacing w:val="-2"/>
              </w:rPr>
              <w:t>2010399</w:t>
            </w:r>
          </w:p>
        </w:tc>
        <w:tc>
          <w:tcPr>
            <w:tcW w:w="1542" w:type="dxa"/>
            <w:vAlign w:val="top"/>
          </w:tcPr>
          <w:p>
            <w:pPr>
              <w:pStyle w:val="TableText"/>
              <w:spacing w:before="2" w:line="215" w:lineRule="auto"/>
              <w:rPr/>
            </w:pPr>
            <w:r>
              <w:rPr>
                <w:color w:val="212529"/>
                <w:spacing w:val="-2"/>
              </w:rPr>
              <w:t>其他政府办公厅</w:t>
            </w:r>
          </w:p>
          <w:p>
            <w:pPr>
              <w:pStyle w:val="TableText"/>
              <w:ind w:right="110" w:firstLine="3"/>
              <w:spacing w:line="208" w:lineRule="auto"/>
              <w:rPr/>
            </w:pPr>
            <w:r>
              <w:rPr>
                <w:color w:val="212529"/>
                <w:spacing w:val="-4"/>
              </w:rPr>
              <w:t>（室）及相关机构</w:t>
            </w:r>
            <w:r>
              <w:rPr>
                <w:color w:val="212529"/>
                <w:spacing w:val="3"/>
              </w:rPr>
              <w:t xml:space="preserve"> </w:t>
            </w:r>
            <w:r>
              <w:rPr>
                <w:color w:val="212529"/>
                <w:spacing w:val="-2"/>
              </w:rPr>
              <w:t>事务支出</w:t>
            </w:r>
          </w:p>
        </w:tc>
        <w:tc>
          <w:tcPr>
            <w:tcW w:w="1003" w:type="dxa"/>
            <w:vAlign w:val="top"/>
          </w:tcPr>
          <w:p>
            <w:pPr>
              <w:pStyle w:val="TableText"/>
              <w:ind w:left="432"/>
              <w:spacing w:before="239" w:line="184" w:lineRule="auto"/>
              <w:rPr/>
            </w:pPr>
            <w:r>
              <w:rPr>
                <w:color w:val="212529"/>
                <w:spacing w:val="-3"/>
              </w:rPr>
              <w:t>160.74</w:t>
            </w:r>
          </w:p>
        </w:tc>
        <w:tc>
          <w:tcPr>
            <w:tcW w:w="988" w:type="dxa"/>
            <w:vAlign w:val="top"/>
          </w:tcPr>
          <w:p>
            <w:pPr>
              <w:pStyle w:val="TableText"/>
              <w:ind w:right="19"/>
              <w:spacing w:before="239" w:line="184" w:lineRule="auto"/>
              <w:jc w:val="right"/>
              <w:rPr/>
            </w:pPr>
            <w:r>
              <w:rPr>
                <w:color w:val="212529"/>
                <w:spacing w:val="-3"/>
              </w:rPr>
              <w:t>160.74</w:t>
            </w:r>
          </w:p>
        </w:tc>
        <w:tc>
          <w:tcPr>
            <w:tcW w:w="928" w:type="dxa"/>
            <w:vAlign w:val="top"/>
          </w:tcPr>
          <w:p>
            <w:pPr>
              <w:rPr>
                <w:rFonts w:ascii="Arial"/>
                <w:sz w:val="21"/>
              </w:rPr>
            </w:pPr>
            <w:r/>
          </w:p>
        </w:tc>
        <w:tc>
          <w:tcPr>
            <w:tcW w:w="914"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666" w:type="dxa"/>
            <w:vAlign w:val="top"/>
          </w:tcPr>
          <w:p>
            <w:pPr>
              <w:rPr>
                <w:rFonts w:ascii="Arial"/>
                <w:sz w:val="21"/>
              </w:rPr>
            </w:pPr>
            <w:r/>
          </w:p>
        </w:tc>
      </w:tr>
      <w:tr>
        <w:trPr>
          <w:trHeight w:val="404" w:hRule="atLeast"/>
        </w:trPr>
        <w:tc>
          <w:tcPr>
            <w:tcW w:w="936" w:type="dxa"/>
            <w:vAlign w:val="top"/>
          </w:tcPr>
          <w:p>
            <w:pPr>
              <w:pStyle w:val="TableText"/>
              <w:ind w:left="9"/>
              <w:spacing w:before="135" w:line="184" w:lineRule="auto"/>
              <w:rPr/>
            </w:pPr>
            <w:r>
              <w:rPr>
                <w:color w:val="212529"/>
                <w:spacing w:val="-2"/>
              </w:rPr>
              <w:t>20105</w:t>
            </w:r>
          </w:p>
        </w:tc>
        <w:tc>
          <w:tcPr>
            <w:tcW w:w="1542" w:type="dxa"/>
            <w:vAlign w:val="top"/>
          </w:tcPr>
          <w:p>
            <w:pPr>
              <w:pStyle w:val="TableText"/>
              <w:spacing w:before="108" w:line="219" w:lineRule="auto"/>
              <w:rPr/>
            </w:pPr>
            <w:r>
              <w:rPr>
                <w:color w:val="212529"/>
                <w:spacing w:val="-2"/>
              </w:rPr>
              <w:t>统计信息事务</w:t>
            </w:r>
          </w:p>
        </w:tc>
        <w:tc>
          <w:tcPr>
            <w:tcW w:w="1003" w:type="dxa"/>
            <w:vAlign w:val="top"/>
          </w:tcPr>
          <w:p>
            <w:pPr>
              <w:pStyle w:val="TableText"/>
              <w:ind w:left="601"/>
              <w:spacing w:before="136" w:line="183" w:lineRule="auto"/>
              <w:rPr/>
            </w:pPr>
            <w:r>
              <w:rPr>
                <w:color w:val="212529"/>
                <w:spacing w:val="-2"/>
              </w:rPr>
              <w:t>2.45</w:t>
            </w:r>
          </w:p>
        </w:tc>
        <w:tc>
          <w:tcPr>
            <w:tcW w:w="988" w:type="dxa"/>
            <w:vAlign w:val="top"/>
          </w:tcPr>
          <w:p>
            <w:pPr>
              <w:pStyle w:val="TableText"/>
              <w:ind w:right="20"/>
              <w:spacing w:before="136" w:line="183" w:lineRule="auto"/>
              <w:jc w:val="right"/>
              <w:rPr/>
            </w:pPr>
            <w:r>
              <w:rPr>
                <w:color w:val="212529"/>
                <w:spacing w:val="-2"/>
              </w:rPr>
              <w:t>2.45</w:t>
            </w:r>
          </w:p>
        </w:tc>
        <w:tc>
          <w:tcPr>
            <w:tcW w:w="928" w:type="dxa"/>
            <w:vAlign w:val="top"/>
          </w:tcPr>
          <w:p>
            <w:pPr>
              <w:rPr>
                <w:rFonts w:ascii="Arial"/>
                <w:sz w:val="21"/>
              </w:rPr>
            </w:pPr>
            <w:r/>
          </w:p>
        </w:tc>
        <w:tc>
          <w:tcPr>
            <w:tcW w:w="914"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666" w:type="dxa"/>
            <w:vAlign w:val="top"/>
          </w:tcPr>
          <w:p>
            <w:pPr>
              <w:rPr>
                <w:rFonts w:ascii="Arial"/>
                <w:sz w:val="21"/>
              </w:rPr>
            </w:pPr>
            <w:r/>
          </w:p>
        </w:tc>
      </w:tr>
      <w:tr>
        <w:trPr>
          <w:trHeight w:val="404" w:hRule="atLeast"/>
        </w:trPr>
        <w:tc>
          <w:tcPr>
            <w:tcW w:w="936" w:type="dxa"/>
            <w:vAlign w:val="top"/>
          </w:tcPr>
          <w:p>
            <w:pPr>
              <w:pStyle w:val="TableText"/>
              <w:ind w:left="9"/>
              <w:spacing w:before="136" w:line="184" w:lineRule="auto"/>
              <w:rPr/>
            </w:pPr>
            <w:r>
              <w:rPr>
                <w:color w:val="212529"/>
                <w:spacing w:val="-2"/>
              </w:rPr>
              <w:t>2010507</w:t>
            </w:r>
          </w:p>
        </w:tc>
        <w:tc>
          <w:tcPr>
            <w:tcW w:w="1542" w:type="dxa"/>
            <w:vAlign w:val="top"/>
          </w:tcPr>
          <w:p>
            <w:pPr>
              <w:pStyle w:val="TableText"/>
              <w:spacing w:before="109" w:line="219" w:lineRule="auto"/>
              <w:rPr/>
            </w:pPr>
            <w:r>
              <w:rPr>
                <w:color w:val="212529"/>
                <w:spacing w:val="-2"/>
              </w:rPr>
              <w:t>专项普查活动</w:t>
            </w:r>
          </w:p>
        </w:tc>
        <w:tc>
          <w:tcPr>
            <w:tcW w:w="1003" w:type="dxa"/>
            <w:vAlign w:val="top"/>
          </w:tcPr>
          <w:p>
            <w:pPr>
              <w:pStyle w:val="TableText"/>
              <w:ind w:left="601"/>
              <w:spacing w:before="137" w:line="183" w:lineRule="auto"/>
              <w:rPr/>
            </w:pPr>
            <w:r>
              <w:rPr>
                <w:color w:val="212529"/>
                <w:spacing w:val="-2"/>
              </w:rPr>
              <w:t>2.45</w:t>
            </w:r>
          </w:p>
        </w:tc>
        <w:tc>
          <w:tcPr>
            <w:tcW w:w="988" w:type="dxa"/>
            <w:vAlign w:val="top"/>
          </w:tcPr>
          <w:p>
            <w:pPr>
              <w:pStyle w:val="TableText"/>
              <w:ind w:right="20"/>
              <w:spacing w:before="137" w:line="183" w:lineRule="auto"/>
              <w:jc w:val="right"/>
              <w:rPr/>
            </w:pPr>
            <w:r>
              <w:rPr>
                <w:color w:val="212529"/>
                <w:spacing w:val="-2"/>
              </w:rPr>
              <w:t>2.45</w:t>
            </w:r>
          </w:p>
        </w:tc>
        <w:tc>
          <w:tcPr>
            <w:tcW w:w="928" w:type="dxa"/>
            <w:vAlign w:val="top"/>
          </w:tcPr>
          <w:p>
            <w:pPr>
              <w:rPr>
                <w:rFonts w:ascii="Arial"/>
                <w:sz w:val="21"/>
              </w:rPr>
            </w:pPr>
            <w:r/>
          </w:p>
        </w:tc>
        <w:tc>
          <w:tcPr>
            <w:tcW w:w="914"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666" w:type="dxa"/>
            <w:vAlign w:val="top"/>
          </w:tcPr>
          <w:p>
            <w:pPr>
              <w:rPr>
                <w:rFonts w:ascii="Arial"/>
                <w:sz w:val="21"/>
              </w:rPr>
            </w:pPr>
            <w:r/>
          </w:p>
        </w:tc>
      </w:tr>
      <w:tr>
        <w:trPr>
          <w:trHeight w:val="419" w:hRule="atLeast"/>
        </w:trPr>
        <w:tc>
          <w:tcPr>
            <w:tcW w:w="936" w:type="dxa"/>
            <w:vAlign w:val="top"/>
          </w:tcPr>
          <w:p>
            <w:pPr>
              <w:pStyle w:val="TableText"/>
              <w:ind w:left="9"/>
              <w:spacing w:before="137" w:line="184" w:lineRule="auto"/>
              <w:rPr/>
            </w:pPr>
            <w:r>
              <w:rPr>
                <w:color w:val="212529"/>
                <w:spacing w:val="-2"/>
              </w:rPr>
              <w:t>20136</w:t>
            </w:r>
          </w:p>
        </w:tc>
        <w:tc>
          <w:tcPr>
            <w:tcW w:w="1542" w:type="dxa"/>
            <w:vAlign w:val="top"/>
          </w:tcPr>
          <w:p>
            <w:pPr>
              <w:pStyle w:val="TableText"/>
              <w:ind w:left="16" w:right="99" w:hanging="16"/>
              <w:spacing w:before="5" w:line="207" w:lineRule="auto"/>
              <w:rPr/>
            </w:pPr>
            <w:r>
              <w:rPr>
                <w:color w:val="212529"/>
                <w:spacing w:val="-2"/>
              </w:rPr>
              <w:t>其他共产党事务支</w:t>
            </w:r>
            <w:r>
              <w:rPr>
                <w:color w:val="212529"/>
                <w:spacing w:val="2"/>
              </w:rPr>
              <w:t xml:space="preserve"> </w:t>
            </w:r>
            <w:r>
              <w:rPr>
                <w:color w:val="212529"/>
              </w:rPr>
              <w:t>出</w:t>
            </w:r>
          </w:p>
        </w:tc>
        <w:tc>
          <w:tcPr>
            <w:tcW w:w="1003" w:type="dxa"/>
            <w:vAlign w:val="top"/>
          </w:tcPr>
          <w:p>
            <w:pPr>
              <w:pStyle w:val="TableText"/>
              <w:ind w:left="522"/>
              <w:spacing w:before="137" w:line="184" w:lineRule="auto"/>
              <w:rPr/>
            </w:pPr>
            <w:r>
              <w:rPr>
                <w:color w:val="212529"/>
                <w:spacing w:val="-4"/>
              </w:rPr>
              <w:t>13.37</w:t>
            </w:r>
          </w:p>
        </w:tc>
        <w:tc>
          <w:tcPr>
            <w:tcW w:w="988" w:type="dxa"/>
            <w:vAlign w:val="top"/>
          </w:tcPr>
          <w:p>
            <w:pPr>
              <w:pStyle w:val="TableText"/>
              <w:ind w:right="19"/>
              <w:spacing w:before="137" w:line="184" w:lineRule="auto"/>
              <w:jc w:val="right"/>
              <w:rPr/>
            </w:pPr>
            <w:r>
              <w:rPr>
                <w:color w:val="212529"/>
                <w:spacing w:val="-4"/>
              </w:rPr>
              <w:t>13.37</w:t>
            </w:r>
          </w:p>
        </w:tc>
        <w:tc>
          <w:tcPr>
            <w:tcW w:w="928" w:type="dxa"/>
            <w:vAlign w:val="top"/>
          </w:tcPr>
          <w:p>
            <w:pPr>
              <w:rPr>
                <w:rFonts w:ascii="Arial"/>
                <w:sz w:val="21"/>
              </w:rPr>
            </w:pPr>
            <w:r/>
          </w:p>
        </w:tc>
        <w:tc>
          <w:tcPr>
            <w:tcW w:w="914"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666" w:type="dxa"/>
            <w:vAlign w:val="top"/>
          </w:tcPr>
          <w:p>
            <w:pPr>
              <w:rPr>
                <w:rFonts w:ascii="Arial"/>
                <w:sz w:val="21"/>
              </w:rPr>
            </w:pPr>
            <w:r/>
          </w:p>
        </w:tc>
      </w:tr>
      <w:tr>
        <w:trPr>
          <w:trHeight w:val="419" w:hRule="atLeast"/>
        </w:trPr>
        <w:tc>
          <w:tcPr>
            <w:tcW w:w="936" w:type="dxa"/>
            <w:vAlign w:val="top"/>
          </w:tcPr>
          <w:p>
            <w:pPr>
              <w:pStyle w:val="TableText"/>
              <w:ind w:left="9"/>
              <w:spacing w:before="138" w:line="184" w:lineRule="auto"/>
              <w:rPr/>
            </w:pPr>
            <w:r>
              <w:rPr>
                <w:color w:val="212529"/>
                <w:spacing w:val="-2"/>
              </w:rPr>
              <w:t>2013699</w:t>
            </w:r>
          </w:p>
        </w:tc>
        <w:tc>
          <w:tcPr>
            <w:tcW w:w="1542" w:type="dxa"/>
            <w:vAlign w:val="top"/>
          </w:tcPr>
          <w:p>
            <w:pPr>
              <w:pStyle w:val="TableText"/>
              <w:ind w:left="16" w:right="99" w:hanging="16"/>
              <w:spacing w:before="7" w:line="206" w:lineRule="auto"/>
              <w:rPr/>
            </w:pPr>
            <w:r>
              <w:rPr>
                <w:color w:val="212529"/>
                <w:spacing w:val="-2"/>
              </w:rPr>
              <w:t>其他共产党事务支</w:t>
            </w:r>
            <w:r>
              <w:rPr>
                <w:color w:val="212529"/>
                <w:spacing w:val="2"/>
              </w:rPr>
              <w:t xml:space="preserve"> </w:t>
            </w:r>
            <w:r>
              <w:rPr>
                <w:color w:val="212529"/>
              </w:rPr>
              <w:t>出</w:t>
            </w:r>
          </w:p>
        </w:tc>
        <w:tc>
          <w:tcPr>
            <w:tcW w:w="1003" w:type="dxa"/>
            <w:vAlign w:val="top"/>
          </w:tcPr>
          <w:p>
            <w:pPr>
              <w:pStyle w:val="TableText"/>
              <w:ind w:left="522"/>
              <w:spacing w:before="138" w:line="184" w:lineRule="auto"/>
              <w:rPr/>
            </w:pPr>
            <w:r>
              <w:rPr>
                <w:color w:val="212529"/>
                <w:spacing w:val="-4"/>
              </w:rPr>
              <w:t>13.37</w:t>
            </w:r>
          </w:p>
        </w:tc>
        <w:tc>
          <w:tcPr>
            <w:tcW w:w="988" w:type="dxa"/>
            <w:vAlign w:val="top"/>
          </w:tcPr>
          <w:p>
            <w:pPr>
              <w:pStyle w:val="TableText"/>
              <w:ind w:right="19"/>
              <w:spacing w:before="138" w:line="184" w:lineRule="auto"/>
              <w:jc w:val="right"/>
              <w:rPr/>
            </w:pPr>
            <w:r>
              <w:rPr>
                <w:color w:val="212529"/>
                <w:spacing w:val="-4"/>
              </w:rPr>
              <w:t>13.37</w:t>
            </w:r>
          </w:p>
        </w:tc>
        <w:tc>
          <w:tcPr>
            <w:tcW w:w="928" w:type="dxa"/>
            <w:vAlign w:val="top"/>
          </w:tcPr>
          <w:p>
            <w:pPr>
              <w:rPr>
                <w:rFonts w:ascii="Arial"/>
                <w:sz w:val="21"/>
              </w:rPr>
            </w:pPr>
            <w:r/>
          </w:p>
        </w:tc>
        <w:tc>
          <w:tcPr>
            <w:tcW w:w="914"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666" w:type="dxa"/>
            <w:vAlign w:val="top"/>
          </w:tcPr>
          <w:p>
            <w:pPr>
              <w:rPr>
                <w:rFonts w:ascii="Arial"/>
                <w:sz w:val="21"/>
              </w:rPr>
            </w:pPr>
            <w:r/>
          </w:p>
        </w:tc>
      </w:tr>
      <w:tr>
        <w:trPr>
          <w:trHeight w:val="419" w:hRule="atLeast"/>
        </w:trPr>
        <w:tc>
          <w:tcPr>
            <w:tcW w:w="936" w:type="dxa"/>
            <w:vAlign w:val="top"/>
          </w:tcPr>
          <w:p>
            <w:pPr>
              <w:pStyle w:val="TableText"/>
              <w:ind w:left="9"/>
              <w:spacing w:before="140" w:line="183" w:lineRule="auto"/>
              <w:rPr/>
            </w:pPr>
            <w:r>
              <w:rPr>
                <w:color w:val="212529"/>
                <w:spacing w:val="-3"/>
              </w:rPr>
              <w:t>208</w:t>
            </w:r>
          </w:p>
        </w:tc>
        <w:tc>
          <w:tcPr>
            <w:tcW w:w="1542" w:type="dxa"/>
            <w:vAlign w:val="top"/>
          </w:tcPr>
          <w:p>
            <w:pPr>
              <w:pStyle w:val="TableText"/>
              <w:ind w:left="13" w:right="99" w:hanging="14"/>
              <w:spacing w:before="7" w:line="206" w:lineRule="auto"/>
              <w:rPr/>
            </w:pPr>
            <w:r>
              <w:rPr>
                <w:color w:val="212529"/>
                <w:spacing w:val="-2"/>
              </w:rPr>
              <w:t>社会保障和就业支</w:t>
            </w:r>
            <w:r>
              <w:rPr>
                <w:color w:val="212529"/>
                <w:spacing w:val="2"/>
              </w:rPr>
              <w:t xml:space="preserve"> </w:t>
            </w:r>
            <w:r>
              <w:rPr>
                <w:color w:val="212529"/>
              </w:rPr>
              <w:t>出</w:t>
            </w:r>
          </w:p>
        </w:tc>
        <w:tc>
          <w:tcPr>
            <w:tcW w:w="1003" w:type="dxa"/>
            <w:vAlign w:val="top"/>
          </w:tcPr>
          <w:p>
            <w:pPr>
              <w:pStyle w:val="TableText"/>
              <w:ind w:left="511"/>
              <w:spacing w:before="140" w:line="183" w:lineRule="auto"/>
              <w:rPr/>
            </w:pPr>
            <w:r>
              <w:rPr>
                <w:color w:val="212529"/>
                <w:spacing w:val="-2"/>
              </w:rPr>
              <w:t>28.70</w:t>
            </w:r>
          </w:p>
        </w:tc>
        <w:tc>
          <w:tcPr>
            <w:tcW w:w="988" w:type="dxa"/>
            <w:vAlign w:val="top"/>
          </w:tcPr>
          <w:p>
            <w:pPr>
              <w:pStyle w:val="TableText"/>
              <w:ind w:right="21"/>
              <w:spacing w:before="140" w:line="183" w:lineRule="auto"/>
              <w:jc w:val="right"/>
              <w:rPr/>
            </w:pPr>
            <w:r>
              <w:rPr>
                <w:color w:val="212529"/>
                <w:spacing w:val="-2"/>
              </w:rPr>
              <w:t>28.70</w:t>
            </w:r>
          </w:p>
        </w:tc>
        <w:tc>
          <w:tcPr>
            <w:tcW w:w="928" w:type="dxa"/>
            <w:vAlign w:val="top"/>
          </w:tcPr>
          <w:p>
            <w:pPr>
              <w:rPr>
                <w:rFonts w:ascii="Arial"/>
                <w:sz w:val="21"/>
              </w:rPr>
            </w:pPr>
            <w:r/>
          </w:p>
        </w:tc>
        <w:tc>
          <w:tcPr>
            <w:tcW w:w="914"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666" w:type="dxa"/>
            <w:vAlign w:val="top"/>
          </w:tcPr>
          <w:p>
            <w:pPr>
              <w:rPr>
                <w:rFonts w:ascii="Arial"/>
                <w:sz w:val="21"/>
              </w:rPr>
            </w:pPr>
            <w:r/>
          </w:p>
        </w:tc>
      </w:tr>
      <w:tr>
        <w:trPr>
          <w:trHeight w:val="419" w:hRule="atLeast"/>
        </w:trPr>
        <w:tc>
          <w:tcPr>
            <w:tcW w:w="936" w:type="dxa"/>
            <w:vAlign w:val="top"/>
          </w:tcPr>
          <w:p>
            <w:pPr>
              <w:pStyle w:val="TableText"/>
              <w:ind w:left="9"/>
              <w:spacing w:before="141" w:line="183" w:lineRule="auto"/>
              <w:rPr/>
            </w:pPr>
            <w:r>
              <w:rPr>
                <w:color w:val="212529"/>
                <w:spacing w:val="-2"/>
              </w:rPr>
              <w:t>20805</w:t>
            </w:r>
          </w:p>
        </w:tc>
        <w:tc>
          <w:tcPr>
            <w:tcW w:w="1542" w:type="dxa"/>
            <w:vAlign w:val="top"/>
          </w:tcPr>
          <w:p>
            <w:pPr>
              <w:pStyle w:val="TableText"/>
              <w:ind w:right="99"/>
              <w:spacing w:before="9" w:line="205" w:lineRule="auto"/>
              <w:rPr/>
            </w:pPr>
            <w:r>
              <w:rPr>
                <w:color w:val="212529"/>
                <w:spacing w:val="-2"/>
              </w:rPr>
              <w:t>行政事业单位养老</w:t>
            </w:r>
            <w:r>
              <w:rPr>
                <w:color w:val="212529"/>
                <w:spacing w:val="2"/>
              </w:rPr>
              <w:t xml:space="preserve"> </w:t>
            </w:r>
            <w:r>
              <w:rPr>
                <w:color w:val="212529"/>
                <w:spacing w:val="-3"/>
              </w:rPr>
              <w:t>支出</w:t>
            </w:r>
          </w:p>
        </w:tc>
        <w:tc>
          <w:tcPr>
            <w:tcW w:w="1003" w:type="dxa"/>
            <w:vAlign w:val="top"/>
          </w:tcPr>
          <w:p>
            <w:pPr>
              <w:pStyle w:val="TableText"/>
              <w:ind w:left="511"/>
              <w:spacing w:before="141" w:line="183" w:lineRule="auto"/>
              <w:rPr/>
            </w:pPr>
            <w:r>
              <w:rPr>
                <w:color w:val="212529"/>
                <w:spacing w:val="-2"/>
              </w:rPr>
              <w:t>25.70</w:t>
            </w:r>
          </w:p>
        </w:tc>
        <w:tc>
          <w:tcPr>
            <w:tcW w:w="988" w:type="dxa"/>
            <w:vAlign w:val="top"/>
          </w:tcPr>
          <w:p>
            <w:pPr>
              <w:pStyle w:val="TableText"/>
              <w:ind w:right="21"/>
              <w:spacing w:before="141" w:line="183" w:lineRule="auto"/>
              <w:jc w:val="right"/>
              <w:rPr/>
            </w:pPr>
            <w:r>
              <w:rPr>
                <w:color w:val="212529"/>
                <w:spacing w:val="-2"/>
              </w:rPr>
              <w:t>25.70</w:t>
            </w:r>
          </w:p>
        </w:tc>
        <w:tc>
          <w:tcPr>
            <w:tcW w:w="928" w:type="dxa"/>
            <w:vAlign w:val="top"/>
          </w:tcPr>
          <w:p>
            <w:pPr>
              <w:rPr>
                <w:rFonts w:ascii="Arial"/>
                <w:sz w:val="21"/>
              </w:rPr>
            </w:pPr>
            <w:r/>
          </w:p>
        </w:tc>
        <w:tc>
          <w:tcPr>
            <w:tcW w:w="914"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666" w:type="dxa"/>
            <w:vAlign w:val="top"/>
          </w:tcPr>
          <w:p>
            <w:pPr>
              <w:rPr>
                <w:rFonts w:ascii="Arial"/>
                <w:sz w:val="21"/>
              </w:rPr>
            </w:pPr>
            <w:r/>
          </w:p>
        </w:tc>
      </w:tr>
      <w:tr>
        <w:trPr>
          <w:trHeight w:val="404" w:hRule="atLeast"/>
        </w:trPr>
        <w:tc>
          <w:tcPr>
            <w:tcW w:w="936" w:type="dxa"/>
            <w:vAlign w:val="top"/>
          </w:tcPr>
          <w:p>
            <w:pPr>
              <w:pStyle w:val="TableText"/>
              <w:ind w:left="9"/>
              <w:spacing w:before="142" w:line="183" w:lineRule="auto"/>
              <w:rPr/>
            </w:pPr>
            <w:r>
              <w:rPr>
                <w:color w:val="212529"/>
                <w:spacing w:val="-2"/>
              </w:rPr>
              <w:t>2080502</w:t>
            </w:r>
          </w:p>
        </w:tc>
        <w:tc>
          <w:tcPr>
            <w:tcW w:w="1542" w:type="dxa"/>
            <w:vAlign w:val="top"/>
          </w:tcPr>
          <w:p>
            <w:pPr>
              <w:pStyle w:val="TableText"/>
              <w:spacing w:before="114" w:line="219" w:lineRule="auto"/>
              <w:rPr/>
            </w:pPr>
            <w:r>
              <w:rPr>
                <w:color w:val="212529"/>
                <w:spacing w:val="-2"/>
              </w:rPr>
              <w:t>事业单位离退休</w:t>
            </w:r>
          </w:p>
        </w:tc>
        <w:tc>
          <w:tcPr>
            <w:tcW w:w="1003" w:type="dxa"/>
            <w:vAlign w:val="top"/>
          </w:tcPr>
          <w:p>
            <w:pPr>
              <w:pStyle w:val="TableText"/>
              <w:ind w:left="600"/>
              <w:spacing w:before="141" w:line="184" w:lineRule="auto"/>
              <w:rPr/>
            </w:pPr>
            <w:r>
              <w:rPr>
                <w:color w:val="212529"/>
                <w:spacing w:val="-2"/>
              </w:rPr>
              <w:t>6.10</w:t>
            </w:r>
          </w:p>
        </w:tc>
        <w:tc>
          <w:tcPr>
            <w:tcW w:w="988" w:type="dxa"/>
            <w:vAlign w:val="top"/>
          </w:tcPr>
          <w:p>
            <w:pPr>
              <w:pStyle w:val="TableText"/>
              <w:ind w:right="21"/>
              <w:spacing w:before="141" w:line="184" w:lineRule="auto"/>
              <w:jc w:val="right"/>
              <w:rPr/>
            </w:pPr>
            <w:r>
              <w:rPr>
                <w:color w:val="212529"/>
                <w:spacing w:val="-2"/>
              </w:rPr>
              <w:t>6.10</w:t>
            </w:r>
          </w:p>
        </w:tc>
        <w:tc>
          <w:tcPr>
            <w:tcW w:w="928" w:type="dxa"/>
            <w:vAlign w:val="top"/>
          </w:tcPr>
          <w:p>
            <w:pPr>
              <w:rPr>
                <w:rFonts w:ascii="Arial"/>
                <w:sz w:val="21"/>
              </w:rPr>
            </w:pPr>
            <w:r/>
          </w:p>
        </w:tc>
        <w:tc>
          <w:tcPr>
            <w:tcW w:w="914"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666" w:type="dxa"/>
            <w:vAlign w:val="top"/>
          </w:tcPr>
          <w:p>
            <w:pPr>
              <w:rPr>
                <w:rFonts w:ascii="Arial"/>
                <w:sz w:val="21"/>
              </w:rPr>
            </w:pPr>
            <w:r/>
          </w:p>
        </w:tc>
      </w:tr>
      <w:tr>
        <w:trPr>
          <w:trHeight w:val="419" w:hRule="atLeast"/>
        </w:trPr>
        <w:tc>
          <w:tcPr>
            <w:tcW w:w="936" w:type="dxa"/>
            <w:vAlign w:val="top"/>
          </w:tcPr>
          <w:p>
            <w:pPr>
              <w:pStyle w:val="TableText"/>
              <w:ind w:left="9"/>
              <w:spacing w:before="143" w:line="183" w:lineRule="auto"/>
              <w:rPr/>
            </w:pPr>
            <w:r>
              <w:rPr>
                <w:color w:val="212529"/>
                <w:spacing w:val="-2"/>
              </w:rPr>
              <w:t>2080505</w:t>
            </w:r>
          </w:p>
        </w:tc>
        <w:tc>
          <w:tcPr>
            <w:tcW w:w="1542" w:type="dxa"/>
            <w:vAlign w:val="top"/>
          </w:tcPr>
          <w:p>
            <w:pPr>
              <w:pStyle w:val="TableText"/>
              <w:ind w:right="99"/>
              <w:spacing w:before="11" w:line="204" w:lineRule="auto"/>
              <w:rPr/>
            </w:pPr>
            <w:r>
              <w:rPr>
                <w:color w:val="212529"/>
                <w:spacing w:val="-2"/>
              </w:rPr>
              <w:t>机关事业单位基本</w:t>
            </w:r>
            <w:r>
              <w:rPr>
                <w:color w:val="212529"/>
                <w:spacing w:val="2"/>
              </w:rPr>
              <w:t xml:space="preserve"> </w:t>
            </w:r>
            <w:r>
              <w:rPr>
                <w:color w:val="212529"/>
                <w:spacing w:val="-2"/>
              </w:rPr>
              <w:t>养老保险缴费支出</w:t>
            </w:r>
          </w:p>
        </w:tc>
        <w:tc>
          <w:tcPr>
            <w:tcW w:w="1003" w:type="dxa"/>
            <w:vAlign w:val="top"/>
          </w:tcPr>
          <w:p>
            <w:pPr>
              <w:pStyle w:val="TableText"/>
              <w:ind w:left="522"/>
              <w:spacing w:before="142" w:line="184" w:lineRule="auto"/>
              <w:rPr/>
            </w:pPr>
            <w:r>
              <w:rPr>
                <w:color w:val="212529"/>
                <w:spacing w:val="-4"/>
              </w:rPr>
              <w:t>13.19</w:t>
            </w:r>
          </w:p>
        </w:tc>
        <w:tc>
          <w:tcPr>
            <w:tcW w:w="988" w:type="dxa"/>
            <w:vAlign w:val="top"/>
          </w:tcPr>
          <w:p>
            <w:pPr>
              <w:pStyle w:val="TableText"/>
              <w:ind w:right="19"/>
              <w:spacing w:before="142" w:line="184" w:lineRule="auto"/>
              <w:jc w:val="right"/>
              <w:rPr/>
            </w:pPr>
            <w:r>
              <w:rPr>
                <w:color w:val="212529"/>
                <w:spacing w:val="-4"/>
              </w:rPr>
              <w:t>13.19</w:t>
            </w:r>
          </w:p>
        </w:tc>
        <w:tc>
          <w:tcPr>
            <w:tcW w:w="928" w:type="dxa"/>
            <w:vAlign w:val="top"/>
          </w:tcPr>
          <w:p>
            <w:pPr>
              <w:rPr>
                <w:rFonts w:ascii="Arial"/>
                <w:sz w:val="21"/>
              </w:rPr>
            </w:pPr>
            <w:r/>
          </w:p>
        </w:tc>
        <w:tc>
          <w:tcPr>
            <w:tcW w:w="914"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666" w:type="dxa"/>
            <w:vAlign w:val="top"/>
          </w:tcPr>
          <w:p>
            <w:pPr>
              <w:rPr>
                <w:rFonts w:ascii="Arial"/>
                <w:sz w:val="21"/>
              </w:rPr>
            </w:pPr>
            <w:r/>
          </w:p>
        </w:tc>
      </w:tr>
      <w:tr>
        <w:trPr>
          <w:trHeight w:val="419" w:hRule="atLeast"/>
        </w:trPr>
        <w:tc>
          <w:tcPr>
            <w:tcW w:w="936" w:type="dxa"/>
            <w:vAlign w:val="top"/>
          </w:tcPr>
          <w:p>
            <w:pPr>
              <w:pStyle w:val="TableText"/>
              <w:ind w:left="9"/>
              <w:spacing w:before="144" w:line="183" w:lineRule="auto"/>
              <w:rPr/>
            </w:pPr>
            <w:r>
              <w:rPr>
                <w:color w:val="212529"/>
                <w:spacing w:val="-2"/>
              </w:rPr>
              <w:t>2080506</w:t>
            </w:r>
          </w:p>
        </w:tc>
        <w:tc>
          <w:tcPr>
            <w:tcW w:w="1542" w:type="dxa"/>
            <w:vAlign w:val="top"/>
          </w:tcPr>
          <w:p>
            <w:pPr>
              <w:pStyle w:val="TableText"/>
              <w:ind w:left="1" w:right="99" w:hanging="1"/>
              <w:spacing w:before="11" w:line="204" w:lineRule="auto"/>
              <w:rPr/>
            </w:pPr>
            <w:r>
              <w:rPr>
                <w:color w:val="212529"/>
                <w:spacing w:val="-2"/>
              </w:rPr>
              <w:t>机关事业单位职业</w:t>
            </w:r>
            <w:r>
              <w:rPr>
                <w:color w:val="212529"/>
                <w:spacing w:val="2"/>
              </w:rPr>
              <w:t xml:space="preserve"> </w:t>
            </w:r>
            <w:r>
              <w:rPr>
                <w:color w:val="212529"/>
                <w:spacing w:val="-2"/>
              </w:rPr>
              <w:t>年金缴费支出</w:t>
            </w:r>
          </w:p>
        </w:tc>
        <w:tc>
          <w:tcPr>
            <w:tcW w:w="1003" w:type="dxa"/>
            <w:vAlign w:val="top"/>
          </w:tcPr>
          <w:p>
            <w:pPr>
              <w:pStyle w:val="TableText"/>
              <w:ind w:left="600"/>
              <w:spacing w:before="143" w:line="184" w:lineRule="auto"/>
              <w:rPr/>
            </w:pPr>
            <w:r>
              <w:rPr>
                <w:color w:val="212529"/>
                <w:spacing w:val="-2"/>
              </w:rPr>
              <w:t>6.41</w:t>
            </w:r>
          </w:p>
        </w:tc>
        <w:tc>
          <w:tcPr>
            <w:tcW w:w="988" w:type="dxa"/>
            <w:vAlign w:val="top"/>
          </w:tcPr>
          <w:p>
            <w:pPr>
              <w:pStyle w:val="TableText"/>
              <w:ind w:right="21"/>
              <w:spacing w:before="143" w:line="184" w:lineRule="auto"/>
              <w:jc w:val="right"/>
              <w:rPr/>
            </w:pPr>
            <w:r>
              <w:rPr>
                <w:color w:val="212529"/>
                <w:spacing w:val="-2"/>
              </w:rPr>
              <w:t>6.41</w:t>
            </w:r>
          </w:p>
        </w:tc>
        <w:tc>
          <w:tcPr>
            <w:tcW w:w="928" w:type="dxa"/>
            <w:vAlign w:val="top"/>
          </w:tcPr>
          <w:p>
            <w:pPr>
              <w:rPr>
                <w:rFonts w:ascii="Arial"/>
                <w:sz w:val="21"/>
              </w:rPr>
            </w:pPr>
            <w:r/>
          </w:p>
        </w:tc>
        <w:tc>
          <w:tcPr>
            <w:tcW w:w="914"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666" w:type="dxa"/>
            <w:vAlign w:val="top"/>
          </w:tcPr>
          <w:p>
            <w:pPr>
              <w:rPr>
                <w:rFonts w:ascii="Arial"/>
                <w:sz w:val="21"/>
              </w:rPr>
            </w:pPr>
            <w:r/>
          </w:p>
        </w:tc>
      </w:tr>
      <w:tr>
        <w:trPr>
          <w:trHeight w:val="404" w:hRule="atLeast"/>
        </w:trPr>
        <w:tc>
          <w:tcPr>
            <w:tcW w:w="936" w:type="dxa"/>
            <w:vAlign w:val="top"/>
          </w:tcPr>
          <w:p>
            <w:pPr>
              <w:pStyle w:val="TableText"/>
              <w:ind w:left="9"/>
              <w:spacing w:before="144" w:line="184" w:lineRule="auto"/>
              <w:rPr/>
            </w:pPr>
            <w:r>
              <w:rPr>
                <w:color w:val="212529"/>
                <w:spacing w:val="-2"/>
              </w:rPr>
              <w:t>20811</w:t>
            </w:r>
          </w:p>
        </w:tc>
        <w:tc>
          <w:tcPr>
            <w:tcW w:w="1542" w:type="dxa"/>
            <w:vAlign w:val="top"/>
          </w:tcPr>
          <w:p>
            <w:pPr>
              <w:pStyle w:val="TableText"/>
              <w:spacing w:before="117" w:line="219" w:lineRule="auto"/>
              <w:rPr/>
            </w:pPr>
            <w:r>
              <w:rPr>
                <w:color w:val="212529"/>
                <w:spacing w:val="-2"/>
              </w:rPr>
              <w:t>残疾人事业</w:t>
            </w:r>
          </w:p>
        </w:tc>
        <w:tc>
          <w:tcPr>
            <w:tcW w:w="1003" w:type="dxa"/>
            <w:vAlign w:val="top"/>
          </w:tcPr>
          <w:p>
            <w:pPr>
              <w:pStyle w:val="TableText"/>
              <w:ind w:left="601"/>
              <w:spacing w:before="145" w:line="183" w:lineRule="auto"/>
              <w:rPr/>
            </w:pPr>
            <w:r>
              <w:rPr>
                <w:color w:val="212529"/>
                <w:spacing w:val="-2"/>
              </w:rPr>
              <w:t>2.67</w:t>
            </w:r>
          </w:p>
        </w:tc>
        <w:tc>
          <w:tcPr>
            <w:tcW w:w="988" w:type="dxa"/>
            <w:vAlign w:val="top"/>
          </w:tcPr>
          <w:p>
            <w:pPr>
              <w:pStyle w:val="TableText"/>
              <w:ind w:right="20"/>
              <w:spacing w:before="145" w:line="183" w:lineRule="auto"/>
              <w:jc w:val="right"/>
              <w:rPr/>
            </w:pPr>
            <w:r>
              <w:rPr>
                <w:color w:val="212529"/>
                <w:spacing w:val="-2"/>
              </w:rPr>
              <w:t>2.67</w:t>
            </w:r>
          </w:p>
        </w:tc>
        <w:tc>
          <w:tcPr>
            <w:tcW w:w="928" w:type="dxa"/>
            <w:vAlign w:val="top"/>
          </w:tcPr>
          <w:p>
            <w:pPr>
              <w:rPr>
                <w:rFonts w:ascii="Arial"/>
                <w:sz w:val="21"/>
              </w:rPr>
            </w:pPr>
            <w:r/>
          </w:p>
        </w:tc>
        <w:tc>
          <w:tcPr>
            <w:tcW w:w="914"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666" w:type="dxa"/>
            <w:vAlign w:val="top"/>
          </w:tcPr>
          <w:p>
            <w:pPr>
              <w:rPr>
                <w:rFonts w:ascii="Arial"/>
                <w:sz w:val="21"/>
              </w:rPr>
            </w:pPr>
            <w:r/>
          </w:p>
        </w:tc>
      </w:tr>
      <w:tr>
        <w:trPr>
          <w:trHeight w:val="404" w:hRule="atLeast"/>
        </w:trPr>
        <w:tc>
          <w:tcPr>
            <w:tcW w:w="936" w:type="dxa"/>
            <w:vAlign w:val="top"/>
          </w:tcPr>
          <w:p>
            <w:pPr>
              <w:pStyle w:val="TableText"/>
              <w:ind w:left="9"/>
              <w:spacing w:before="145" w:line="184" w:lineRule="auto"/>
              <w:rPr/>
            </w:pPr>
            <w:r>
              <w:rPr>
                <w:color w:val="212529"/>
                <w:spacing w:val="-2"/>
              </w:rPr>
              <w:t>2081105</w:t>
            </w:r>
          </w:p>
        </w:tc>
        <w:tc>
          <w:tcPr>
            <w:tcW w:w="1542" w:type="dxa"/>
            <w:vAlign w:val="top"/>
          </w:tcPr>
          <w:p>
            <w:pPr>
              <w:pStyle w:val="TableText"/>
              <w:spacing w:before="118" w:line="219" w:lineRule="auto"/>
              <w:rPr/>
            </w:pPr>
            <w:r>
              <w:rPr>
                <w:color w:val="212529"/>
                <w:spacing w:val="-2"/>
              </w:rPr>
              <w:t>残疾人就业</w:t>
            </w:r>
          </w:p>
        </w:tc>
        <w:tc>
          <w:tcPr>
            <w:tcW w:w="1003" w:type="dxa"/>
            <w:vAlign w:val="top"/>
          </w:tcPr>
          <w:p>
            <w:pPr>
              <w:pStyle w:val="TableText"/>
              <w:ind w:left="601"/>
              <w:spacing w:before="146" w:line="183" w:lineRule="auto"/>
              <w:rPr/>
            </w:pPr>
            <w:r>
              <w:rPr>
                <w:color w:val="212529"/>
                <w:spacing w:val="-2"/>
              </w:rPr>
              <w:t>2.67</w:t>
            </w:r>
          </w:p>
        </w:tc>
        <w:tc>
          <w:tcPr>
            <w:tcW w:w="988" w:type="dxa"/>
            <w:vAlign w:val="top"/>
          </w:tcPr>
          <w:p>
            <w:pPr>
              <w:pStyle w:val="TableText"/>
              <w:ind w:right="20"/>
              <w:spacing w:before="146" w:line="183" w:lineRule="auto"/>
              <w:jc w:val="right"/>
              <w:rPr/>
            </w:pPr>
            <w:r>
              <w:rPr>
                <w:color w:val="212529"/>
                <w:spacing w:val="-2"/>
              </w:rPr>
              <w:t>2.67</w:t>
            </w:r>
          </w:p>
        </w:tc>
        <w:tc>
          <w:tcPr>
            <w:tcW w:w="928" w:type="dxa"/>
            <w:vAlign w:val="top"/>
          </w:tcPr>
          <w:p>
            <w:pPr>
              <w:rPr>
                <w:rFonts w:ascii="Arial"/>
                <w:sz w:val="21"/>
              </w:rPr>
            </w:pPr>
            <w:r/>
          </w:p>
        </w:tc>
        <w:tc>
          <w:tcPr>
            <w:tcW w:w="914"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666" w:type="dxa"/>
            <w:vAlign w:val="top"/>
          </w:tcPr>
          <w:p>
            <w:pPr>
              <w:rPr>
                <w:rFonts w:ascii="Arial"/>
                <w:sz w:val="21"/>
              </w:rPr>
            </w:pPr>
            <w:r/>
          </w:p>
        </w:tc>
      </w:tr>
      <w:tr>
        <w:trPr>
          <w:trHeight w:val="419" w:hRule="atLeast"/>
        </w:trPr>
        <w:tc>
          <w:tcPr>
            <w:tcW w:w="936" w:type="dxa"/>
            <w:vAlign w:val="top"/>
          </w:tcPr>
          <w:p>
            <w:pPr>
              <w:pStyle w:val="TableText"/>
              <w:ind w:left="9"/>
              <w:spacing w:before="147" w:line="183" w:lineRule="auto"/>
              <w:rPr/>
            </w:pPr>
            <w:r>
              <w:rPr>
                <w:color w:val="212529"/>
                <w:spacing w:val="-2"/>
              </w:rPr>
              <w:t>20899</w:t>
            </w:r>
          </w:p>
        </w:tc>
        <w:tc>
          <w:tcPr>
            <w:tcW w:w="1542" w:type="dxa"/>
            <w:vAlign w:val="top"/>
          </w:tcPr>
          <w:p>
            <w:pPr>
              <w:pStyle w:val="TableText"/>
              <w:ind w:right="99"/>
              <w:spacing w:before="15" w:line="202" w:lineRule="auto"/>
              <w:rPr/>
            </w:pPr>
            <w:r>
              <w:rPr>
                <w:color w:val="212529"/>
                <w:spacing w:val="-2"/>
              </w:rPr>
              <w:t>其他社会保障和就</w:t>
            </w:r>
            <w:r>
              <w:rPr>
                <w:color w:val="212529"/>
                <w:spacing w:val="2"/>
              </w:rPr>
              <w:t xml:space="preserve"> </w:t>
            </w:r>
            <w:r>
              <w:rPr>
                <w:color w:val="212529"/>
                <w:spacing w:val="-2"/>
              </w:rPr>
              <w:t>业支出</w:t>
            </w:r>
          </w:p>
        </w:tc>
        <w:tc>
          <w:tcPr>
            <w:tcW w:w="1003" w:type="dxa"/>
            <w:vAlign w:val="top"/>
          </w:tcPr>
          <w:p>
            <w:pPr>
              <w:pStyle w:val="TableText"/>
              <w:ind w:left="600"/>
              <w:spacing w:before="147" w:line="183" w:lineRule="auto"/>
              <w:rPr/>
            </w:pPr>
            <w:r>
              <w:rPr>
                <w:color w:val="212529"/>
                <w:spacing w:val="-2"/>
              </w:rPr>
              <w:t>0.33</w:t>
            </w:r>
          </w:p>
        </w:tc>
        <w:tc>
          <w:tcPr>
            <w:tcW w:w="988" w:type="dxa"/>
            <w:vAlign w:val="top"/>
          </w:tcPr>
          <w:p>
            <w:pPr>
              <w:pStyle w:val="TableText"/>
              <w:ind w:right="21"/>
              <w:spacing w:before="147" w:line="183" w:lineRule="auto"/>
              <w:jc w:val="right"/>
              <w:rPr/>
            </w:pPr>
            <w:r>
              <w:rPr>
                <w:color w:val="212529"/>
                <w:spacing w:val="-2"/>
              </w:rPr>
              <w:t>0.33</w:t>
            </w:r>
          </w:p>
        </w:tc>
        <w:tc>
          <w:tcPr>
            <w:tcW w:w="928" w:type="dxa"/>
            <w:vAlign w:val="top"/>
          </w:tcPr>
          <w:p>
            <w:pPr>
              <w:rPr>
                <w:rFonts w:ascii="Arial"/>
                <w:sz w:val="21"/>
              </w:rPr>
            </w:pPr>
            <w:r/>
          </w:p>
        </w:tc>
        <w:tc>
          <w:tcPr>
            <w:tcW w:w="914"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666" w:type="dxa"/>
            <w:vAlign w:val="top"/>
          </w:tcPr>
          <w:p>
            <w:pPr>
              <w:rPr>
                <w:rFonts w:ascii="Arial"/>
                <w:sz w:val="21"/>
              </w:rPr>
            </w:pPr>
            <w:r/>
          </w:p>
        </w:tc>
      </w:tr>
      <w:tr>
        <w:trPr>
          <w:trHeight w:val="419" w:hRule="atLeast"/>
        </w:trPr>
        <w:tc>
          <w:tcPr>
            <w:tcW w:w="936" w:type="dxa"/>
            <w:vAlign w:val="top"/>
          </w:tcPr>
          <w:p>
            <w:pPr>
              <w:pStyle w:val="TableText"/>
              <w:ind w:left="9"/>
              <w:spacing w:before="148" w:line="183" w:lineRule="auto"/>
              <w:rPr/>
            </w:pPr>
            <w:r>
              <w:rPr>
                <w:color w:val="212529"/>
                <w:spacing w:val="-2"/>
              </w:rPr>
              <w:t>2089999</w:t>
            </w:r>
          </w:p>
        </w:tc>
        <w:tc>
          <w:tcPr>
            <w:tcW w:w="1542" w:type="dxa"/>
            <w:vAlign w:val="top"/>
          </w:tcPr>
          <w:p>
            <w:pPr>
              <w:pStyle w:val="TableText"/>
              <w:ind w:right="99"/>
              <w:spacing w:before="15" w:line="202" w:lineRule="auto"/>
              <w:rPr/>
            </w:pPr>
            <w:r>
              <w:rPr>
                <w:color w:val="212529"/>
                <w:spacing w:val="-2"/>
              </w:rPr>
              <w:t>其他社会保障和就</w:t>
            </w:r>
            <w:r>
              <w:rPr>
                <w:color w:val="212529"/>
                <w:spacing w:val="2"/>
              </w:rPr>
              <w:t xml:space="preserve"> </w:t>
            </w:r>
            <w:r>
              <w:rPr>
                <w:color w:val="212529"/>
                <w:spacing w:val="-2"/>
              </w:rPr>
              <w:t>业支出</w:t>
            </w:r>
          </w:p>
        </w:tc>
        <w:tc>
          <w:tcPr>
            <w:tcW w:w="1003" w:type="dxa"/>
            <w:vAlign w:val="top"/>
          </w:tcPr>
          <w:p>
            <w:pPr>
              <w:pStyle w:val="TableText"/>
              <w:ind w:left="600"/>
              <w:spacing w:before="148" w:line="183" w:lineRule="auto"/>
              <w:rPr/>
            </w:pPr>
            <w:r>
              <w:rPr>
                <w:color w:val="212529"/>
                <w:spacing w:val="-2"/>
              </w:rPr>
              <w:t>0.33</w:t>
            </w:r>
          </w:p>
        </w:tc>
        <w:tc>
          <w:tcPr>
            <w:tcW w:w="988" w:type="dxa"/>
            <w:vAlign w:val="top"/>
          </w:tcPr>
          <w:p>
            <w:pPr>
              <w:pStyle w:val="TableText"/>
              <w:ind w:right="21"/>
              <w:spacing w:before="148" w:line="183" w:lineRule="auto"/>
              <w:jc w:val="right"/>
              <w:rPr/>
            </w:pPr>
            <w:r>
              <w:rPr>
                <w:color w:val="212529"/>
                <w:spacing w:val="-2"/>
              </w:rPr>
              <w:t>0.33</w:t>
            </w:r>
          </w:p>
        </w:tc>
        <w:tc>
          <w:tcPr>
            <w:tcW w:w="928" w:type="dxa"/>
            <w:vAlign w:val="top"/>
          </w:tcPr>
          <w:p>
            <w:pPr>
              <w:rPr>
                <w:rFonts w:ascii="Arial"/>
                <w:sz w:val="21"/>
              </w:rPr>
            </w:pPr>
            <w:r/>
          </w:p>
        </w:tc>
        <w:tc>
          <w:tcPr>
            <w:tcW w:w="914"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666" w:type="dxa"/>
            <w:vAlign w:val="top"/>
          </w:tcPr>
          <w:p>
            <w:pPr>
              <w:rPr>
                <w:rFonts w:ascii="Arial"/>
                <w:sz w:val="21"/>
              </w:rPr>
            </w:pPr>
            <w:r/>
          </w:p>
        </w:tc>
      </w:tr>
      <w:tr>
        <w:trPr>
          <w:trHeight w:val="404" w:hRule="atLeast"/>
        </w:trPr>
        <w:tc>
          <w:tcPr>
            <w:tcW w:w="936" w:type="dxa"/>
            <w:vAlign w:val="top"/>
          </w:tcPr>
          <w:p>
            <w:pPr>
              <w:pStyle w:val="TableText"/>
              <w:ind w:left="9"/>
              <w:spacing w:before="148" w:line="184" w:lineRule="auto"/>
              <w:rPr/>
            </w:pPr>
            <w:r>
              <w:rPr>
                <w:color w:val="212529"/>
                <w:spacing w:val="-3"/>
              </w:rPr>
              <w:t>210</w:t>
            </w:r>
          </w:p>
        </w:tc>
        <w:tc>
          <w:tcPr>
            <w:tcW w:w="1542" w:type="dxa"/>
            <w:vAlign w:val="top"/>
          </w:tcPr>
          <w:p>
            <w:pPr>
              <w:pStyle w:val="TableText"/>
              <w:spacing w:before="121" w:line="219" w:lineRule="auto"/>
              <w:rPr/>
            </w:pPr>
            <w:r>
              <w:rPr>
                <w:color w:val="212529"/>
                <w:spacing w:val="-2"/>
              </w:rPr>
              <w:t>卫生健康支出</w:t>
            </w:r>
          </w:p>
        </w:tc>
        <w:tc>
          <w:tcPr>
            <w:tcW w:w="1003" w:type="dxa"/>
            <w:vAlign w:val="top"/>
          </w:tcPr>
          <w:p>
            <w:pPr>
              <w:pStyle w:val="TableText"/>
              <w:ind w:left="522"/>
              <w:spacing w:before="148" w:line="184" w:lineRule="auto"/>
              <w:rPr/>
            </w:pPr>
            <w:r>
              <w:rPr>
                <w:color w:val="212529"/>
                <w:spacing w:val="-4"/>
              </w:rPr>
              <w:t>13.24</w:t>
            </w:r>
          </w:p>
        </w:tc>
        <w:tc>
          <w:tcPr>
            <w:tcW w:w="988" w:type="dxa"/>
            <w:vAlign w:val="top"/>
          </w:tcPr>
          <w:p>
            <w:pPr>
              <w:pStyle w:val="TableText"/>
              <w:ind w:right="19"/>
              <w:spacing w:before="148" w:line="184" w:lineRule="auto"/>
              <w:jc w:val="right"/>
              <w:rPr/>
            </w:pPr>
            <w:r>
              <w:rPr>
                <w:color w:val="212529"/>
                <w:spacing w:val="-4"/>
              </w:rPr>
              <w:t>13.24</w:t>
            </w:r>
          </w:p>
        </w:tc>
        <w:tc>
          <w:tcPr>
            <w:tcW w:w="928" w:type="dxa"/>
            <w:vAlign w:val="top"/>
          </w:tcPr>
          <w:p>
            <w:pPr>
              <w:rPr>
                <w:rFonts w:ascii="Arial"/>
                <w:sz w:val="21"/>
              </w:rPr>
            </w:pPr>
            <w:r/>
          </w:p>
        </w:tc>
        <w:tc>
          <w:tcPr>
            <w:tcW w:w="914"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666" w:type="dxa"/>
            <w:vAlign w:val="top"/>
          </w:tcPr>
          <w:p>
            <w:pPr>
              <w:rPr>
                <w:rFonts w:ascii="Arial"/>
                <w:sz w:val="21"/>
              </w:rPr>
            </w:pPr>
            <w:r/>
          </w:p>
        </w:tc>
      </w:tr>
      <w:tr>
        <w:trPr>
          <w:trHeight w:val="404" w:hRule="atLeast"/>
        </w:trPr>
        <w:tc>
          <w:tcPr>
            <w:tcW w:w="936" w:type="dxa"/>
            <w:vAlign w:val="top"/>
          </w:tcPr>
          <w:p>
            <w:pPr>
              <w:pStyle w:val="TableText"/>
              <w:ind w:left="9"/>
              <w:spacing w:before="149" w:line="184" w:lineRule="auto"/>
              <w:rPr/>
            </w:pPr>
            <w:r>
              <w:rPr>
                <w:color w:val="212529"/>
                <w:spacing w:val="-2"/>
              </w:rPr>
              <w:t>21011</w:t>
            </w:r>
          </w:p>
        </w:tc>
        <w:tc>
          <w:tcPr>
            <w:tcW w:w="1542" w:type="dxa"/>
            <w:vAlign w:val="top"/>
          </w:tcPr>
          <w:p>
            <w:pPr>
              <w:pStyle w:val="TableText"/>
              <w:spacing w:before="122" w:line="219" w:lineRule="auto"/>
              <w:rPr/>
            </w:pPr>
            <w:r>
              <w:rPr>
                <w:color w:val="212529"/>
                <w:spacing w:val="-2"/>
              </w:rPr>
              <w:t>行政事业单位医疗</w:t>
            </w:r>
          </w:p>
        </w:tc>
        <w:tc>
          <w:tcPr>
            <w:tcW w:w="1003" w:type="dxa"/>
            <w:vAlign w:val="top"/>
          </w:tcPr>
          <w:p>
            <w:pPr>
              <w:pStyle w:val="TableText"/>
              <w:ind w:left="522"/>
              <w:spacing w:before="149" w:line="184" w:lineRule="auto"/>
              <w:rPr/>
            </w:pPr>
            <w:r>
              <w:rPr>
                <w:color w:val="212529"/>
                <w:spacing w:val="-4"/>
              </w:rPr>
              <w:t>13.24</w:t>
            </w:r>
          </w:p>
        </w:tc>
        <w:tc>
          <w:tcPr>
            <w:tcW w:w="988" w:type="dxa"/>
            <w:vAlign w:val="top"/>
          </w:tcPr>
          <w:p>
            <w:pPr>
              <w:pStyle w:val="TableText"/>
              <w:ind w:right="19"/>
              <w:spacing w:before="149" w:line="184" w:lineRule="auto"/>
              <w:jc w:val="right"/>
              <w:rPr/>
            </w:pPr>
            <w:r>
              <w:rPr>
                <w:color w:val="212529"/>
                <w:spacing w:val="-4"/>
              </w:rPr>
              <w:t>13.24</w:t>
            </w:r>
          </w:p>
        </w:tc>
        <w:tc>
          <w:tcPr>
            <w:tcW w:w="928" w:type="dxa"/>
            <w:vAlign w:val="top"/>
          </w:tcPr>
          <w:p>
            <w:pPr>
              <w:rPr>
                <w:rFonts w:ascii="Arial"/>
                <w:sz w:val="21"/>
              </w:rPr>
            </w:pPr>
            <w:r/>
          </w:p>
        </w:tc>
        <w:tc>
          <w:tcPr>
            <w:tcW w:w="914"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666" w:type="dxa"/>
            <w:vAlign w:val="top"/>
          </w:tcPr>
          <w:p>
            <w:pPr>
              <w:rPr>
                <w:rFonts w:ascii="Arial"/>
                <w:sz w:val="21"/>
              </w:rPr>
            </w:pPr>
            <w:r/>
          </w:p>
        </w:tc>
      </w:tr>
      <w:tr>
        <w:trPr>
          <w:trHeight w:val="405" w:hRule="atLeast"/>
        </w:trPr>
        <w:tc>
          <w:tcPr>
            <w:tcW w:w="936" w:type="dxa"/>
            <w:vAlign w:val="top"/>
          </w:tcPr>
          <w:p>
            <w:pPr>
              <w:pStyle w:val="TableText"/>
              <w:ind w:left="9"/>
              <w:spacing w:before="150" w:line="184" w:lineRule="auto"/>
              <w:rPr/>
            </w:pPr>
            <w:r>
              <w:rPr>
                <w:color w:val="212529"/>
                <w:spacing w:val="-2"/>
              </w:rPr>
              <w:t>2101102</w:t>
            </w:r>
          </w:p>
        </w:tc>
        <w:tc>
          <w:tcPr>
            <w:tcW w:w="1542" w:type="dxa"/>
            <w:vAlign w:val="top"/>
          </w:tcPr>
          <w:p>
            <w:pPr>
              <w:pStyle w:val="TableText"/>
              <w:spacing w:before="123" w:line="219" w:lineRule="auto"/>
              <w:rPr/>
            </w:pPr>
            <w:r>
              <w:rPr>
                <w:color w:val="212529"/>
                <w:spacing w:val="-2"/>
              </w:rPr>
              <w:t>事业单位医疗</w:t>
            </w:r>
          </w:p>
        </w:tc>
        <w:tc>
          <w:tcPr>
            <w:tcW w:w="1003" w:type="dxa"/>
            <w:vAlign w:val="top"/>
          </w:tcPr>
          <w:p>
            <w:pPr>
              <w:pStyle w:val="TableText"/>
              <w:ind w:left="600"/>
              <w:spacing w:before="150" w:line="184" w:lineRule="auto"/>
              <w:rPr/>
            </w:pPr>
            <w:r>
              <w:rPr>
                <w:color w:val="212529"/>
                <w:spacing w:val="-2"/>
              </w:rPr>
              <w:t>9.12</w:t>
            </w:r>
          </w:p>
        </w:tc>
        <w:tc>
          <w:tcPr>
            <w:tcW w:w="988" w:type="dxa"/>
            <w:vAlign w:val="top"/>
          </w:tcPr>
          <w:p>
            <w:pPr>
              <w:pStyle w:val="TableText"/>
              <w:ind w:right="21"/>
              <w:spacing w:before="150" w:line="184" w:lineRule="auto"/>
              <w:jc w:val="right"/>
              <w:rPr/>
            </w:pPr>
            <w:r>
              <w:rPr>
                <w:color w:val="212529"/>
                <w:spacing w:val="-2"/>
              </w:rPr>
              <w:t>9.12</w:t>
            </w:r>
          </w:p>
        </w:tc>
        <w:tc>
          <w:tcPr>
            <w:tcW w:w="928" w:type="dxa"/>
            <w:vAlign w:val="top"/>
          </w:tcPr>
          <w:p>
            <w:pPr>
              <w:rPr>
                <w:rFonts w:ascii="Arial"/>
                <w:sz w:val="21"/>
              </w:rPr>
            </w:pPr>
            <w:r/>
          </w:p>
        </w:tc>
        <w:tc>
          <w:tcPr>
            <w:tcW w:w="914"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666" w:type="dxa"/>
            <w:vAlign w:val="top"/>
          </w:tcPr>
          <w:p>
            <w:pPr>
              <w:rPr>
                <w:rFonts w:ascii="Arial"/>
                <w:sz w:val="21"/>
              </w:rPr>
            </w:pPr>
            <w:r/>
          </w:p>
        </w:tc>
      </w:tr>
      <w:tr>
        <w:trPr>
          <w:trHeight w:val="405" w:hRule="atLeast"/>
        </w:trPr>
        <w:tc>
          <w:tcPr>
            <w:tcW w:w="936" w:type="dxa"/>
            <w:vAlign w:val="top"/>
          </w:tcPr>
          <w:p>
            <w:pPr>
              <w:pStyle w:val="TableText"/>
              <w:ind w:left="9"/>
              <w:spacing w:before="150" w:line="184" w:lineRule="auto"/>
              <w:rPr/>
            </w:pPr>
            <w:r>
              <w:rPr>
                <w:color w:val="212529"/>
                <w:spacing w:val="-2"/>
              </w:rPr>
              <w:t>2101103</w:t>
            </w:r>
          </w:p>
        </w:tc>
        <w:tc>
          <w:tcPr>
            <w:tcW w:w="1542" w:type="dxa"/>
            <w:vAlign w:val="top"/>
          </w:tcPr>
          <w:p>
            <w:pPr>
              <w:pStyle w:val="TableText"/>
              <w:spacing w:before="123" w:line="219" w:lineRule="auto"/>
              <w:rPr/>
            </w:pPr>
            <w:r>
              <w:rPr>
                <w:color w:val="212529"/>
                <w:spacing w:val="-2"/>
              </w:rPr>
              <w:t>公务员医疗补助</w:t>
            </w:r>
          </w:p>
        </w:tc>
        <w:tc>
          <w:tcPr>
            <w:tcW w:w="1003" w:type="dxa"/>
            <w:vAlign w:val="top"/>
          </w:tcPr>
          <w:p>
            <w:pPr>
              <w:pStyle w:val="TableText"/>
              <w:ind w:left="598"/>
              <w:spacing w:before="150" w:line="184" w:lineRule="auto"/>
              <w:rPr/>
            </w:pPr>
            <w:r>
              <w:rPr>
                <w:color w:val="212529"/>
                <w:spacing w:val="-2"/>
              </w:rPr>
              <w:t>4.12</w:t>
            </w:r>
          </w:p>
        </w:tc>
        <w:tc>
          <w:tcPr>
            <w:tcW w:w="988" w:type="dxa"/>
            <w:vAlign w:val="top"/>
          </w:tcPr>
          <w:p>
            <w:pPr>
              <w:pStyle w:val="TableText"/>
              <w:ind w:right="21"/>
              <w:spacing w:before="150" w:line="184" w:lineRule="auto"/>
              <w:jc w:val="right"/>
              <w:rPr/>
            </w:pPr>
            <w:r>
              <w:rPr>
                <w:color w:val="212529"/>
                <w:spacing w:val="-2"/>
              </w:rPr>
              <w:t>4.12</w:t>
            </w:r>
          </w:p>
        </w:tc>
        <w:tc>
          <w:tcPr>
            <w:tcW w:w="928" w:type="dxa"/>
            <w:vAlign w:val="top"/>
          </w:tcPr>
          <w:p>
            <w:pPr>
              <w:rPr>
                <w:rFonts w:ascii="Arial"/>
                <w:sz w:val="21"/>
              </w:rPr>
            </w:pPr>
            <w:r/>
          </w:p>
        </w:tc>
        <w:tc>
          <w:tcPr>
            <w:tcW w:w="914"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666" w:type="dxa"/>
            <w:vAlign w:val="top"/>
          </w:tcPr>
          <w:p>
            <w:pPr>
              <w:rPr>
                <w:rFonts w:ascii="Arial"/>
                <w:sz w:val="21"/>
              </w:rPr>
            </w:pPr>
            <w:r/>
          </w:p>
        </w:tc>
      </w:tr>
      <w:tr>
        <w:trPr>
          <w:trHeight w:val="405" w:hRule="atLeast"/>
        </w:trPr>
        <w:tc>
          <w:tcPr>
            <w:tcW w:w="936" w:type="dxa"/>
            <w:vAlign w:val="top"/>
          </w:tcPr>
          <w:p>
            <w:pPr>
              <w:pStyle w:val="TableText"/>
              <w:ind w:left="9"/>
              <w:spacing w:before="150" w:line="184" w:lineRule="auto"/>
              <w:rPr/>
            </w:pPr>
            <w:r>
              <w:rPr>
                <w:color w:val="212529"/>
                <w:spacing w:val="-3"/>
              </w:rPr>
              <w:t>221</w:t>
            </w:r>
          </w:p>
        </w:tc>
        <w:tc>
          <w:tcPr>
            <w:tcW w:w="1542" w:type="dxa"/>
            <w:vAlign w:val="top"/>
          </w:tcPr>
          <w:p>
            <w:pPr>
              <w:pStyle w:val="TableText"/>
              <w:spacing w:before="123" w:line="219" w:lineRule="auto"/>
              <w:rPr/>
            </w:pPr>
            <w:r>
              <w:rPr>
                <w:color w:val="212529"/>
                <w:spacing w:val="-2"/>
              </w:rPr>
              <w:t>住房保障支出</w:t>
            </w:r>
          </w:p>
        </w:tc>
        <w:tc>
          <w:tcPr>
            <w:tcW w:w="1003" w:type="dxa"/>
            <w:vAlign w:val="top"/>
          </w:tcPr>
          <w:p>
            <w:pPr>
              <w:pStyle w:val="TableText"/>
              <w:ind w:left="522"/>
              <w:spacing w:before="150" w:line="184" w:lineRule="auto"/>
              <w:rPr/>
            </w:pPr>
            <w:r>
              <w:rPr>
                <w:color w:val="212529"/>
                <w:spacing w:val="-4"/>
              </w:rPr>
              <w:t>10.42</w:t>
            </w:r>
          </w:p>
        </w:tc>
        <w:tc>
          <w:tcPr>
            <w:tcW w:w="988" w:type="dxa"/>
            <w:vAlign w:val="top"/>
          </w:tcPr>
          <w:p>
            <w:pPr>
              <w:pStyle w:val="TableText"/>
              <w:ind w:right="19"/>
              <w:spacing w:before="150" w:line="184" w:lineRule="auto"/>
              <w:jc w:val="right"/>
              <w:rPr/>
            </w:pPr>
            <w:r>
              <w:rPr>
                <w:color w:val="212529"/>
                <w:spacing w:val="-4"/>
              </w:rPr>
              <w:t>10.42</w:t>
            </w:r>
          </w:p>
        </w:tc>
        <w:tc>
          <w:tcPr>
            <w:tcW w:w="928" w:type="dxa"/>
            <w:vAlign w:val="top"/>
          </w:tcPr>
          <w:p>
            <w:pPr>
              <w:rPr>
                <w:rFonts w:ascii="Arial"/>
                <w:sz w:val="21"/>
              </w:rPr>
            </w:pPr>
            <w:r/>
          </w:p>
        </w:tc>
        <w:tc>
          <w:tcPr>
            <w:tcW w:w="914"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666" w:type="dxa"/>
            <w:vAlign w:val="top"/>
          </w:tcPr>
          <w:p>
            <w:pPr>
              <w:rPr>
                <w:rFonts w:ascii="Arial"/>
                <w:sz w:val="21"/>
              </w:rPr>
            </w:pPr>
            <w:r/>
          </w:p>
        </w:tc>
      </w:tr>
      <w:tr>
        <w:trPr>
          <w:trHeight w:val="405" w:hRule="atLeast"/>
        </w:trPr>
        <w:tc>
          <w:tcPr>
            <w:tcW w:w="936" w:type="dxa"/>
            <w:vAlign w:val="top"/>
          </w:tcPr>
          <w:p>
            <w:pPr>
              <w:pStyle w:val="TableText"/>
              <w:ind w:left="9"/>
              <w:spacing w:before="150" w:line="184" w:lineRule="auto"/>
              <w:rPr/>
            </w:pPr>
            <w:r>
              <w:rPr>
                <w:color w:val="212529"/>
                <w:spacing w:val="-2"/>
              </w:rPr>
              <w:t>22102</w:t>
            </w:r>
          </w:p>
        </w:tc>
        <w:tc>
          <w:tcPr>
            <w:tcW w:w="1542" w:type="dxa"/>
            <w:vAlign w:val="top"/>
          </w:tcPr>
          <w:p>
            <w:pPr>
              <w:pStyle w:val="TableText"/>
              <w:spacing w:before="123" w:line="219" w:lineRule="auto"/>
              <w:rPr/>
            </w:pPr>
            <w:r>
              <w:rPr>
                <w:color w:val="212529"/>
                <w:spacing w:val="-2"/>
              </w:rPr>
              <w:t>住房改革支出</w:t>
            </w:r>
          </w:p>
        </w:tc>
        <w:tc>
          <w:tcPr>
            <w:tcW w:w="1003" w:type="dxa"/>
            <w:vAlign w:val="top"/>
          </w:tcPr>
          <w:p>
            <w:pPr>
              <w:pStyle w:val="TableText"/>
              <w:ind w:left="522"/>
              <w:spacing w:before="150" w:line="184" w:lineRule="auto"/>
              <w:rPr/>
            </w:pPr>
            <w:r>
              <w:rPr>
                <w:color w:val="212529"/>
                <w:spacing w:val="-4"/>
              </w:rPr>
              <w:t>10.42</w:t>
            </w:r>
          </w:p>
        </w:tc>
        <w:tc>
          <w:tcPr>
            <w:tcW w:w="988" w:type="dxa"/>
            <w:vAlign w:val="top"/>
          </w:tcPr>
          <w:p>
            <w:pPr>
              <w:pStyle w:val="TableText"/>
              <w:ind w:right="19"/>
              <w:spacing w:before="150" w:line="184" w:lineRule="auto"/>
              <w:jc w:val="right"/>
              <w:rPr/>
            </w:pPr>
            <w:r>
              <w:rPr>
                <w:color w:val="212529"/>
                <w:spacing w:val="-4"/>
              </w:rPr>
              <w:t>10.42</w:t>
            </w:r>
          </w:p>
        </w:tc>
        <w:tc>
          <w:tcPr>
            <w:tcW w:w="928" w:type="dxa"/>
            <w:vAlign w:val="top"/>
          </w:tcPr>
          <w:p>
            <w:pPr>
              <w:rPr>
                <w:rFonts w:ascii="Arial"/>
                <w:sz w:val="21"/>
              </w:rPr>
            </w:pPr>
            <w:r/>
          </w:p>
        </w:tc>
        <w:tc>
          <w:tcPr>
            <w:tcW w:w="914"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666" w:type="dxa"/>
            <w:vAlign w:val="top"/>
          </w:tcPr>
          <w:p>
            <w:pPr>
              <w:rPr>
                <w:rFonts w:ascii="Arial"/>
                <w:sz w:val="21"/>
              </w:rPr>
            </w:pPr>
            <w:r/>
          </w:p>
        </w:tc>
      </w:tr>
      <w:tr>
        <w:trPr>
          <w:trHeight w:val="412" w:hRule="atLeast"/>
        </w:trPr>
        <w:tc>
          <w:tcPr>
            <w:tcW w:w="936" w:type="dxa"/>
            <w:vAlign w:val="top"/>
          </w:tcPr>
          <w:p>
            <w:pPr>
              <w:pStyle w:val="TableText"/>
              <w:ind w:left="9"/>
              <w:spacing w:before="150" w:line="184" w:lineRule="auto"/>
              <w:rPr/>
            </w:pPr>
            <w:r>
              <w:rPr>
                <w:color w:val="212529"/>
                <w:spacing w:val="-2"/>
              </w:rPr>
              <w:t>2210201</w:t>
            </w:r>
          </w:p>
        </w:tc>
        <w:tc>
          <w:tcPr>
            <w:tcW w:w="1542" w:type="dxa"/>
            <w:vAlign w:val="top"/>
          </w:tcPr>
          <w:p>
            <w:pPr>
              <w:pStyle w:val="TableText"/>
              <w:spacing w:before="123" w:line="219" w:lineRule="auto"/>
              <w:rPr/>
            </w:pPr>
            <w:r>
              <w:rPr>
                <w:color w:val="212529"/>
                <w:spacing w:val="-2"/>
              </w:rPr>
              <w:t>住房公积金</w:t>
            </w:r>
          </w:p>
        </w:tc>
        <w:tc>
          <w:tcPr>
            <w:tcW w:w="1003" w:type="dxa"/>
            <w:vAlign w:val="top"/>
          </w:tcPr>
          <w:p>
            <w:pPr>
              <w:pStyle w:val="TableText"/>
              <w:ind w:left="522"/>
              <w:spacing w:before="150" w:line="184" w:lineRule="auto"/>
              <w:rPr/>
            </w:pPr>
            <w:r>
              <w:rPr>
                <w:color w:val="212529"/>
                <w:spacing w:val="-4"/>
              </w:rPr>
              <w:t>10.42</w:t>
            </w:r>
          </w:p>
        </w:tc>
        <w:tc>
          <w:tcPr>
            <w:tcW w:w="988" w:type="dxa"/>
            <w:vAlign w:val="top"/>
          </w:tcPr>
          <w:p>
            <w:pPr>
              <w:pStyle w:val="TableText"/>
              <w:ind w:right="19"/>
              <w:spacing w:before="150" w:line="184" w:lineRule="auto"/>
              <w:jc w:val="right"/>
              <w:rPr/>
            </w:pPr>
            <w:r>
              <w:rPr>
                <w:color w:val="212529"/>
                <w:spacing w:val="-4"/>
              </w:rPr>
              <w:t>10.42</w:t>
            </w:r>
          </w:p>
        </w:tc>
        <w:tc>
          <w:tcPr>
            <w:tcW w:w="928" w:type="dxa"/>
            <w:vAlign w:val="top"/>
          </w:tcPr>
          <w:p>
            <w:pPr>
              <w:rPr>
                <w:rFonts w:ascii="Arial"/>
                <w:sz w:val="21"/>
              </w:rPr>
            </w:pPr>
            <w:r/>
          </w:p>
        </w:tc>
        <w:tc>
          <w:tcPr>
            <w:tcW w:w="914"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666" w:type="dxa"/>
            <w:vAlign w:val="top"/>
          </w:tcPr>
          <w:p>
            <w:pPr>
              <w:rPr>
                <w:rFonts w:ascii="Arial"/>
                <w:sz w:val="21"/>
              </w:rPr>
            </w:pPr>
            <w:r/>
          </w:p>
        </w:tc>
      </w:tr>
    </w:tbl>
    <w:p>
      <w:pPr>
        <w:ind w:firstLine="1680"/>
        <w:spacing w:line="420" w:lineRule="exact"/>
        <w:rPr/>
      </w:pPr>
      <w:r>
        <w:pict>
          <v:shape id="_x0000_s98" style="position:absolute;margin-left:84.065pt;margin-top:4.805pt;mso-position-vertical-relative:text;mso-position-horizontal-relative:text;width:189.45pt;height:12.65pt;z-index:251662336;" filled="false" stroked="false" type="#_x0000_t202">
            <v:fill on="false"/>
            <v:stroke on="false"/>
            <v:path/>
            <v:imagedata o:title=""/>
            <o:lock v:ext="edit" aspectratio="false"/>
            <v:textbox inset="0mm,0mm,0mm,0mm">
              <w:txbxContent>
                <w:p>
                  <w:pPr>
                    <w:ind w:left="20"/>
                    <w:spacing w:before="19" w:line="218" w:lineRule="auto"/>
                    <w:rPr>
                      <w:rFonts w:ascii="SimSun" w:hAnsi="SimSun" w:eastAsia="SimSun" w:cs="SimSun"/>
                      <w:sz w:val="18"/>
                      <w:szCs w:val="18"/>
                    </w:rPr>
                  </w:pPr>
                  <w:r>
                    <w:rPr>
                      <w:rFonts w:ascii="SimSun" w:hAnsi="SimSun" w:eastAsia="SimSun" w:cs="SimSun"/>
                      <w:sz w:val="18"/>
                      <w:szCs w:val="18"/>
                      <w:color w:val="212529"/>
                      <w:spacing w:val="-2"/>
                    </w:rPr>
                    <w:t>注：本表反映部门本年度取得的各项收入情况。</w:t>
                  </w:r>
                </w:p>
              </w:txbxContent>
            </v:textbox>
          </v:shape>
        </w:pict>
      </w:r>
      <w:r>
        <w:pict>
          <v:shape id="_x0000_s100" style="position:absolute;margin-left:-13.08pt;margin-top:35.0255pt;mso-position-vertical-relative:text;mso-position-horizontal-relative:text;width:119.4pt;height:18.85pt;z-index:251660288;rotation:330;" fillcolor="#404040" filled="true" stroked="false" type="#_x0000_t136">
            <v:fill opacity="0.400000"/>
            <v:textpath style="font-family:&quot;SimSun&quot;;font-size:20;v-text-kern:t;mso-text-shadow:auto" string="仅供内部审核"/>
          </v:shape>
        </w:pict>
      </w:r>
      <w:r>
        <w:pict>
          <v:shape id="_x0000_s102" style="position:absolute;margin-left:391.92pt;margin-top:35.0255pt;mso-position-vertical-relative:text;mso-position-horizontal-relative:text;width:119.4pt;height:18.85pt;z-index:251661312;rotation:330;" fillcolor="#404040" filled="true" stroked="false" type="#_x0000_t136">
            <v:fill opacity="0.400000"/>
            <v:textpath style="font-family:&quot;SimSun&quot;;font-size:20;v-text-kern:t;mso-text-shadow:auto" string="仅供内部审核"/>
          </v:shape>
        </w:pict>
      </w:r>
      <w:r>
        <w:rPr>
          <w:position w:val="-8"/>
        </w:rPr>
        <w:drawing>
          <wp:inline distT="0" distB="0" distL="0" distR="0">
            <wp:extent cx="5438775" cy="266700"/>
            <wp:effectExtent l="0" t="0" r="0" b="0"/>
            <wp:docPr id="2" name="IM 2"/>
            <wp:cNvGraphicFramePr/>
            <a:graphic>
              <a:graphicData uri="http://schemas.openxmlformats.org/drawingml/2006/picture">
                <pic:pic>
                  <pic:nvPicPr>
                    <pic:cNvPr id="2" name="IM 2"/>
                    <pic:cNvPicPr/>
                  </pic:nvPicPr>
                  <pic:blipFill>
                    <a:blip r:embed="rId11"/>
                    <a:stretch>
                      <a:fillRect/>
                    </a:stretch>
                  </pic:blipFill>
                  <pic:spPr>
                    <a:xfrm rot="0">
                      <a:off x="0" y="0"/>
                      <a:ext cx="5438775" cy="266700"/>
                    </a:xfrm>
                    <a:prstGeom prst="rect">
                      <a:avLst/>
                    </a:prstGeom>
                  </pic:spPr>
                </pic:pic>
              </a:graphicData>
            </a:graphic>
          </wp:inline>
        </w:drawing>
      </w:r>
    </w:p>
    <w:p>
      <w:pPr>
        <w:spacing w:line="420" w:lineRule="exact"/>
        <w:sectPr>
          <w:headerReference w:type="default" r:id="rId9"/>
          <w:footerReference w:type="default" r:id="rId10"/>
          <w:pgSz w:w="11900" w:h="16840"/>
          <w:pgMar w:top="610" w:right="86" w:bottom="312" w:left="0" w:header="357" w:footer="153" w:gutter="0"/>
        </w:sectPr>
        <w:rPr/>
      </w:pPr>
    </w:p>
    <w:p>
      <w:pPr>
        <w:spacing w:before="16"/>
        <w:rPr/>
      </w:pPr>
      <w:r>
        <w:pict>
          <v:shape id="_x0000_s116" style="position:absolute;margin-left:83.486pt;margin-top:57.979pt;mso-position-vertical-relative:page;mso-position-horizontal-relative:page;width:139.35pt;height:14.3pt;z-index:251667456;" o:allowincell="f" filled="false" stroked="false" type="#_x0000_t202">
            <v:fill on="false"/>
            <v:stroke on="false"/>
            <v:path/>
            <v:imagedata o:title=""/>
            <o:lock v:ext="edit" aspectratio="false"/>
            <v:textbox inset="0mm,0mm,0mm,0mm">
              <w:txbxContent>
                <w:p>
                  <w:pPr>
                    <w:pStyle w:val="BodyText"/>
                    <w:ind w:left="20"/>
                    <w:spacing w:before="20" w:line="245" w:lineRule="exact"/>
                    <w:rPr>
                      <w:sz w:val="18"/>
                      <w:szCs w:val="18"/>
                    </w:rPr>
                  </w:pPr>
                  <w:r>
                    <w:rPr>
                      <w:sz w:val="18"/>
                      <w:szCs w:val="18"/>
                      <w:color w:val="FFFFFF"/>
                      <w:spacing w:val="-2"/>
                      <w:position w:val="3"/>
                    </w:rPr>
                    <w:t>@#@#@</w:t>
                  </w:r>
                  <w:r>
                    <w:rPr>
                      <w:sz w:val="18"/>
                      <w:szCs w:val="18"/>
                      <w:color w:val="FFFFFF"/>
                      <w:spacing w:val="1"/>
                      <w:position w:val="3"/>
                    </w:rPr>
                    <w:t xml:space="preserve">                    </w:t>
                  </w:r>
                  <w:r>
                    <w:rPr>
                      <w:sz w:val="18"/>
                      <w:szCs w:val="18"/>
                      <w:color w:val="FFFFFF"/>
                      <w:position w:val="3"/>
                    </w:rPr>
                    <w:t xml:space="preserve">     </w:t>
                  </w:r>
                  <w:r>
                    <w:rPr>
                      <w:sz w:val="18"/>
                      <w:szCs w:val="18"/>
                      <w:color w:val="FFFFFF"/>
                      <w:spacing w:val="-2"/>
                      <w:position w:val="3"/>
                    </w:rPr>
                    <w:t>@#@#@</w:t>
                  </w:r>
                </w:p>
              </w:txbxContent>
            </v:textbox>
          </v:shape>
        </w:pict>
      </w:r>
      <w:r/>
    </w:p>
    <w:p>
      <w:pPr>
        <w:spacing w:before="16"/>
        <w:rPr/>
      </w:pPr>
      <w:r/>
    </w:p>
    <w:p>
      <w:pPr>
        <w:spacing w:before="15"/>
        <w:rPr/>
      </w:pPr>
      <w:r/>
    </w:p>
    <w:tbl>
      <w:tblPr>
        <w:tblStyle w:val="TableNormal"/>
        <w:tblW w:w="8550" w:type="dxa"/>
        <w:tblInd w:w="1687" w:type="dxa"/>
        <w:tblLayout w:type="fixed"/>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Pr>
      <w:tblGrid>
        <w:gridCol w:w="1041"/>
        <w:gridCol w:w="1752"/>
        <w:gridCol w:w="1108"/>
        <w:gridCol w:w="1108"/>
        <w:gridCol w:w="1123"/>
        <w:gridCol w:w="808"/>
        <w:gridCol w:w="779"/>
        <w:gridCol w:w="831"/>
      </w:tblGrid>
      <w:tr>
        <w:trPr>
          <w:trHeight w:val="415" w:hRule="atLeast"/>
        </w:trPr>
        <w:tc>
          <w:tcPr>
            <w:tcW w:w="8550" w:type="dxa"/>
            <w:vAlign w:val="top"/>
            <w:gridSpan w:val="8"/>
            <w:tcBorders>
              <w:bottom w:val="single" w:color="FFFFFF" w:sz="4" w:space="0"/>
              <w:top w:val="single" w:color="FFFFFF" w:sz="4" w:space="0"/>
            </w:tcBorders>
          </w:tcPr>
          <w:p>
            <w:pPr>
              <w:ind w:left="3660"/>
              <w:spacing w:before="93" w:line="237" w:lineRule="exact"/>
              <w:outlineLvl w:val="1"/>
              <w:rPr>
                <w:rFonts w:ascii="Microsoft YaHei" w:hAnsi="Microsoft YaHei" w:eastAsia="Microsoft YaHei" w:cs="Microsoft YaHei"/>
                <w:sz w:val="23"/>
                <w:szCs w:val="23"/>
              </w:rPr>
            </w:pPr>
            <w:bookmarkStart w:name="bookmark8" w:id="38"/>
            <w:bookmarkEnd w:id="38"/>
            <w:r>
              <w:rPr>
                <w:rFonts w:ascii="Microsoft YaHei" w:hAnsi="Microsoft YaHei" w:eastAsia="Microsoft YaHei" w:cs="Microsoft YaHei"/>
                <w:sz w:val="23"/>
                <w:szCs w:val="23"/>
                <w:color w:val="212529"/>
                <w:spacing w:val="8"/>
                <w:position w:val="-1"/>
              </w:rPr>
              <w:t>支出决算表</w:t>
            </w:r>
          </w:p>
        </w:tc>
      </w:tr>
      <w:tr>
        <w:trPr>
          <w:trHeight w:val="407" w:hRule="atLeast"/>
        </w:trPr>
        <w:tc>
          <w:tcPr>
            <w:tcW w:w="1041" w:type="dxa"/>
            <w:vAlign w:val="top"/>
            <w:tcBorders>
              <w:bottom w:val="single" w:color="FFFFFF" w:sz="4" w:space="0"/>
              <w:top w:val="single" w:color="FFFFFF" w:sz="4" w:space="0"/>
            </w:tcBorders>
          </w:tcPr>
          <w:p>
            <w:pPr>
              <w:rPr>
                <w:rFonts w:ascii="Arial"/>
                <w:sz w:val="21"/>
              </w:rPr>
            </w:pPr>
            <w:r/>
          </w:p>
        </w:tc>
        <w:tc>
          <w:tcPr>
            <w:tcW w:w="1752" w:type="dxa"/>
            <w:vAlign w:val="top"/>
            <w:tcBorders>
              <w:bottom w:val="single" w:color="FFFFFF" w:sz="4" w:space="0"/>
              <w:top w:val="single" w:color="FFFFFF" w:sz="4" w:space="0"/>
            </w:tcBorders>
          </w:tcPr>
          <w:p>
            <w:pPr>
              <w:rPr>
                <w:rFonts w:ascii="Arial"/>
                <w:sz w:val="21"/>
              </w:rPr>
            </w:pPr>
            <w:r/>
          </w:p>
        </w:tc>
        <w:tc>
          <w:tcPr>
            <w:tcW w:w="1108" w:type="dxa"/>
            <w:vAlign w:val="top"/>
            <w:tcBorders>
              <w:bottom w:val="single" w:color="FFFFFF" w:sz="4" w:space="0"/>
              <w:top w:val="single" w:color="FFFFFF" w:sz="4" w:space="0"/>
            </w:tcBorders>
          </w:tcPr>
          <w:p>
            <w:pPr>
              <w:rPr>
                <w:rFonts w:ascii="Arial"/>
                <w:sz w:val="21"/>
              </w:rPr>
            </w:pPr>
            <w:r/>
          </w:p>
        </w:tc>
        <w:tc>
          <w:tcPr>
            <w:tcW w:w="1108" w:type="dxa"/>
            <w:vAlign w:val="top"/>
            <w:tcBorders>
              <w:bottom w:val="single" w:color="FFFFFF" w:sz="4" w:space="0"/>
              <w:top w:val="single" w:color="FFFFFF" w:sz="4" w:space="0"/>
            </w:tcBorders>
          </w:tcPr>
          <w:p>
            <w:pPr>
              <w:rPr>
                <w:rFonts w:ascii="Arial"/>
                <w:sz w:val="21"/>
              </w:rPr>
            </w:pPr>
            <w:r/>
          </w:p>
        </w:tc>
        <w:tc>
          <w:tcPr>
            <w:tcW w:w="1123" w:type="dxa"/>
            <w:vAlign w:val="top"/>
            <w:tcBorders>
              <w:bottom w:val="single" w:color="FFFFFF" w:sz="4" w:space="0"/>
              <w:top w:val="single" w:color="FFFFFF" w:sz="4" w:space="0"/>
            </w:tcBorders>
          </w:tcPr>
          <w:p>
            <w:pPr>
              <w:rPr>
                <w:rFonts w:ascii="Arial"/>
                <w:sz w:val="21"/>
              </w:rPr>
            </w:pPr>
            <w:r/>
          </w:p>
        </w:tc>
        <w:tc>
          <w:tcPr>
            <w:tcW w:w="808" w:type="dxa"/>
            <w:vAlign w:val="top"/>
            <w:tcBorders>
              <w:bottom w:val="single" w:color="FFFFFF" w:sz="4" w:space="0"/>
              <w:top w:val="single" w:color="FFFFFF" w:sz="4" w:space="0"/>
            </w:tcBorders>
          </w:tcPr>
          <w:p>
            <w:pPr>
              <w:rPr>
                <w:rFonts w:ascii="Arial"/>
                <w:sz w:val="21"/>
              </w:rPr>
            </w:pPr>
            <w:r/>
          </w:p>
        </w:tc>
        <w:tc>
          <w:tcPr>
            <w:tcW w:w="779" w:type="dxa"/>
            <w:vAlign w:val="top"/>
            <w:tcBorders>
              <w:bottom w:val="single" w:color="FFFFFF" w:sz="4" w:space="0"/>
              <w:top w:val="single" w:color="FFFFFF" w:sz="4" w:space="0"/>
            </w:tcBorders>
          </w:tcPr>
          <w:p>
            <w:pPr>
              <w:rPr>
                <w:rFonts w:ascii="Arial"/>
                <w:sz w:val="21"/>
              </w:rPr>
            </w:pPr>
            <w:r/>
          </w:p>
        </w:tc>
        <w:tc>
          <w:tcPr>
            <w:tcW w:w="831" w:type="dxa"/>
            <w:vAlign w:val="top"/>
            <w:tcBorders>
              <w:bottom w:val="single" w:color="FFFFFF" w:sz="4" w:space="0"/>
              <w:top w:val="single" w:color="FFFFFF" w:sz="4" w:space="0"/>
            </w:tcBorders>
          </w:tcPr>
          <w:p>
            <w:pPr>
              <w:pStyle w:val="TableText"/>
              <w:ind w:left="78"/>
              <w:spacing w:before="112" w:line="219" w:lineRule="auto"/>
              <w:rPr/>
            </w:pPr>
            <w:r>
              <w:rPr>
                <w:color w:val="212529"/>
                <w:spacing w:val="-2"/>
              </w:rPr>
              <w:t>公开03表</w:t>
            </w:r>
          </w:p>
        </w:tc>
      </w:tr>
      <w:tr>
        <w:trPr>
          <w:trHeight w:val="430" w:hRule="atLeast"/>
        </w:trPr>
        <w:tc>
          <w:tcPr>
            <w:tcW w:w="3901" w:type="dxa"/>
            <w:vAlign w:val="top"/>
            <w:gridSpan w:val="3"/>
            <w:tcBorders>
              <w:top w:val="single" w:color="FFFFFF" w:sz="4" w:space="0"/>
              <w:bottom w:val="nil"/>
            </w:tcBorders>
          </w:tcPr>
          <w:p>
            <w:pPr>
              <w:pStyle w:val="TableText"/>
              <w:ind w:left="13" w:right="106" w:hanging="4"/>
              <w:spacing w:before="8" w:line="211" w:lineRule="auto"/>
              <w:rPr/>
            </w:pPr>
            <w:r>
              <w:rPr>
                <w:color w:val="212529"/>
                <w:spacing w:val="-1"/>
              </w:rPr>
              <w:t>部门名称：长治高新区老顶山物流园事业服务中</w:t>
            </w:r>
            <w:r>
              <w:rPr>
                <w:color w:val="212529"/>
                <w:spacing w:val="10"/>
              </w:rPr>
              <w:t xml:space="preserve"> </w:t>
            </w:r>
            <w:r>
              <w:rPr>
                <w:color w:val="212529"/>
              </w:rPr>
              <w:t>心</w:t>
            </w:r>
          </w:p>
        </w:tc>
        <w:tc>
          <w:tcPr>
            <w:tcW w:w="2231" w:type="dxa"/>
            <w:vAlign w:val="top"/>
            <w:gridSpan w:val="2"/>
            <w:tcBorders>
              <w:top w:val="single" w:color="FFFFFF" w:sz="4" w:space="0"/>
              <w:bottom w:val="nil"/>
            </w:tcBorders>
          </w:tcPr>
          <w:p>
            <w:pPr>
              <w:pStyle w:val="TableText"/>
              <w:ind w:left="6"/>
              <w:spacing w:before="112" w:line="218" w:lineRule="auto"/>
              <w:rPr/>
            </w:pPr>
            <w:r>
              <w:rPr>
                <w:color w:val="212529"/>
                <w:spacing w:val="-2"/>
              </w:rPr>
              <w:t>2024年度</w:t>
            </w:r>
          </w:p>
        </w:tc>
        <w:tc>
          <w:tcPr>
            <w:tcW w:w="808" w:type="dxa"/>
            <w:vAlign w:val="top"/>
            <w:tcBorders>
              <w:top w:val="single" w:color="FFFFFF" w:sz="4" w:space="0"/>
              <w:bottom w:val="nil"/>
            </w:tcBorders>
          </w:tcPr>
          <w:p>
            <w:pPr>
              <w:rPr>
                <w:rFonts w:ascii="Arial"/>
                <w:sz w:val="21"/>
              </w:rPr>
            </w:pPr>
            <w:r/>
          </w:p>
        </w:tc>
        <w:tc>
          <w:tcPr>
            <w:tcW w:w="1610" w:type="dxa"/>
            <w:vAlign w:val="top"/>
            <w:gridSpan w:val="2"/>
            <w:tcBorders>
              <w:top w:val="single" w:color="FFFFFF" w:sz="4" w:space="0"/>
              <w:bottom w:val="nil"/>
            </w:tcBorders>
          </w:tcPr>
          <w:p>
            <w:pPr>
              <w:pStyle w:val="TableText"/>
              <w:ind w:right="28"/>
              <w:spacing w:before="112" w:line="218" w:lineRule="auto"/>
              <w:jc w:val="right"/>
              <w:rPr/>
            </w:pPr>
            <w:r>
              <w:rPr>
                <w:color w:val="212529"/>
                <w:spacing w:val="-2"/>
              </w:rPr>
              <w:t>金额单位：万元</w:t>
            </w:r>
          </w:p>
        </w:tc>
      </w:tr>
    </w:tbl>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041"/>
        <w:gridCol w:w="1752"/>
        <w:gridCol w:w="1108"/>
        <w:gridCol w:w="1108"/>
        <w:gridCol w:w="1123"/>
        <w:gridCol w:w="808"/>
        <w:gridCol w:w="779"/>
        <w:gridCol w:w="831"/>
      </w:tblGrid>
      <w:tr>
        <w:trPr>
          <w:trHeight w:val="412" w:hRule="atLeast"/>
        </w:trPr>
        <w:tc>
          <w:tcPr>
            <w:tcW w:w="2793" w:type="dxa"/>
            <w:vAlign w:val="top"/>
            <w:gridSpan w:val="2"/>
          </w:tcPr>
          <w:p>
            <w:pPr>
              <w:ind w:left="1194"/>
              <w:spacing w:before="108"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08" w:type="dxa"/>
            <w:vAlign w:val="top"/>
            <w:vMerge w:val="restart"/>
            <w:tcBorders>
              <w:bottom w:val="nil"/>
            </w:tcBorders>
          </w:tcPr>
          <w:p>
            <w:pPr>
              <w:ind w:left="436" w:right="117" w:hanging="354"/>
              <w:spacing w:before="210" w:line="159"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rPr>
              <w:t>本年支出合</w:t>
            </w:r>
            <w:r>
              <w:rPr>
                <w:rFonts w:ascii="Microsoft YaHei" w:hAnsi="Microsoft YaHei" w:eastAsia="Microsoft YaHei" w:cs="Microsoft YaHei"/>
                <w:sz w:val="17"/>
                <w:szCs w:val="17"/>
                <w:color w:val="212529"/>
                <w:spacing w:val="1"/>
              </w:rPr>
              <w:t xml:space="preserve"> </w:t>
            </w:r>
            <w:r>
              <w:rPr>
                <w:rFonts w:ascii="Microsoft YaHei" w:hAnsi="Microsoft YaHei" w:eastAsia="Microsoft YaHei" w:cs="Microsoft YaHei"/>
                <w:sz w:val="17"/>
                <w:szCs w:val="17"/>
                <w:color w:val="212529"/>
                <w:spacing w:val="13"/>
              </w:rPr>
              <w:t>计</w:t>
            </w:r>
          </w:p>
        </w:tc>
        <w:tc>
          <w:tcPr>
            <w:tcW w:w="1108" w:type="dxa"/>
            <w:vAlign w:val="top"/>
            <w:vMerge w:val="restart"/>
            <w:tcBorders>
              <w:bottom w:val="nil"/>
            </w:tcBorders>
          </w:tcPr>
          <w:p>
            <w:pPr>
              <w:rPr>
                <w:rFonts w:ascii="Arial"/>
                <w:sz w:val="21"/>
              </w:rPr>
            </w:pPr>
            <w:r/>
          </w:p>
          <w:p>
            <w:pPr>
              <w:ind w:left="173"/>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基本支出</w:t>
            </w:r>
          </w:p>
        </w:tc>
        <w:tc>
          <w:tcPr>
            <w:tcW w:w="1123" w:type="dxa"/>
            <w:vAlign w:val="top"/>
            <w:vMerge w:val="restart"/>
            <w:tcBorders>
              <w:bottom w:val="nil"/>
            </w:tcBorders>
          </w:tcPr>
          <w:p>
            <w:pPr>
              <w:spacing w:line="241" w:lineRule="auto"/>
              <w:rPr>
                <w:rFonts w:ascii="Arial"/>
                <w:sz w:val="21"/>
              </w:rPr>
            </w:pPr>
            <w:r/>
          </w:p>
          <w:p>
            <w:pPr>
              <w:ind w:left="183"/>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项目支出</w:t>
            </w:r>
          </w:p>
        </w:tc>
        <w:tc>
          <w:tcPr>
            <w:tcW w:w="808" w:type="dxa"/>
            <w:vAlign w:val="top"/>
            <w:vMerge w:val="restart"/>
            <w:tcBorders>
              <w:bottom w:val="nil"/>
            </w:tcBorders>
          </w:tcPr>
          <w:p>
            <w:pPr>
              <w:ind w:left="204" w:right="58" w:hanging="183"/>
              <w:spacing w:before="211" w:line="158"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rPr>
              <w:t>上缴上级</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spacing w:val="1"/>
              </w:rPr>
              <w:t>支出</w:t>
            </w:r>
          </w:p>
        </w:tc>
        <w:tc>
          <w:tcPr>
            <w:tcW w:w="779" w:type="dxa"/>
            <w:vAlign w:val="top"/>
            <w:vMerge w:val="restart"/>
            <w:tcBorders>
              <w:bottom w:val="nil"/>
            </w:tcBorders>
          </w:tcPr>
          <w:p>
            <w:pPr>
              <w:spacing w:line="241" w:lineRule="auto"/>
              <w:rPr>
                <w:rFonts w:ascii="Arial"/>
                <w:sz w:val="21"/>
              </w:rPr>
            </w:pPr>
            <w:r/>
          </w:p>
          <w:p>
            <w:pPr>
              <w:ind w:left="15"/>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经营支出</w:t>
            </w:r>
          </w:p>
        </w:tc>
        <w:tc>
          <w:tcPr>
            <w:tcW w:w="831" w:type="dxa"/>
            <w:vAlign w:val="top"/>
            <w:vMerge w:val="restart"/>
            <w:tcBorders>
              <w:bottom w:val="nil"/>
            </w:tcBorders>
          </w:tcPr>
          <w:p>
            <w:pPr>
              <w:ind w:left="42"/>
              <w:spacing w:before="104"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对附属单</w:t>
            </w:r>
          </w:p>
          <w:p>
            <w:pPr>
              <w:ind w:left="130"/>
              <w:spacing w:before="32"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位补助</w:t>
            </w:r>
          </w:p>
          <w:p>
            <w:pPr>
              <w:ind w:left="222"/>
              <w:spacing w:before="32"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404" w:hRule="atLeast"/>
        </w:trPr>
        <w:tc>
          <w:tcPr>
            <w:tcW w:w="1041" w:type="dxa"/>
            <w:vAlign w:val="top"/>
          </w:tcPr>
          <w:p>
            <w:pPr>
              <w:ind w:left="140"/>
              <w:spacing w:before="98"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科目代码</w:t>
            </w:r>
          </w:p>
        </w:tc>
        <w:tc>
          <w:tcPr>
            <w:tcW w:w="1752" w:type="dxa"/>
            <w:vAlign w:val="top"/>
          </w:tcPr>
          <w:p>
            <w:pPr>
              <w:ind w:left="491"/>
              <w:spacing w:before="98"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108" w:type="dxa"/>
            <w:vAlign w:val="top"/>
            <w:vMerge w:val="continue"/>
            <w:tcBorders>
              <w:top w:val="nil"/>
            </w:tcBorders>
          </w:tcPr>
          <w:p>
            <w:pPr>
              <w:rPr>
                <w:rFonts w:ascii="Arial"/>
                <w:sz w:val="21"/>
              </w:rPr>
            </w:pPr>
            <w:r/>
          </w:p>
        </w:tc>
        <w:tc>
          <w:tcPr>
            <w:tcW w:w="1108" w:type="dxa"/>
            <w:vAlign w:val="top"/>
            <w:vMerge w:val="continue"/>
            <w:tcBorders>
              <w:top w:val="nil"/>
            </w:tcBorders>
          </w:tcPr>
          <w:p>
            <w:pPr>
              <w:rPr>
                <w:rFonts w:ascii="Arial"/>
                <w:sz w:val="21"/>
              </w:rPr>
            </w:pPr>
            <w:r/>
          </w:p>
        </w:tc>
        <w:tc>
          <w:tcPr>
            <w:tcW w:w="1123" w:type="dxa"/>
            <w:vAlign w:val="top"/>
            <w:vMerge w:val="continue"/>
            <w:tcBorders>
              <w:top w:val="nil"/>
            </w:tcBorders>
          </w:tcPr>
          <w:p>
            <w:pPr>
              <w:rPr>
                <w:rFonts w:ascii="Arial"/>
                <w:sz w:val="21"/>
              </w:rPr>
            </w:pPr>
            <w:r/>
          </w:p>
        </w:tc>
        <w:tc>
          <w:tcPr>
            <w:tcW w:w="808" w:type="dxa"/>
            <w:vAlign w:val="top"/>
            <w:vMerge w:val="continue"/>
            <w:tcBorders>
              <w:top w:val="nil"/>
            </w:tcBorders>
          </w:tcPr>
          <w:p>
            <w:pPr>
              <w:rPr>
                <w:rFonts w:ascii="Arial"/>
                <w:sz w:val="21"/>
              </w:rPr>
            </w:pPr>
            <w:r/>
          </w:p>
        </w:tc>
        <w:tc>
          <w:tcPr>
            <w:tcW w:w="779" w:type="dxa"/>
            <w:vAlign w:val="top"/>
            <w:vMerge w:val="continue"/>
            <w:tcBorders>
              <w:top w:val="nil"/>
            </w:tcBorders>
          </w:tcPr>
          <w:p>
            <w:pPr>
              <w:rPr>
                <w:rFonts w:ascii="Arial"/>
                <w:sz w:val="21"/>
              </w:rPr>
            </w:pPr>
            <w:r/>
          </w:p>
        </w:tc>
        <w:tc>
          <w:tcPr>
            <w:tcW w:w="831" w:type="dxa"/>
            <w:vAlign w:val="top"/>
            <w:vMerge w:val="continue"/>
            <w:tcBorders>
              <w:top w:val="nil"/>
            </w:tcBorders>
          </w:tcPr>
          <w:p>
            <w:pPr>
              <w:rPr>
                <w:rFonts w:ascii="Arial"/>
                <w:sz w:val="21"/>
              </w:rPr>
            </w:pPr>
            <w:r/>
          </w:p>
        </w:tc>
      </w:tr>
      <w:tr>
        <w:trPr>
          <w:trHeight w:val="404" w:hRule="atLeast"/>
        </w:trPr>
        <w:tc>
          <w:tcPr>
            <w:tcW w:w="2793" w:type="dxa"/>
            <w:vAlign w:val="top"/>
            <w:gridSpan w:val="2"/>
          </w:tcPr>
          <w:p>
            <w:pPr>
              <w:ind w:left="1193"/>
              <w:spacing w:before="9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1108" w:type="dxa"/>
            <w:vAlign w:val="top"/>
          </w:tcPr>
          <w:p>
            <w:pPr>
              <w:ind w:left="501"/>
              <w:spacing w:before="123" w:line="226" w:lineRule="auto"/>
              <w:rPr>
                <w:rFonts w:ascii="Arial" w:hAnsi="Arial" w:eastAsia="Arial" w:cs="Arial"/>
                <w:sz w:val="12"/>
                <w:szCs w:val="12"/>
              </w:rPr>
            </w:pPr>
            <w:r>
              <w:rPr>
                <w:rFonts w:ascii="Arial" w:hAnsi="Arial" w:eastAsia="Arial" w:cs="Arial"/>
                <w:sz w:val="12"/>
                <w:szCs w:val="12"/>
                <w:color w:val="212529"/>
              </w:rPr>
              <w:t>1</w:t>
            </w:r>
          </w:p>
        </w:tc>
        <w:tc>
          <w:tcPr>
            <w:tcW w:w="1108" w:type="dxa"/>
            <w:vAlign w:val="top"/>
          </w:tcPr>
          <w:p>
            <w:pPr>
              <w:ind w:left="496"/>
              <w:spacing w:before="124" w:line="225" w:lineRule="auto"/>
              <w:rPr>
                <w:rFonts w:ascii="Arial" w:hAnsi="Arial" w:eastAsia="Arial" w:cs="Arial"/>
                <w:sz w:val="12"/>
                <w:szCs w:val="12"/>
              </w:rPr>
            </w:pPr>
            <w:r>
              <w:rPr>
                <w:rFonts w:ascii="Arial" w:hAnsi="Arial" w:eastAsia="Arial" w:cs="Arial"/>
                <w:sz w:val="12"/>
                <w:szCs w:val="12"/>
                <w:color w:val="212529"/>
                <w:spacing w:val="10"/>
              </w:rPr>
              <w:t>2</w:t>
            </w:r>
          </w:p>
        </w:tc>
        <w:tc>
          <w:tcPr>
            <w:tcW w:w="1123" w:type="dxa"/>
            <w:vAlign w:val="top"/>
          </w:tcPr>
          <w:p>
            <w:pPr>
              <w:ind w:left="504"/>
              <w:spacing w:before="124" w:line="210" w:lineRule="auto"/>
              <w:rPr>
                <w:rFonts w:ascii="Arial" w:hAnsi="Arial" w:eastAsia="Arial" w:cs="Arial"/>
                <w:sz w:val="13"/>
                <w:szCs w:val="13"/>
              </w:rPr>
            </w:pPr>
            <w:r>
              <w:rPr>
                <w:rFonts w:ascii="Arial" w:hAnsi="Arial" w:eastAsia="Arial" w:cs="Arial"/>
                <w:sz w:val="13"/>
                <w:szCs w:val="13"/>
                <w:color w:val="212529"/>
                <w:spacing w:val="3"/>
              </w:rPr>
              <w:t>3</w:t>
            </w:r>
          </w:p>
        </w:tc>
        <w:tc>
          <w:tcPr>
            <w:tcW w:w="808" w:type="dxa"/>
            <w:vAlign w:val="top"/>
          </w:tcPr>
          <w:p>
            <w:pPr>
              <w:ind w:left="340"/>
              <w:spacing w:before="124" w:line="180" w:lineRule="auto"/>
              <w:rPr>
                <w:rFonts w:ascii="Arial" w:hAnsi="Arial" w:eastAsia="Arial" w:cs="Arial"/>
                <w:sz w:val="15"/>
                <w:szCs w:val="15"/>
              </w:rPr>
            </w:pPr>
            <w:r>
              <w:rPr>
                <w:rFonts w:ascii="Arial" w:hAnsi="Arial" w:eastAsia="Arial" w:cs="Arial"/>
                <w:sz w:val="15"/>
                <w:szCs w:val="15"/>
                <w:color w:val="212529"/>
                <w:spacing w:val="1"/>
              </w:rPr>
              <w:t>4</w:t>
            </w:r>
          </w:p>
        </w:tc>
        <w:tc>
          <w:tcPr>
            <w:tcW w:w="779" w:type="dxa"/>
            <w:vAlign w:val="top"/>
          </w:tcPr>
          <w:p>
            <w:pPr>
              <w:ind w:left="335"/>
              <w:spacing w:before="125" w:line="225" w:lineRule="auto"/>
              <w:rPr>
                <w:rFonts w:ascii="Arial" w:hAnsi="Arial" w:eastAsia="Arial" w:cs="Arial"/>
                <w:sz w:val="12"/>
                <w:szCs w:val="12"/>
              </w:rPr>
            </w:pPr>
            <w:r>
              <w:rPr>
                <w:rFonts w:ascii="Arial" w:hAnsi="Arial" w:eastAsia="Arial" w:cs="Arial"/>
                <w:sz w:val="12"/>
                <w:szCs w:val="12"/>
                <w:color w:val="212529"/>
                <w:spacing w:val="8"/>
              </w:rPr>
              <w:t>5</w:t>
            </w:r>
          </w:p>
        </w:tc>
        <w:tc>
          <w:tcPr>
            <w:tcW w:w="831" w:type="dxa"/>
            <w:vAlign w:val="top"/>
          </w:tcPr>
          <w:p>
            <w:pPr>
              <w:ind w:left="359"/>
              <w:spacing w:before="124" w:line="210" w:lineRule="auto"/>
              <w:rPr>
                <w:rFonts w:ascii="Arial" w:hAnsi="Arial" w:eastAsia="Arial" w:cs="Arial"/>
                <w:sz w:val="13"/>
                <w:szCs w:val="13"/>
              </w:rPr>
            </w:pPr>
            <w:r>
              <w:rPr>
                <w:rFonts w:ascii="Arial" w:hAnsi="Arial" w:eastAsia="Arial" w:cs="Arial"/>
                <w:sz w:val="13"/>
                <w:szCs w:val="13"/>
                <w:color w:val="212529"/>
                <w:spacing w:val="7"/>
              </w:rPr>
              <w:t>6</w:t>
            </w:r>
          </w:p>
        </w:tc>
      </w:tr>
      <w:tr>
        <w:trPr>
          <w:trHeight w:val="404" w:hRule="atLeast"/>
        </w:trPr>
        <w:tc>
          <w:tcPr>
            <w:tcW w:w="2793" w:type="dxa"/>
            <w:vAlign w:val="top"/>
            <w:gridSpan w:val="2"/>
          </w:tcPr>
          <w:p>
            <w:pPr>
              <w:ind w:left="1196"/>
              <w:spacing w:before="101"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108" w:type="dxa"/>
            <w:vAlign w:val="top"/>
          </w:tcPr>
          <w:p>
            <w:pPr>
              <w:ind w:left="531"/>
              <w:spacing w:before="125" w:line="183" w:lineRule="auto"/>
              <w:rPr>
                <w:rFonts w:ascii="Arial" w:hAnsi="Arial" w:eastAsia="Arial" w:cs="Arial"/>
                <w:sz w:val="15"/>
                <w:szCs w:val="15"/>
              </w:rPr>
            </w:pPr>
            <w:r>
              <w:rPr>
                <w:rFonts w:ascii="Arial" w:hAnsi="Arial" w:eastAsia="Arial" w:cs="Arial"/>
                <w:sz w:val="15"/>
                <w:szCs w:val="15"/>
                <w:color w:val="212529"/>
                <w:spacing w:val="2"/>
              </w:rPr>
              <w:t>333.</w:t>
            </w:r>
            <w:r>
              <w:rPr>
                <w:rFonts w:ascii="Arial" w:hAnsi="Arial" w:eastAsia="Arial" w:cs="Arial"/>
                <w:sz w:val="15"/>
                <w:szCs w:val="15"/>
                <w:color w:val="212529"/>
                <w:spacing w:val="12"/>
              </w:rPr>
              <w:t xml:space="preserve"> </w:t>
            </w:r>
            <w:r>
              <w:rPr>
                <w:rFonts w:ascii="Arial" w:hAnsi="Arial" w:eastAsia="Arial" w:cs="Arial"/>
                <w:sz w:val="15"/>
                <w:szCs w:val="15"/>
                <w:color w:val="212529"/>
                <w:spacing w:val="2"/>
              </w:rPr>
              <w:t>03</w:t>
            </w:r>
          </w:p>
        </w:tc>
        <w:tc>
          <w:tcPr>
            <w:tcW w:w="1108" w:type="dxa"/>
            <w:vAlign w:val="top"/>
          </w:tcPr>
          <w:p>
            <w:pPr>
              <w:ind w:left="547"/>
              <w:spacing w:before="124" w:line="212" w:lineRule="auto"/>
              <w:rPr>
                <w:rFonts w:ascii="Arial" w:hAnsi="Arial" w:eastAsia="Arial" w:cs="Arial"/>
                <w:sz w:val="13"/>
                <w:szCs w:val="13"/>
              </w:rPr>
            </w:pPr>
            <w:r>
              <w:rPr>
                <w:rFonts w:ascii="Arial" w:hAnsi="Arial" w:eastAsia="Arial" w:cs="Arial"/>
                <w:sz w:val="13"/>
                <w:szCs w:val="13"/>
                <w:color w:val="212529"/>
                <w:spacing w:val="11"/>
              </w:rPr>
              <w:t>156.</w:t>
            </w:r>
            <w:r>
              <w:rPr>
                <w:rFonts w:ascii="Arial" w:hAnsi="Arial" w:eastAsia="Arial" w:cs="Arial"/>
                <w:sz w:val="13"/>
                <w:szCs w:val="13"/>
                <w:color w:val="212529"/>
                <w:spacing w:val="15"/>
                <w:w w:val="102"/>
              </w:rPr>
              <w:t xml:space="preserve"> </w:t>
            </w:r>
            <w:r>
              <w:rPr>
                <w:rFonts w:ascii="Arial" w:hAnsi="Arial" w:eastAsia="Arial" w:cs="Arial"/>
                <w:sz w:val="13"/>
                <w:szCs w:val="13"/>
                <w:color w:val="212529"/>
                <w:spacing w:val="11"/>
              </w:rPr>
              <w:t>47</w:t>
            </w:r>
          </w:p>
        </w:tc>
        <w:tc>
          <w:tcPr>
            <w:tcW w:w="1123" w:type="dxa"/>
            <w:vAlign w:val="top"/>
          </w:tcPr>
          <w:p>
            <w:pPr>
              <w:ind w:left="554"/>
              <w:spacing w:before="124" w:line="184" w:lineRule="auto"/>
              <w:rPr>
                <w:rFonts w:ascii="Arial" w:hAnsi="Arial" w:eastAsia="Arial" w:cs="Arial"/>
                <w:sz w:val="15"/>
                <w:szCs w:val="15"/>
              </w:rPr>
            </w:pPr>
            <w:r>
              <w:rPr>
                <w:rFonts w:ascii="Arial" w:hAnsi="Arial" w:eastAsia="Arial" w:cs="Arial"/>
                <w:sz w:val="15"/>
                <w:szCs w:val="15"/>
                <w:color w:val="212529"/>
                <w:spacing w:val="2"/>
              </w:rPr>
              <w:t>176.</w:t>
            </w:r>
            <w:r>
              <w:rPr>
                <w:rFonts w:ascii="Arial" w:hAnsi="Arial" w:eastAsia="Arial" w:cs="Arial"/>
                <w:sz w:val="15"/>
                <w:szCs w:val="15"/>
                <w:color w:val="212529"/>
                <w:spacing w:val="2"/>
              </w:rPr>
              <w:t xml:space="preserve"> </w:t>
            </w:r>
            <w:r>
              <w:rPr>
                <w:rFonts w:ascii="Arial" w:hAnsi="Arial" w:eastAsia="Arial" w:cs="Arial"/>
                <w:sz w:val="15"/>
                <w:szCs w:val="15"/>
                <w:color w:val="212529"/>
                <w:spacing w:val="2"/>
              </w:rPr>
              <w:t>56</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041" w:type="dxa"/>
            <w:vAlign w:val="top"/>
          </w:tcPr>
          <w:p>
            <w:pPr>
              <w:pStyle w:val="TableText"/>
              <w:ind w:left="9"/>
              <w:spacing w:before="131" w:line="184" w:lineRule="auto"/>
              <w:rPr/>
            </w:pPr>
            <w:r>
              <w:rPr>
                <w:color w:val="212529"/>
                <w:spacing w:val="-3"/>
              </w:rPr>
              <w:t>201</w:t>
            </w:r>
          </w:p>
        </w:tc>
        <w:tc>
          <w:tcPr>
            <w:tcW w:w="1752" w:type="dxa"/>
            <w:vAlign w:val="top"/>
          </w:tcPr>
          <w:p>
            <w:pPr>
              <w:pStyle w:val="TableText"/>
              <w:ind w:left="8"/>
              <w:spacing w:before="104" w:line="219" w:lineRule="auto"/>
              <w:rPr/>
            </w:pPr>
            <w:r>
              <w:rPr>
                <w:color w:val="212529"/>
                <w:spacing w:val="-2"/>
              </w:rPr>
              <w:t>一般公共服务支出</w:t>
            </w:r>
          </w:p>
        </w:tc>
        <w:tc>
          <w:tcPr>
            <w:tcW w:w="1108" w:type="dxa"/>
            <w:vAlign w:val="top"/>
          </w:tcPr>
          <w:p>
            <w:pPr>
              <w:pStyle w:val="TableText"/>
              <w:ind w:left="529"/>
              <w:spacing w:before="132" w:line="183" w:lineRule="auto"/>
              <w:rPr/>
            </w:pPr>
            <w:r>
              <w:rPr>
                <w:color w:val="212529"/>
                <w:spacing w:val="-2"/>
              </w:rPr>
              <w:t>280.68</w:t>
            </w:r>
          </w:p>
        </w:tc>
        <w:tc>
          <w:tcPr>
            <w:tcW w:w="1108" w:type="dxa"/>
            <w:vAlign w:val="top"/>
          </w:tcPr>
          <w:p>
            <w:pPr>
              <w:pStyle w:val="TableText"/>
              <w:ind w:right="22"/>
              <w:spacing w:before="131" w:line="184" w:lineRule="auto"/>
              <w:jc w:val="right"/>
              <w:rPr/>
            </w:pPr>
            <w:r>
              <w:rPr>
                <w:color w:val="212529"/>
                <w:spacing w:val="-3"/>
              </w:rPr>
              <w:t>104.12</w:t>
            </w:r>
          </w:p>
        </w:tc>
        <w:tc>
          <w:tcPr>
            <w:tcW w:w="1123" w:type="dxa"/>
            <w:vAlign w:val="top"/>
          </w:tcPr>
          <w:p>
            <w:pPr>
              <w:pStyle w:val="TableText"/>
              <w:ind w:left="554"/>
              <w:spacing w:before="131" w:line="184" w:lineRule="auto"/>
              <w:rPr/>
            </w:pPr>
            <w:r>
              <w:rPr>
                <w:color w:val="212529"/>
                <w:spacing w:val="-3"/>
              </w:rPr>
              <w:t>176.56</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1041" w:type="dxa"/>
            <w:vAlign w:val="top"/>
          </w:tcPr>
          <w:p>
            <w:pPr>
              <w:pStyle w:val="TableText"/>
              <w:ind w:left="9"/>
              <w:spacing w:before="132" w:line="184" w:lineRule="auto"/>
              <w:rPr/>
            </w:pPr>
            <w:r>
              <w:rPr>
                <w:color w:val="212529"/>
                <w:spacing w:val="-2"/>
              </w:rPr>
              <w:t>20103</w:t>
            </w:r>
          </w:p>
        </w:tc>
        <w:tc>
          <w:tcPr>
            <w:tcW w:w="1752" w:type="dxa"/>
            <w:vAlign w:val="top"/>
          </w:tcPr>
          <w:p>
            <w:pPr>
              <w:pStyle w:val="TableText"/>
              <w:ind w:left="6" w:right="117"/>
              <w:spacing w:before="1" w:line="209" w:lineRule="auto"/>
              <w:rPr/>
            </w:pPr>
            <w:r>
              <w:rPr>
                <w:color w:val="212529"/>
                <w:spacing w:val="-1"/>
              </w:rPr>
              <w:t>政府办公厅（室）及</w:t>
            </w:r>
            <w:r>
              <w:rPr>
                <w:color w:val="212529"/>
              </w:rPr>
              <w:t xml:space="preserve"> </w:t>
            </w:r>
            <w:r>
              <w:rPr>
                <w:color w:val="212529"/>
                <w:spacing w:val="-2"/>
              </w:rPr>
              <w:t>相关机构事务</w:t>
            </w:r>
          </w:p>
        </w:tc>
        <w:tc>
          <w:tcPr>
            <w:tcW w:w="1108" w:type="dxa"/>
            <w:vAlign w:val="top"/>
          </w:tcPr>
          <w:p>
            <w:pPr>
              <w:pStyle w:val="TableText"/>
              <w:ind w:left="529"/>
              <w:spacing w:before="133" w:line="183" w:lineRule="auto"/>
              <w:rPr/>
            </w:pPr>
            <w:r>
              <w:rPr>
                <w:color w:val="212529"/>
                <w:spacing w:val="-2"/>
              </w:rPr>
              <w:t>264.86</w:t>
            </w:r>
          </w:p>
        </w:tc>
        <w:tc>
          <w:tcPr>
            <w:tcW w:w="1108" w:type="dxa"/>
            <w:vAlign w:val="top"/>
          </w:tcPr>
          <w:p>
            <w:pPr>
              <w:pStyle w:val="TableText"/>
              <w:ind w:right="22"/>
              <w:spacing w:before="132" w:line="184" w:lineRule="auto"/>
              <w:jc w:val="right"/>
              <w:rPr/>
            </w:pPr>
            <w:r>
              <w:rPr>
                <w:color w:val="212529"/>
                <w:spacing w:val="-3"/>
              </w:rPr>
              <w:t>104.12</w:t>
            </w:r>
          </w:p>
        </w:tc>
        <w:tc>
          <w:tcPr>
            <w:tcW w:w="1123" w:type="dxa"/>
            <w:vAlign w:val="top"/>
          </w:tcPr>
          <w:p>
            <w:pPr>
              <w:pStyle w:val="TableText"/>
              <w:ind w:left="554"/>
              <w:spacing w:before="132" w:line="184" w:lineRule="auto"/>
              <w:rPr/>
            </w:pPr>
            <w:r>
              <w:rPr>
                <w:color w:val="212529"/>
                <w:spacing w:val="-3"/>
              </w:rPr>
              <w:t>160.74</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041" w:type="dxa"/>
            <w:vAlign w:val="top"/>
          </w:tcPr>
          <w:p>
            <w:pPr>
              <w:pStyle w:val="TableText"/>
              <w:ind w:left="9"/>
              <w:spacing w:before="133" w:line="184" w:lineRule="auto"/>
              <w:rPr/>
            </w:pPr>
            <w:r>
              <w:rPr>
                <w:color w:val="212529"/>
                <w:spacing w:val="-2"/>
              </w:rPr>
              <w:t>2010350</w:t>
            </w:r>
          </w:p>
        </w:tc>
        <w:tc>
          <w:tcPr>
            <w:tcW w:w="1752" w:type="dxa"/>
            <w:vAlign w:val="top"/>
          </w:tcPr>
          <w:p>
            <w:pPr>
              <w:pStyle w:val="TableText"/>
              <w:ind w:left="7"/>
              <w:spacing w:before="106" w:line="219" w:lineRule="auto"/>
              <w:rPr/>
            </w:pPr>
            <w:r>
              <w:rPr>
                <w:color w:val="212529"/>
                <w:spacing w:val="-2"/>
              </w:rPr>
              <w:t>事业运行</w:t>
            </w:r>
          </w:p>
        </w:tc>
        <w:tc>
          <w:tcPr>
            <w:tcW w:w="1108" w:type="dxa"/>
            <w:vAlign w:val="top"/>
          </w:tcPr>
          <w:p>
            <w:pPr>
              <w:pStyle w:val="TableText"/>
              <w:ind w:left="540"/>
              <w:spacing w:before="133" w:line="184" w:lineRule="auto"/>
              <w:rPr/>
            </w:pPr>
            <w:r>
              <w:rPr>
                <w:color w:val="212529"/>
                <w:spacing w:val="-3"/>
              </w:rPr>
              <w:t>104.12</w:t>
            </w:r>
          </w:p>
        </w:tc>
        <w:tc>
          <w:tcPr>
            <w:tcW w:w="1108" w:type="dxa"/>
            <w:vAlign w:val="top"/>
          </w:tcPr>
          <w:p>
            <w:pPr>
              <w:pStyle w:val="TableText"/>
              <w:ind w:right="22"/>
              <w:spacing w:before="133" w:line="184" w:lineRule="auto"/>
              <w:jc w:val="right"/>
              <w:rPr/>
            </w:pPr>
            <w:r>
              <w:rPr>
                <w:color w:val="212529"/>
                <w:spacing w:val="-3"/>
              </w:rPr>
              <w:t>104.12</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629" w:hRule="atLeast"/>
        </w:trPr>
        <w:tc>
          <w:tcPr>
            <w:tcW w:w="1041" w:type="dxa"/>
            <w:vAlign w:val="top"/>
          </w:tcPr>
          <w:p>
            <w:pPr>
              <w:pStyle w:val="TableText"/>
              <w:ind w:left="9"/>
              <w:spacing w:before="239" w:line="184" w:lineRule="auto"/>
              <w:rPr/>
            </w:pPr>
            <w:r>
              <w:rPr>
                <w:color w:val="212529"/>
                <w:spacing w:val="-2"/>
              </w:rPr>
              <w:t>2010399</w:t>
            </w:r>
          </w:p>
        </w:tc>
        <w:tc>
          <w:tcPr>
            <w:tcW w:w="1752" w:type="dxa"/>
            <w:vAlign w:val="top"/>
          </w:tcPr>
          <w:p>
            <w:pPr>
              <w:pStyle w:val="TableText"/>
              <w:ind w:left="5"/>
              <w:spacing w:before="2" w:line="215" w:lineRule="auto"/>
              <w:rPr/>
            </w:pPr>
            <w:r>
              <w:rPr>
                <w:color w:val="212529"/>
                <w:spacing w:val="-1"/>
              </w:rPr>
              <w:t>其他政府办公厅</w:t>
            </w:r>
          </w:p>
          <w:p>
            <w:pPr>
              <w:pStyle w:val="TableText"/>
              <w:ind w:left="9" w:right="125" w:firstLine="1"/>
              <w:spacing w:line="208" w:lineRule="auto"/>
              <w:rPr/>
            </w:pPr>
            <w:r>
              <w:rPr>
                <w:color w:val="212529"/>
                <w:spacing w:val="-3"/>
              </w:rPr>
              <w:t>（室）及相关机构事</w:t>
            </w:r>
            <w:r>
              <w:rPr>
                <w:color w:val="212529"/>
                <w:spacing w:val="6"/>
              </w:rPr>
              <w:t xml:space="preserve"> </w:t>
            </w:r>
            <w:r>
              <w:rPr>
                <w:color w:val="212529"/>
                <w:spacing w:val="-3"/>
              </w:rPr>
              <w:t>务支出</w:t>
            </w:r>
          </w:p>
        </w:tc>
        <w:tc>
          <w:tcPr>
            <w:tcW w:w="1108" w:type="dxa"/>
            <w:vAlign w:val="top"/>
          </w:tcPr>
          <w:p>
            <w:pPr>
              <w:pStyle w:val="TableText"/>
              <w:ind w:left="540"/>
              <w:spacing w:before="239" w:line="184" w:lineRule="auto"/>
              <w:rPr/>
            </w:pPr>
            <w:r>
              <w:rPr>
                <w:color w:val="212529"/>
                <w:spacing w:val="-3"/>
              </w:rPr>
              <w:t>160.74</w:t>
            </w:r>
          </w:p>
        </w:tc>
        <w:tc>
          <w:tcPr>
            <w:tcW w:w="1108" w:type="dxa"/>
            <w:vAlign w:val="top"/>
          </w:tcPr>
          <w:p>
            <w:pPr>
              <w:rPr>
                <w:rFonts w:ascii="Arial"/>
                <w:sz w:val="21"/>
              </w:rPr>
            </w:pPr>
            <w:r/>
          </w:p>
        </w:tc>
        <w:tc>
          <w:tcPr>
            <w:tcW w:w="1123" w:type="dxa"/>
            <w:vAlign w:val="top"/>
          </w:tcPr>
          <w:p>
            <w:pPr>
              <w:pStyle w:val="TableText"/>
              <w:ind w:left="554"/>
              <w:spacing w:before="239" w:line="184" w:lineRule="auto"/>
              <w:rPr/>
            </w:pPr>
            <w:r>
              <w:rPr>
                <w:color w:val="212529"/>
                <w:spacing w:val="-3"/>
              </w:rPr>
              <w:t>160.74</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041" w:type="dxa"/>
            <w:vAlign w:val="top"/>
          </w:tcPr>
          <w:p>
            <w:pPr>
              <w:pStyle w:val="TableText"/>
              <w:ind w:left="9"/>
              <w:spacing w:before="135" w:line="184" w:lineRule="auto"/>
              <w:rPr/>
            </w:pPr>
            <w:r>
              <w:rPr>
                <w:color w:val="212529"/>
                <w:spacing w:val="-2"/>
              </w:rPr>
              <w:t>20105</w:t>
            </w:r>
          </w:p>
        </w:tc>
        <w:tc>
          <w:tcPr>
            <w:tcW w:w="1752" w:type="dxa"/>
            <w:vAlign w:val="top"/>
          </w:tcPr>
          <w:p>
            <w:pPr>
              <w:pStyle w:val="TableText"/>
              <w:ind w:left="8"/>
              <w:spacing w:before="108" w:line="219" w:lineRule="auto"/>
              <w:rPr/>
            </w:pPr>
            <w:r>
              <w:rPr>
                <w:color w:val="212529"/>
                <w:spacing w:val="-2"/>
              </w:rPr>
              <w:t>统计信息事务</w:t>
            </w:r>
          </w:p>
        </w:tc>
        <w:tc>
          <w:tcPr>
            <w:tcW w:w="1108" w:type="dxa"/>
            <w:vAlign w:val="top"/>
          </w:tcPr>
          <w:p>
            <w:pPr>
              <w:pStyle w:val="TableText"/>
              <w:ind w:left="709"/>
              <w:spacing w:before="136" w:line="183" w:lineRule="auto"/>
              <w:rPr/>
            </w:pPr>
            <w:r>
              <w:rPr>
                <w:color w:val="212529"/>
                <w:spacing w:val="-2"/>
              </w:rPr>
              <w:t>2.45</w:t>
            </w:r>
          </w:p>
        </w:tc>
        <w:tc>
          <w:tcPr>
            <w:tcW w:w="1108" w:type="dxa"/>
            <w:vAlign w:val="top"/>
          </w:tcPr>
          <w:p>
            <w:pPr>
              <w:rPr>
                <w:rFonts w:ascii="Arial"/>
                <w:sz w:val="21"/>
              </w:rPr>
            </w:pPr>
            <w:r/>
          </w:p>
        </w:tc>
        <w:tc>
          <w:tcPr>
            <w:tcW w:w="1123" w:type="dxa"/>
            <w:vAlign w:val="top"/>
          </w:tcPr>
          <w:p>
            <w:pPr>
              <w:pStyle w:val="TableText"/>
              <w:ind w:left="723"/>
              <w:spacing w:before="136" w:line="183" w:lineRule="auto"/>
              <w:rPr/>
            </w:pPr>
            <w:r>
              <w:rPr>
                <w:color w:val="212529"/>
                <w:spacing w:val="-2"/>
              </w:rPr>
              <w:t>2.45</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041" w:type="dxa"/>
            <w:vAlign w:val="top"/>
          </w:tcPr>
          <w:p>
            <w:pPr>
              <w:pStyle w:val="TableText"/>
              <w:ind w:left="9"/>
              <w:spacing w:before="136" w:line="184" w:lineRule="auto"/>
              <w:rPr/>
            </w:pPr>
            <w:r>
              <w:rPr>
                <w:color w:val="212529"/>
                <w:spacing w:val="-2"/>
              </w:rPr>
              <w:t>2010507</w:t>
            </w:r>
          </w:p>
        </w:tc>
        <w:tc>
          <w:tcPr>
            <w:tcW w:w="1752" w:type="dxa"/>
            <w:vAlign w:val="top"/>
          </w:tcPr>
          <w:p>
            <w:pPr>
              <w:pStyle w:val="TableText"/>
              <w:ind w:left="6"/>
              <w:spacing w:before="109" w:line="219" w:lineRule="auto"/>
              <w:rPr/>
            </w:pPr>
            <w:r>
              <w:rPr>
                <w:color w:val="212529"/>
                <w:spacing w:val="-1"/>
              </w:rPr>
              <w:t>专项普查活动</w:t>
            </w:r>
          </w:p>
        </w:tc>
        <w:tc>
          <w:tcPr>
            <w:tcW w:w="1108" w:type="dxa"/>
            <w:vAlign w:val="top"/>
          </w:tcPr>
          <w:p>
            <w:pPr>
              <w:pStyle w:val="TableText"/>
              <w:ind w:left="709"/>
              <w:spacing w:before="137" w:line="183" w:lineRule="auto"/>
              <w:rPr/>
            </w:pPr>
            <w:r>
              <w:rPr>
                <w:color w:val="212529"/>
                <w:spacing w:val="-2"/>
              </w:rPr>
              <w:t>2.45</w:t>
            </w:r>
          </w:p>
        </w:tc>
        <w:tc>
          <w:tcPr>
            <w:tcW w:w="1108" w:type="dxa"/>
            <w:vAlign w:val="top"/>
          </w:tcPr>
          <w:p>
            <w:pPr>
              <w:rPr>
                <w:rFonts w:ascii="Arial"/>
                <w:sz w:val="21"/>
              </w:rPr>
            </w:pPr>
            <w:r/>
          </w:p>
        </w:tc>
        <w:tc>
          <w:tcPr>
            <w:tcW w:w="1123" w:type="dxa"/>
            <w:vAlign w:val="top"/>
          </w:tcPr>
          <w:p>
            <w:pPr>
              <w:pStyle w:val="TableText"/>
              <w:ind w:left="723"/>
              <w:spacing w:before="137" w:line="183" w:lineRule="auto"/>
              <w:rPr/>
            </w:pPr>
            <w:r>
              <w:rPr>
                <w:color w:val="212529"/>
                <w:spacing w:val="-2"/>
              </w:rPr>
              <w:t>2.45</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041" w:type="dxa"/>
            <w:vAlign w:val="top"/>
          </w:tcPr>
          <w:p>
            <w:pPr>
              <w:pStyle w:val="TableText"/>
              <w:ind w:left="9"/>
              <w:spacing w:before="137" w:line="184" w:lineRule="auto"/>
              <w:rPr/>
            </w:pPr>
            <w:r>
              <w:rPr>
                <w:color w:val="212529"/>
                <w:spacing w:val="-2"/>
              </w:rPr>
              <w:t>20136</w:t>
            </w:r>
          </w:p>
        </w:tc>
        <w:tc>
          <w:tcPr>
            <w:tcW w:w="1752" w:type="dxa"/>
            <w:vAlign w:val="top"/>
          </w:tcPr>
          <w:p>
            <w:pPr>
              <w:pStyle w:val="TableText"/>
              <w:ind w:left="5"/>
              <w:spacing w:before="110" w:line="219" w:lineRule="auto"/>
              <w:rPr/>
            </w:pPr>
            <w:r>
              <w:rPr>
                <w:color w:val="212529"/>
                <w:spacing w:val="-1"/>
              </w:rPr>
              <w:t>其他共产党事务支出</w:t>
            </w:r>
          </w:p>
        </w:tc>
        <w:tc>
          <w:tcPr>
            <w:tcW w:w="1108" w:type="dxa"/>
            <w:vAlign w:val="top"/>
          </w:tcPr>
          <w:p>
            <w:pPr>
              <w:pStyle w:val="TableText"/>
              <w:ind w:left="630"/>
              <w:spacing w:before="137" w:line="184" w:lineRule="auto"/>
              <w:rPr/>
            </w:pPr>
            <w:r>
              <w:rPr>
                <w:color w:val="212529"/>
                <w:spacing w:val="-4"/>
              </w:rPr>
              <w:t>13.37</w:t>
            </w:r>
          </w:p>
        </w:tc>
        <w:tc>
          <w:tcPr>
            <w:tcW w:w="1108" w:type="dxa"/>
            <w:vAlign w:val="top"/>
          </w:tcPr>
          <w:p>
            <w:pPr>
              <w:rPr>
                <w:rFonts w:ascii="Arial"/>
                <w:sz w:val="21"/>
              </w:rPr>
            </w:pPr>
            <w:r/>
          </w:p>
        </w:tc>
        <w:tc>
          <w:tcPr>
            <w:tcW w:w="1123" w:type="dxa"/>
            <w:vAlign w:val="top"/>
          </w:tcPr>
          <w:p>
            <w:pPr>
              <w:pStyle w:val="TableText"/>
              <w:ind w:left="644"/>
              <w:spacing w:before="137" w:line="184" w:lineRule="auto"/>
              <w:rPr/>
            </w:pPr>
            <w:r>
              <w:rPr>
                <w:color w:val="212529"/>
                <w:spacing w:val="-4"/>
              </w:rPr>
              <w:t>13.37</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041" w:type="dxa"/>
            <w:vAlign w:val="top"/>
          </w:tcPr>
          <w:p>
            <w:pPr>
              <w:pStyle w:val="TableText"/>
              <w:ind w:left="9"/>
              <w:spacing w:before="138" w:line="184" w:lineRule="auto"/>
              <w:rPr/>
            </w:pPr>
            <w:r>
              <w:rPr>
                <w:color w:val="212529"/>
                <w:spacing w:val="-2"/>
              </w:rPr>
              <w:t>2013699</w:t>
            </w:r>
          </w:p>
        </w:tc>
        <w:tc>
          <w:tcPr>
            <w:tcW w:w="1752" w:type="dxa"/>
            <w:vAlign w:val="top"/>
          </w:tcPr>
          <w:p>
            <w:pPr>
              <w:pStyle w:val="TableText"/>
              <w:ind w:left="5"/>
              <w:spacing w:before="111" w:line="219" w:lineRule="auto"/>
              <w:rPr/>
            </w:pPr>
            <w:r>
              <w:rPr>
                <w:color w:val="212529"/>
                <w:spacing w:val="-1"/>
              </w:rPr>
              <w:t>其他共产党事务支出</w:t>
            </w:r>
          </w:p>
        </w:tc>
        <w:tc>
          <w:tcPr>
            <w:tcW w:w="1108" w:type="dxa"/>
            <w:vAlign w:val="top"/>
          </w:tcPr>
          <w:p>
            <w:pPr>
              <w:pStyle w:val="TableText"/>
              <w:ind w:left="630"/>
              <w:spacing w:before="138" w:line="184" w:lineRule="auto"/>
              <w:rPr/>
            </w:pPr>
            <w:r>
              <w:rPr>
                <w:color w:val="212529"/>
                <w:spacing w:val="-4"/>
              </w:rPr>
              <w:t>13.37</w:t>
            </w:r>
          </w:p>
        </w:tc>
        <w:tc>
          <w:tcPr>
            <w:tcW w:w="1108" w:type="dxa"/>
            <w:vAlign w:val="top"/>
          </w:tcPr>
          <w:p>
            <w:pPr>
              <w:rPr>
                <w:rFonts w:ascii="Arial"/>
                <w:sz w:val="21"/>
              </w:rPr>
            </w:pPr>
            <w:r/>
          </w:p>
        </w:tc>
        <w:tc>
          <w:tcPr>
            <w:tcW w:w="1123" w:type="dxa"/>
            <w:vAlign w:val="top"/>
          </w:tcPr>
          <w:p>
            <w:pPr>
              <w:pStyle w:val="TableText"/>
              <w:ind w:left="644"/>
              <w:spacing w:before="138" w:line="184" w:lineRule="auto"/>
              <w:rPr/>
            </w:pPr>
            <w:r>
              <w:rPr>
                <w:color w:val="212529"/>
                <w:spacing w:val="-4"/>
              </w:rPr>
              <w:t>13.37</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041" w:type="dxa"/>
            <w:vAlign w:val="top"/>
          </w:tcPr>
          <w:p>
            <w:pPr>
              <w:pStyle w:val="TableText"/>
              <w:ind w:left="9"/>
              <w:spacing w:before="140" w:line="183" w:lineRule="auto"/>
              <w:rPr/>
            </w:pPr>
            <w:r>
              <w:rPr>
                <w:color w:val="212529"/>
                <w:spacing w:val="-3"/>
              </w:rPr>
              <w:t>208</w:t>
            </w:r>
          </w:p>
        </w:tc>
        <w:tc>
          <w:tcPr>
            <w:tcW w:w="1752" w:type="dxa"/>
            <w:vAlign w:val="top"/>
          </w:tcPr>
          <w:p>
            <w:pPr>
              <w:pStyle w:val="TableText"/>
              <w:ind w:left="7"/>
              <w:spacing w:before="112" w:line="218" w:lineRule="auto"/>
              <w:rPr/>
            </w:pPr>
            <w:r>
              <w:rPr>
                <w:color w:val="212529"/>
                <w:spacing w:val="-1"/>
              </w:rPr>
              <w:t>社会保障和就业支出</w:t>
            </w:r>
          </w:p>
        </w:tc>
        <w:tc>
          <w:tcPr>
            <w:tcW w:w="1108" w:type="dxa"/>
            <w:vAlign w:val="top"/>
          </w:tcPr>
          <w:p>
            <w:pPr>
              <w:pStyle w:val="TableText"/>
              <w:ind w:left="619"/>
              <w:spacing w:before="140" w:line="183" w:lineRule="auto"/>
              <w:rPr/>
            </w:pPr>
            <w:r>
              <w:rPr>
                <w:color w:val="212529"/>
                <w:spacing w:val="-2"/>
              </w:rPr>
              <w:t>28.70</w:t>
            </w:r>
          </w:p>
        </w:tc>
        <w:tc>
          <w:tcPr>
            <w:tcW w:w="1108" w:type="dxa"/>
            <w:vAlign w:val="top"/>
          </w:tcPr>
          <w:p>
            <w:pPr>
              <w:pStyle w:val="TableText"/>
              <w:ind w:right="23"/>
              <w:spacing w:before="140" w:line="183" w:lineRule="auto"/>
              <w:jc w:val="right"/>
              <w:rPr/>
            </w:pPr>
            <w:r>
              <w:rPr>
                <w:color w:val="212529"/>
                <w:spacing w:val="-2"/>
              </w:rPr>
              <w:t>28.70</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1041" w:type="dxa"/>
            <w:vAlign w:val="top"/>
          </w:tcPr>
          <w:p>
            <w:pPr>
              <w:pStyle w:val="TableText"/>
              <w:ind w:left="9"/>
              <w:spacing w:before="141" w:line="183" w:lineRule="auto"/>
              <w:rPr/>
            </w:pPr>
            <w:r>
              <w:rPr>
                <w:color w:val="212529"/>
                <w:spacing w:val="-2"/>
              </w:rPr>
              <w:t>20805</w:t>
            </w:r>
          </w:p>
        </w:tc>
        <w:tc>
          <w:tcPr>
            <w:tcW w:w="1752" w:type="dxa"/>
            <w:vAlign w:val="top"/>
          </w:tcPr>
          <w:p>
            <w:pPr>
              <w:pStyle w:val="TableText"/>
              <w:ind w:left="21" w:right="117" w:hanging="15"/>
              <w:spacing w:before="9" w:line="205" w:lineRule="auto"/>
              <w:rPr/>
            </w:pPr>
            <w:r>
              <w:rPr>
                <w:color w:val="212529"/>
                <w:spacing w:val="-1"/>
              </w:rPr>
              <w:t>行政事业单位养老支</w:t>
            </w:r>
            <w:r>
              <w:rPr>
                <w:color w:val="212529"/>
              </w:rPr>
              <w:t xml:space="preserve"> </w:t>
            </w:r>
            <w:r>
              <w:rPr>
                <w:color w:val="212529"/>
              </w:rPr>
              <w:t>出</w:t>
            </w:r>
          </w:p>
        </w:tc>
        <w:tc>
          <w:tcPr>
            <w:tcW w:w="1108" w:type="dxa"/>
            <w:vAlign w:val="top"/>
          </w:tcPr>
          <w:p>
            <w:pPr>
              <w:pStyle w:val="TableText"/>
              <w:ind w:left="619"/>
              <w:spacing w:before="141" w:line="183" w:lineRule="auto"/>
              <w:rPr/>
            </w:pPr>
            <w:r>
              <w:rPr>
                <w:color w:val="212529"/>
                <w:spacing w:val="-2"/>
              </w:rPr>
              <w:t>25.70</w:t>
            </w:r>
          </w:p>
        </w:tc>
        <w:tc>
          <w:tcPr>
            <w:tcW w:w="1108" w:type="dxa"/>
            <w:vAlign w:val="top"/>
          </w:tcPr>
          <w:p>
            <w:pPr>
              <w:pStyle w:val="TableText"/>
              <w:ind w:right="23"/>
              <w:spacing w:before="141" w:line="183" w:lineRule="auto"/>
              <w:jc w:val="right"/>
              <w:rPr/>
            </w:pPr>
            <w:r>
              <w:rPr>
                <w:color w:val="212529"/>
                <w:spacing w:val="-2"/>
              </w:rPr>
              <w:t>25.70</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041" w:type="dxa"/>
            <w:vAlign w:val="top"/>
          </w:tcPr>
          <w:p>
            <w:pPr>
              <w:pStyle w:val="TableText"/>
              <w:ind w:left="9"/>
              <w:spacing w:before="142" w:line="183" w:lineRule="auto"/>
              <w:rPr/>
            </w:pPr>
            <w:r>
              <w:rPr>
                <w:color w:val="212529"/>
                <w:spacing w:val="-2"/>
              </w:rPr>
              <w:t>2080502</w:t>
            </w:r>
          </w:p>
        </w:tc>
        <w:tc>
          <w:tcPr>
            <w:tcW w:w="1752" w:type="dxa"/>
            <w:vAlign w:val="top"/>
          </w:tcPr>
          <w:p>
            <w:pPr>
              <w:pStyle w:val="TableText"/>
              <w:ind w:left="7"/>
              <w:spacing w:before="114" w:line="219" w:lineRule="auto"/>
              <w:rPr/>
            </w:pPr>
            <w:r>
              <w:rPr>
                <w:color w:val="212529"/>
                <w:spacing w:val="-2"/>
              </w:rPr>
              <w:t>事业单位离退休</w:t>
            </w:r>
          </w:p>
        </w:tc>
        <w:tc>
          <w:tcPr>
            <w:tcW w:w="1108" w:type="dxa"/>
            <w:vAlign w:val="top"/>
          </w:tcPr>
          <w:p>
            <w:pPr>
              <w:pStyle w:val="TableText"/>
              <w:ind w:left="709"/>
              <w:spacing w:before="141" w:line="184" w:lineRule="auto"/>
              <w:rPr/>
            </w:pPr>
            <w:r>
              <w:rPr>
                <w:color w:val="212529"/>
                <w:spacing w:val="-2"/>
              </w:rPr>
              <w:t>6.10</w:t>
            </w:r>
          </w:p>
        </w:tc>
        <w:tc>
          <w:tcPr>
            <w:tcW w:w="1108" w:type="dxa"/>
            <w:vAlign w:val="top"/>
          </w:tcPr>
          <w:p>
            <w:pPr>
              <w:pStyle w:val="TableText"/>
              <w:ind w:right="23"/>
              <w:spacing w:before="141" w:line="184" w:lineRule="auto"/>
              <w:jc w:val="right"/>
              <w:rPr/>
            </w:pPr>
            <w:r>
              <w:rPr>
                <w:color w:val="212529"/>
                <w:spacing w:val="-2"/>
              </w:rPr>
              <w:t>6.10</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1041" w:type="dxa"/>
            <w:vAlign w:val="top"/>
          </w:tcPr>
          <w:p>
            <w:pPr>
              <w:pStyle w:val="TableText"/>
              <w:ind w:left="9"/>
              <w:spacing w:before="143" w:line="183" w:lineRule="auto"/>
              <w:rPr/>
            </w:pPr>
            <w:r>
              <w:rPr>
                <w:color w:val="212529"/>
                <w:spacing w:val="-2"/>
              </w:rPr>
              <w:t>2080505</w:t>
            </w:r>
          </w:p>
        </w:tc>
        <w:tc>
          <w:tcPr>
            <w:tcW w:w="1752" w:type="dxa"/>
            <w:vAlign w:val="top"/>
          </w:tcPr>
          <w:p>
            <w:pPr>
              <w:pStyle w:val="TableText"/>
              <w:ind w:left="6" w:right="117" w:hanging="1"/>
              <w:spacing w:before="11" w:line="204" w:lineRule="auto"/>
              <w:rPr/>
            </w:pPr>
            <w:r>
              <w:rPr>
                <w:color w:val="212529"/>
                <w:spacing w:val="-1"/>
              </w:rPr>
              <w:t>机关事业单位基本养</w:t>
            </w:r>
            <w:r>
              <w:rPr>
                <w:color w:val="212529"/>
                <w:spacing w:val="1"/>
              </w:rPr>
              <w:t xml:space="preserve"> </w:t>
            </w:r>
            <w:r>
              <w:rPr>
                <w:color w:val="212529"/>
                <w:spacing w:val="-1"/>
              </w:rPr>
              <w:t>老保险缴费支出</w:t>
            </w:r>
          </w:p>
        </w:tc>
        <w:tc>
          <w:tcPr>
            <w:tcW w:w="1108" w:type="dxa"/>
            <w:vAlign w:val="top"/>
          </w:tcPr>
          <w:p>
            <w:pPr>
              <w:pStyle w:val="TableText"/>
              <w:ind w:left="630"/>
              <w:spacing w:before="142" w:line="184" w:lineRule="auto"/>
              <w:rPr/>
            </w:pPr>
            <w:r>
              <w:rPr>
                <w:color w:val="212529"/>
                <w:spacing w:val="-4"/>
              </w:rPr>
              <w:t>13.19</w:t>
            </w:r>
          </w:p>
        </w:tc>
        <w:tc>
          <w:tcPr>
            <w:tcW w:w="1108" w:type="dxa"/>
            <w:vAlign w:val="top"/>
          </w:tcPr>
          <w:p>
            <w:pPr>
              <w:pStyle w:val="TableText"/>
              <w:ind w:right="21"/>
              <w:spacing w:before="142" w:line="184" w:lineRule="auto"/>
              <w:jc w:val="right"/>
              <w:rPr/>
            </w:pPr>
            <w:r>
              <w:rPr>
                <w:color w:val="212529"/>
                <w:spacing w:val="-4"/>
              </w:rPr>
              <w:t>13.19</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1041" w:type="dxa"/>
            <w:vAlign w:val="top"/>
          </w:tcPr>
          <w:p>
            <w:pPr>
              <w:pStyle w:val="TableText"/>
              <w:ind w:left="9"/>
              <w:spacing w:before="144" w:line="183" w:lineRule="auto"/>
              <w:rPr/>
            </w:pPr>
            <w:r>
              <w:rPr>
                <w:color w:val="212529"/>
                <w:spacing w:val="-2"/>
              </w:rPr>
              <w:t>2080506</w:t>
            </w:r>
          </w:p>
        </w:tc>
        <w:tc>
          <w:tcPr>
            <w:tcW w:w="1752" w:type="dxa"/>
            <w:vAlign w:val="top"/>
          </w:tcPr>
          <w:p>
            <w:pPr>
              <w:pStyle w:val="TableText"/>
              <w:ind w:left="7" w:right="117" w:hanging="2"/>
              <w:spacing w:before="11" w:line="204" w:lineRule="auto"/>
              <w:rPr/>
            </w:pPr>
            <w:r>
              <w:rPr>
                <w:color w:val="212529"/>
                <w:spacing w:val="-1"/>
              </w:rPr>
              <w:t>机关事业单位职业年</w:t>
            </w:r>
            <w:r>
              <w:rPr>
                <w:color w:val="212529"/>
                <w:spacing w:val="1"/>
              </w:rPr>
              <w:t xml:space="preserve"> </w:t>
            </w:r>
            <w:r>
              <w:rPr>
                <w:color w:val="212529"/>
                <w:spacing w:val="-2"/>
              </w:rPr>
              <w:t>金缴费支出</w:t>
            </w:r>
          </w:p>
        </w:tc>
        <w:tc>
          <w:tcPr>
            <w:tcW w:w="1108" w:type="dxa"/>
            <w:vAlign w:val="top"/>
          </w:tcPr>
          <w:p>
            <w:pPr>
              <w:pStyle w:val="TableText"/>
              <w:ind w:left="709"/>
              <w:spacing w:before="143" w:line="184" w:lineRule="auto"/>
              <w:rPr/>
            </w:pPr>
            <w:r>
              <w:rPr>
                <w:color w:val="212529"/>
                <w:spacing w:val="-2"/>
              </w:rPr>
              <w:t>6.41</w:t>
            </w:r>
          </w:p>
        </w:tc>
        <w:tc>
          <w:tcPr>
            <w:tcW w:w="1108" w:type="dxa"/>
            <w:vAlign w:val="top"/>
          </w:tcPr>
          <w:p>
            <w:pPr>
              <w:pStyle w:val="TableText"/>
              <w:ind w:right="23"/>
              <w:spacing w:before="143" w:line="184" w:lineRule="auto"/>
              <w:jc w:val="right"/>
              <w:rPr/>
            </w:pPr>
            <w:r>
              <w:rPr>
                <w:color w:val="212529"/>
                <w:spacing w:val="-2"/>
              </w:rPr>
              <w:t>6.41</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041" w:type="dxa"/>
            <w:vAlign w:val="top"/>
          </w:tcPr>
          <w:p>
            <w:pPr>
              <w:pStyle w:val="TableText"/>
              <w:ind w:left="9"/>
              <w:spacing w:before="144" w:line="184" w:lineRule="auto"/>
              <w:rPr/>
            </w:pPr>
            <w:r>
              <w:rPr>
                <w:color w:val="212529"/>
                <w:spacing w:val="-2"/>
              </w:rPr>
              <w:t>20811</w:t>
            </w:r>
          </w:p>
        </w:tc>
        <w:tc>
          <w:tcPr>
            <w:tcW w:w="1752" w:type="dxa"/>
            <w:vAlign w:val="top"/>
          </w:tcPr>
          <w:p>
            <w:pPr>
              <w:pStyle w:val="TableText"/>
              <w:ind w:left="5"/>
              <w:spacing w:before="117" w:line="219" w:lineRule="auto"/>
              <w:rPr/>
            </w:pPr>
            <w:r>
              <w:rPr>
                <w:color w:val="212529"/>
                <w:spacing w:val="-2"/>
              </w:rPr>
              <w:t>残疾人事业</w:t>
            </w:r>
          </w:p>
        </w:tc>
        <w:tc>
          <w:tcPr>
            <w:tcW w:w="1108" w:type="dxa"/>
            <w:vAlign w:val="top"/>
          </w:tcPr>
          <w:p>
            <w:pPr>
              <w:pStyle w:val="TableText"/>
              <w:ind w:left="709"/>
              <w:spacing w:before="145" w:line="183" w:lineRule="auto"/>
              <w:rPr/>
            </w:pPr>
            <w:r>
              <w:rPr>
                <w:color w:val="212529"/>
                <w:spacing w:val="-2"/>
              </w:rPr>
              <w:t>2.67</w:t>
            </w:r>
          </w:p>
        </w:tc>
        <w:tc>
          <w:tcPr>
            <w:tcW w:w="1108" w:type="dxa"/>
            <w:vAlign w:val="top"/>
          </w:tcPr>
          <w:p>
            <w:pPr>
              <w:pStyle w:val="TableText"/>
              <w:ind w:right="23"/>
              <w:spacing w:before="145" w:line="183" w:lineRule="auto"/>
              <w:jc w:val="right"/>
              <w:rPr/>
            </w:pPr>
            <w:r>
              <w:rPr>
                <w:color w:val="212529"/>
                <w:spacing w:val="-2"/>
              </w:rPr>
              <w:t>2.67</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041" w:type="dxa"/>
            <w:vAlign w:val="top"/>
          </w:tcPr>
          <w:p>
            <w:pPr>
              <w:pStyle w:val="TableText"/>
              <w:ind w:left="9"/>
              <w:spacing w:before="145" w:line="184" w:lineRule="auto"/>
              <w:rPr/>
            </w:pPr>
            <w:r>
              <w:rPr>
                <w:color w:val="212529"/>
                <w:spacing w:val="-2"/>
              </w:rPr>
              <w:t>2081105</w:t>
            </w:r>
          </w:p>
        </w:tc>
        <w:tc>
          <w:tcPr>
            <w:tcW w:w="1752" w:type="dxa"/>
            <w:vAlign w:val="top"/>
          </w:tcPr>
          <w:p>
            <w:pPr>
              <w:pStyle w:val="TableText"/>
              <w:ind w:left="5"/>
              <w:spacing w:before="118" w:line="219" w:lineRule="auto"/>
              <w:rPr/>
            </w:pPr>
            <w:r>
              <w:rPr>
                <w:color w:val="212529"/>
                <w:spacing w:val="-2"/>
              </w:rPr>
              <w:t>残疾人就业</w:t>
            </w:r>
          </w:p>
        </w:tc>
        <w:tc>
          <w:tcPr>
            <w:tcW w:w="1108" w:type="dxa"/>
            <w:vAlign w:val="top"/>
          </w:tcPr>
          <w:p>
            <w:pPr>
              <w:pStyle w:val="TableText"/>
              <w:ind w:left="709"/>
              <w:spacing w:before="146" w:line="183" w:lineRule="auto"/>
              <w:rPr/>
            </w:pPr>
            <w:r>
              <w:rPr>
                <w:color w:val="212529"/>
                <w:spacing w:val="-2"/>
              </w:rPr>
              <w:t>2.67</w:t>
            </w:r>
          </w:p>
        </w:tc>
        <w:tc>
          <w:tcPr>
            <w:tcW w:w="1108" w:type="dxa"/>
            <w:vAlign w:val="top"/>
          </w:tcPr>
          <w:p>
            <w:pPr>
              <w:pStyle w:val="TableText"/>
              <w:ind w:right="23"/>
              <w:spacing w:before="146" w:line="183" w:lineRule="auto"/>
              <w:jc w:val="right"/>
              <w:rPr/>
            </w:pPr>
            <w:r>
              <w:rPr>
                <w:color w:val="212529"/>
                <w:spacing w:val="-2"/>
              </w:rPr>
              <w:t>2.67</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1041" w:type="dxa"/>
            <w:vAlign w:val="top"/>
          </w:tcPr>
          <w:p>
            <w:pPr>
              <w:pStyle w:val="TableText"/>
              <w:ind w:left="9"/>
              <w:spacing w:before="147" w:line="183" w:lineRule="auto"/>
              <w:rPr/>
            </w:pPr>
            <w:r>
              <w:rPr>
                <w:color w:val="212529"/>
                <w:spacing w:val="-2"/>
              </w:rPr>
              <w:t>20899</w:t>
            </w:r>
          </w:p>
        </w:tc>
        <w:tc>
          <w:tcPr>
            <w:tcW w:w="1752" w:type="dxa"/>
            <w:vAlign w:val="top"/>
          </w:tcPr>
          <w:p>
            <w:pPr>
              <w:pStyle w:val="TableText"/>
              <w:ind w:left="6" w:right="117" w:hanging="1"/>
              <w:spacing w:before="15" w:line="202" w:lineRule="auto"/>
              <w:rPr/>
            </w:pPr>
            <w:r>
              <w:rPr>
                <w:color w:val="212529"/>
                <w:spacing w:val="-1"/>
              </w:rPr>
              <w:t>其他社会保障和就业</w:t>
            </w:r>
            <w:r>
              <w:rPr>
                <w:color w:val="212529"/>
                <w:spacing w:val="1"/>
              </w:rPr>
              <w:t xml:space="preserve"> </w:t>
            </w:r>
            <w:r>
              <w:rPr>
                <w:color w:val="212529"/>
                <w:spacing w:val="-2"/>
              </w:rPr>
              <w:t>支出</w:t>
            </w:r>
          </w:p>
        </w:tc>
        <w:tc>
          <w:tcPr>
            <w:tcW w:w="1108" w:type="dxa"/>
            <w:vAlign w:val="top"/>
          </w:tcPr>
          <w:p>
            <w:pPr>
              <w:pStyle w:val="TableText"/>
              <w:ind w:left="709"/>
              <w:spacing w:before="147" w:line="183" w:lineRule="auto"/>
              <w:rPr/>
            </w:pPr>
            <w:r>
              <w:rPr>
                <w:color w:val="212529"/>
                <w:spacing w:val="-2"/>
              </w:rPr>
              <w:t>0.33</w:t>
            </w:r>
          </w:p>
        </w:tc>
        <w:tc>
          <w:tcPr>
            <w:tcW w:w="1108" w:type="dxa"/>
            <w:vAlign w:val="top"/>
          </w:tcPr>
          <w:p>
            <w:pPr>
              <w:pStyle w:val="TableText"/>
              <w:ind w:right="23"/>
              <w:spacing w:before="147" w:line="183" w:lineRule="auto"/>
              <w:jc w:val="right"/>
              <w:rPr/>
            </w:pPr>
            <w:r>
              <w:rPr>
                <w:color w:val="212529"/>
                <w:spacing w:val="-2"/>
              </w:rPr>
              <w:t>0.33</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1041" w:type="dxa"/>
            <w:vAlign w:val="top"/>
          </w:tcPr>
          <w:p>
            <w:pPr>
              <w:pStyle w:val="TableText"/>
              <w:ind w:left="9"/>
              <w:spacing w:before="148" w:line="183" w:lineRule="auto"/>
              <w:rPr/>
            </w:pPr>
            <w:r>
              <w:rPr>
                <w:color w:val="212529"/>
                <w:spacing w:val="-2"/>
              </w:rPr>
              <w:t>2089999</w:t>
            </w:r>
          </w:p>
        </w:tc>
        <w:tc>
          <w:tcPr>
            <w:tcW w:w="1752" w:type="dxa"/>
            <w:vAlign w:val="top"/>
          </w:tcPr>
          <w:p>
            <w:pPr>
              <w:pStyle w:val="TableText"/>
              <w:ind w:left="6" w:right="117" w:hanging="1"/>
              <w:spacing w:before="15" w:line="202" w:lineRule="auto"/>
              <w:rPr/>
            </w:pPr>
            <w:r>
              <w:rPr>
                <w:color w:val="212529"/>
                <w:spacing w:val="-1"/>
              </w:rPr>
              <w:t>其他社会保障和就业</w:t>
            </w:r>
            <w:r>
              <w:rPr>
                <w:color w:val="212529"/>
                <w:spacing w:val="1"/>
              </w:rPr>
              <w:t xml:space="preserve"> </w:t>
            </w:r>
            <w:r>
              <w:rPr>
                <w:color w:val="212529"/>
                <w:spacing w:val="-2"/>
              </w:rPr>
              <w:t>支出</w:t>
            </w:r>
          </w:p>
        </w:tc>
        <w:tc>
          <w:tcPr>
            <w:tcW w:w="1108" w:type="dxa"/>
            <w:vAlign w:val="top"/>
          </w:tcPr>
          <w:p>
            <w:pPr>
              <w:pStyle w:val="TableText"/>
              <w:ind w:left="709"/>
              <w:spacing w:before="148" w:line="183" w:lineRule="auto"/>
              <w:rPr/>
            </w:pPr>
            <w:r>
              <w:rPr>
                <w:color w:val="212529"/>
                <w:spacing w:val="-2"/>
              </w:rPr>
              <w:t>0.33</w:t>
            </w:r>
          </w:p>
        </w:tc>
        <w:tc>
          <w:tcPr>
            <w:tcW w:w="1108" w:type="dxa"/>
            <w:vAlign w:val="top"/>
          </w:tcPr>
          <w:p>
            <w:pPr>
              <w:pStyle w:val="TableText"/>
              <w:ind w:right="23"/>
              <w:spacing w:before="148" w:line="183" w:lineRule="auto"/>
              <w:jc w:val="right"/>
              <w:rPr/>
            </w:pPr>
            <w:r>
              <w:rPr>
                <w:color w:val="212529"/>
                <w:spacing w:val="-2"/>
              </w:rPr>
              <w:t>0.33</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041" w:type="dxa"/>
            <w:vAlign w:val="top"/>
          </w:tcPr>
          <w:p>
            <w:pPr>
              <w:pStyle w:val="TableText"/>
              <w:ind w:left="9"/>
              <w:spacing w:before="148" w:line="184" w:lineRule="auto"/>
              <w:rPr/>
            </w:pPr>
            <w:r>
              <w:rPr>
                <w:color w:val="212529"/>
                <w:spacing w:val="-3"/>
              </w:rPr>
              <w:t>210</w:t>
            </w:r>
          </w:p>
        </w:tc>
        <w:tc>
          <w:tcPr>
            <w:tcW w:w="1752" w:type="dxa"/>
            <w:vAlign w:val="top"/>
          </w:tcPr>
          <w:p>
            <w:pPr>
              <w:pStyle w:val="TableText"/>
              <w:ind w:left="7"/>
              <w:spacing w:before="121" w:line="219" w:lineRule="auto"/>
              <w:rPr/>
            </w:pPr>
            <w:r>
              <w:rPr>
                <w:color w:val="212529"/>
                <w:spacing w:val="-2"/>
              </w:rPr>
              <w:t>卫生健康支出</w:t>
            </w:r>
          </w:p>
        </w:tc>
        <w:tc>
          <w:tcPr>
            <w:tcW w:w="1108" w:type="dxa"/>
            <w:vAlign w:val="top"/>
          </w:tcPr>
          <w:p>
            <w:pPr>
              <w:pStyle w:val="TableText"/>
              <w:ind w:left="630"/>
              <w:spacing w:before="148" w:line="184" w:lineRule="auto"/>
              <w:rPr/>
            </w:pPr>
            <w:r>
              <w:rPr>
                <w:color w:val="212529"/>
                <w:spacing w:val="-4"/>
              </w:rPr>
              <w:t>13.24</w:t>
            </w:r>
          </w:p>
        </w:tc>
        <w:tc>
          <w:tcPr>
            <w:tcW w:w="1108" w:type="dxa"/>
            <w:vAlign w:val="top"/>
          </w:tcPr>
          <w:p>
            <w:pPr>
              <w:pStyle w:val="TableText"/>
              <w:ind w:right="21"/>
              <w:spacing w:before="148" w:line="184" w:lineRule="auto"/>
              <w:jc w:val="right"/>
              <w:rPr/>
            </w:pPr>
            <w:r>
              <w:rPr>
                <w:color w:val="212529"/>
                <w:spacing w:val="-4"/>
              </w:rPr>
              <w:t>13.24</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041" w:type="dxa"/>
            <w:vAlign w:val="top"/>
          </w:tcPr>
          <w:p>
            <w:pPr>
              <w:pStyle w:val="TableText"/>
              <w:ind w:left="9"/>
              <w:spacing w:before="149" w:line="184" w:lineRule="auto"/>
              <w:rPr/>
            </w:pPr>
            <w:r>
              <w:rPr>
                <w:color w:val="212529"/>
                <w:spacing w:val="-2"/>
              </w:rPr>
              <w:t>21011</w:t>
            </w:r>
          </w:p>
        </w:tc>
        <w:tc>
          <w:tcPr>
            <w:tcW w:w="1752" w:type="dxa"/>
            <w:vAlign w:val="top"/>
          </w:tcPr>
          <w:p>
            <w:pPr>
              <w:pStyle w:val="TableText"/>
              <w:ind w:left="6"/>
              <w:spacing w:before="122" w:line="219" w:lineRule="auto"/>
              <w:rPr/>
            </w:pPr>
            <w:r>
              <w:rPr>
                <w:color w:val="212529"/>
                <w:spacing w:val="-1"/>
              </w:rPr>
              <w:t>行政事业单位医疗</w:t>
            </w:r>
          </w:p>
        </w:tc>
        <w:tc>
          <w:tcPr>
            <w:tcW w:w="1108" w:type="dxa"/>
            <w:vAlign w:val="top"/>
          </w:tcPr>
          <w:p>
            <w:pPr>
              <w:pStyle w:val="TableText"/>
              <w:ind w:left="630"/>
              <w:spacing w:before="149" w:line="184" w:lineRule="auto"/>
              <w:rPr/>
            </w:pPr>
            <w:r>
              <w:rPr>
                <w:color w:val="212529"/>
                <w:spacing w:val="-4"/>
              </w:rPr>
              <w:t>13.24</w:t>
            </w:r>
          </w:p>
        </w:tc>
        <w:tc>
          <w:tcPr>
            <w:tcW w:w="1108" w:type="dxa"/>
            <w:vAlign w:val="top"/>
          </w:tcPr>
          <w:p>
            <w:pPr>
              <w:pStyle w:val="TableText"/>
              <w:ind w:right="21"/>
              <w:spacing w:before="149" w:line="184" w:lineRule="auto"/>
              <w:jc w:val="right"/>
              <w:rPr/>
            </w:pPr>
            <w:r>
              <w:rPr>
                <w:color w:val="212529"/>
                <w:spacing w:val="-4"/>
              </w:rPr>
              <w:t>13.24</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50" w:line="184" w:lineRule="auto"/>
              <w:rPr/>
            </w:pPr>
            <w:r>
              <w:rPr>
                <w:color w:val="212529"/>
                <w:spacing w:val="-2"/>
              </w:rPr>
              <w:t>2101102</w:t>
            </w:r>
          </w:p>
        </w:tc>
        <w:tc>
          <w:tcPr>
            <w:tcW w:w="1752" w:type="dxa"/>
            <w:vAlign w:val="top"/>
          </w:tcPr>
          <w:p>
            <w:pPr>
              <w:pStyle w:val="TableText"/>
              <w:ind w:left="7"/>
              <w:spacing w:before="123" w:line="219" w:lineRule="auto"/>
              <w:rPr/>
            </w:pPr>
            <w:r>
              <w:rPr>
                <w:color w:val="212529"/>
                <w:spacing w:val="-2"/>
              </w:rPr>
              <w:t>事业单位医疗</w:t>
            </w:r>
          </w:p>
        </w:tc>
        <w:tc>
          <w:tcPr>
            <w:tcW w:w="1108" w:type="dxa"/>
            <w:vAlign w:val="top"/>
          </w:tcPr>
          <w:p>
            <w:pPr>
              <w:pStyle w:val="TableText"/>
              <w:ind w:left="708"/>
              <w:spacing w:before="150" w:line="184" w:lineRule="auto"/>
              <w:rPr/>
            </w:pPr>
            <w:r>
              <w:rPr>
                <w:color w:val="212529"/>
                <w:spacing w:val="-2"/>
              </w:rPr>
              <w:t>9.12</w:t>
            </w:r>
          </w:p>
        </w:tc>
        <w:tc>
          <w:tcPr>
            <w:tcW w:w="1108" w:type="dxa"/>
            <w:vAlign w:val="top"/>
          </w:tcPr>
          <w:p>
            <w:pPr>
              <w:pStyle w:val="TableText"/>
              <w:ind w:right="23"/>
              <w:spacing w:before="150" w:line="184" w:lineRule="auto"/>
              <w:jc w:val="right"/>
              <w:rPr/>
            </w:pPr>
            <w:r>
              <w:rPr>
                <w:color w:val="212529"/>
                <w:spacing w:val="-2"/>
              </w:rPr>
              <w:t>9.12</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50" w:line="184" w:lineRule="auto"/>
              <w:rPr/>
            </w:pPr>
            <w:r>
              <w:rPr>
                <w:color w:val="212529"/>
                <w:spacing w:val="-2"/>
              </w:rPr>
              <w:t>2101103</w:t>
            </w:r>
          </w:p>
        </w:tc>
        <w:tc>
          <w:tcPr>
            <w:tcW w:w="1752" w:type="dxa"/>
            <w:vAlign w:val="top"/>
          </w:tcPr>
          <w:p>
            <w:pPr>
              <w:pStyle w:val="TableText"/>
              <w:ind w:left="11"/>
              <w:spacing w:before="123" w:line="219" w:lineRule="auto"/>
              <w:rPr/>
            </w:pPr>
            <w:r>
              <w:rPr>
                <w:color w:val="212529"/>
                <w:spacing w:val="-2"/>
              </w:rPr>
              <w:t>公务员医疗补助</w:t>
            </w:r>
          </w:p>
        </w:tc>
        <w:tc>
          <w:tcPr>
            <w:tcW w:w="1108" w:type="dxa"/>
            <w:vAlign w:val="top"/>
          </w:tcPr>
          <w:p>
            <w:pPr>
              <w:pStyle w:val="TableText"/>
              <w:ind w:left="706"/>
              <w:spacing w:before="150" w:line="184" w:lineRule="auto"/>
              <w:rPr/>
            </w:pPr>
            <w:r>
              <w:rPr>
                <w:color w:val="212529"/>
                <w:spacing w:val="-2"/>
              </w:rPr>
              <w:t>4.12</w:t>
            </w:r>
          </w:p>
        </w:tc>
        <w:tc>
          <w:tcPr>
            <w:tcW w:w="1108" w:type="dxa"/>
            <w:vAlign w:val="top"/>
          </w:tcPr>
          <w:p>
            <w:pPr>
              <w:pStyle w:val="TableText"/>
              <w:ind w:right="24"/>
              <w:spacing w:before="150" w:line="184" w:lineRule="auto"/>
              <w:jc w:val="right"/>
              <w:rPr/>
            </w:pPr>
            <w:r>
              <w:rPr>
                <w:color w:val="212529"/>
                <w:spacing w:val="-2"/>
              </w:rPr>
              <w:t>4.12</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50" w:line="184" w:lineRule="auto"/>
              <w:rPr/>
            </w:pPr>
            <w:r>
              <w:rPr>
                <w:color w:val="212529"/>
                <w:spacing w:val="-3"/>
              </w:rPr>
              <w:t>221</w:t>
            </w:r>
          </w:p>
        </w:tc>
        <w:tc>
          <w:tcPr>
            <w:tcW w:w="1752" w:type="dxa"/>
            <w:vAlign w:val="top"/>
          </w:tcPr>
          <w:p>
            <w:pPr>
              <w:pStyle w:val="TableText"/>
              <w:ind w:left="6"/>
              <w:spacing w:before="123" w:line="219" w:lineRule="auto"/>
              <w:rPr/>
            </w:pPr>
            <w:r>
              <w:rPr>
                <w:color w:val="212529"/>
                <w:spacing w:val="-2"/>
              </w:rPr>
              <w:t>住房保障支出</w:t>
            </w:r>
          </w:p>
        </w:tc>
        <w:tc>
          <w:tcPr>
            <w:tcW w:w="1108" w:type="dxa"/>
            <w:vAlign w:val="top"/>
          </w:tcPr>
          <w:p>
            <w:pPr>
              <w:pStyle w:val="TableText"/>
              <w:ind w:left="630"/>
              <w:spacing w:before="150" w:line="184" w:lineRule="auto"/>
              <w:rPr/>
            </w:pPr>
            <w:r>
              <w:rPr>
                <w:color w:val="212529"/>
                <w:spacing w:val="-4"/>
              </w:rPr>
              <w:t>10.42</w:t>
            </w:r>
          </w:p>
        </w:tc>
        <w:tc>
          <w:tcPr>
            <w:tcW w:w="1108" w:type="dxa"/>
            <w:vAlign w:val="top"/>
          </w:tcPr>
          <w:p>
            <w:pPr>
              <w:pStyle w:val="TableText"/>
              <w:ind w:right="21"/>
              <w:spacing w:before="150" w:line="184" w:lineRule="auto"/>
              <w:jc w:val="right"/>
              <w:rPr/>
            </w:pPr>
            <w:r>
              <w:rPr>
                <w:color w:val="212529"/>
                <w:spacing w:val="-4"/>
              </w:rPr>
              <w:t>10.42</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50" w:line="184" w:lineRule="auto"/>
              <w:rPr/>
            </w:pPr>
            <w:r>
              <w:rPr>
                <w:color w:val="212529"/>
                <w:spacing w:val="-2"/>
              </w:rPr>
              <w:t>22102</w:t>
            </w:r>
          </w:p>
        </w:tc>
        <w:tc>
          <w:tcPr>
            <w:tcW w:w="1752" w:type="dxa"/>
            <w:vAlign w:val="top"/>
          </w:tcPr>
          <w:p>
            <w:pPr>
              <w:pStyle w:val="TableText"/>
              <w:ind w:left="6"/>
              <w:spacing w:before="123" w:line="219" w:lineRule="auto"/>
              <w:rPr/>
            </w:pPr>
            <w:r>
              <w:rPr>
                <w:color w:val="212529"/>
                <w:spacing w:val="-2"/>
              </w:rPr>
              <w:t>住房改革支出</w:t>
            </w:r>
          </w:p>
        </w:tc>
        <w:tc>
          <w:tcPr>
            <w:tcW w:w="1108" w:type="dxa"/>
            <w:vAlign w:val="top"/>
          </w:tcPr>
          <w:p>
            <w:pPr>
              <w:pStyle w:val="TableText"/>
              <w:ind w:left="630"/>
              <w:spacing w:before="150" w:line="184" w:lineRule="auto"/>
              <w:rPr/>
            </w:pPr>
            <w:r>
              <w:rPr>
                <w:color w:val="212529"/>
                <w:spacing w:val="-4"/>
              </w:rPr>
              <w:t>10.42</w:t>
            </w:r>
          </w:p>
        </w:tc>
        <w:tc>
          <w:tcPr>
            <w:tcW w:w="1108" w:type="dxa"/>
            <w:vAlign w:val="top"/>
          </w:tcPr>
          <w:p>
            <w:pPr>
              <w:pStyle w:val="TableText"/>
              <w:ind w:right="21"/>
              <w:spacing w:before="150" w:line="184" w:lineRule="auto"/>
              <w:jc w:val="right"/>
              <w:rPr/>
            </w:pPr>
            <w:r>
              <w:rPr>
                <w:color w:val="212529"/>
                <w:spacing w:val="-4"/>
              </w:rPr>
              <w:t>10.42</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12" w:hRule="atLeast"/>
        </w:trPr>
        <w:tc>
          <w:tcPr>
            <w:tcW w:w="1041" w:type="dxa"/>
            <w:vAlign w:val="top"/>
          </w:tcPr>
          <w:p>
            <w:pPr>
              <w:pStyle w:val="TableText"/>
              <w:ind w:left="9"/>
              <w:spacing w:before="150" w:line="184" w:lineRule="auto"/>
              <w:rPr/>
            </w:pPr>
            <w:r>
              <w:rPr>
                <w:color w:val="212529"/>
                <w:spacing w:val="-2"/>
              </w:rPr>
              <w:t>2210201</w:t>
            </w:r>
          </w:p>
        </w:tc>
        <w:tc>
          <w:tcPr>
            <w:tcW w:w="1752" w:type="dxa"/>
            <w:vAlign w:val="top"/>
          </w:tcPr>
          <w:p>
            <w:pPr>
              <w:pStyle w:val="TableText"/>
              <w:ind w:left="6"/>
              <w:spacing w:before="123" w:line="219" w:lineRule="auto"/>
              <w:rPr/>
            </w:pPr>
            <w:r>
              <w:rPr>
                <w:color w:val="212529"/>
                <w:spacing w:val="-2"/>
              </w:rPr>
              <w:t>住房公积金</w:t>
            </w:r>
          </w:p>
        </w:tc>
        <w:tc>
          <w:tcPr>
            <w:tcW w:w="1108" w:type="dxa"/>
            <w:vAlign w:val="top"/>
          </w:tcPr>
          <w:p>
            <w:pPr>
              <w:pStyle w:val="TableText"/>
              <w:ind w:left="630"/>
              <w:spacing w:before="150" w:line="184" w:lineRule="auto"/>
              <w:rPr/>
            </w:pPr>
            <w:r>
              <w:rPr>
                <w:color w:val="212529"/>
                <w:spacing w:val="-4"/>
              </w:rPr>
              <w:t>10.42</w:t>
            </w:r>
          </w:p>
        </w:tc>
        <w:tc>
          <w:tcPr>
            <w:tcW w:w="1108" w:type="dxa"/>
            <w:vAlign w:val="top"/>
          </w:tcPr>
          <w:p>
            <w:pPr>
              <w:pStyle w:val="TableText"/>
              <w:ind w:right="21"/>
              <w:spacing w:before="150" w:line="184" w:lineRule="auto"/>
              <w:jc w:val="right"/>
              <w:rPr/>
            </w:pPr>
            <w:r>
              <w:rPr>
                <w:color w:val="212529"/>
                <w:spacing w:val="-4"/>
              </w:rPr>
              <w:t>10.42</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bl>
    <w:p>
      <w:pPr>
        <w:ind w:firstLine="1680"/>
        <w:spacing w:line="420" w:lineRule="exact"/>
        <w:rPr/>
      </w:pPr>
      <w:r>
        <w:pict>
          <v:shape id="_x0000_s118" style="position:absolute;margin-left:84.065pt;margin-top:4.805pt;mso-position-vertical-relative:text;mso-position-horizontal-relative:text;width:162.45pt;height:12.65pt;z-index:251666432;" filled="false" stroked="false" type="#_x0000_t202">
            <v:fill on="false"/>
            <v:stroke on="false"/>
            <v:path/>
            <v:imagedata o:title=""/>
            <o:lock v:ext="edit" aspectratio="false"/>
            <v:textbox inset="0mm,0mm,0mm,0mm">
              <w:txbxContent>
                <w:p>
                  <w:pPr>
                    <w:ind w:left="20"/>
                    <w:spacing w:before="19" w:line="218" w:lineRule="auto"/>
                    <w:rPr>
                      <w:rFonts w:ascii="SimSun" w:hAnsi="SimSun" w:eastAsia="SimSun" w:cs="SimSun"/>
                      <w:sz w:val="18"/>
                      <w:szCs w:val="18"/>
                    </w:rPr>
                  </w:pPr>
                  <w:r>
                    <w:rPr>
                      <w:rFonts w:ascii="SimSun" w:hAnsi="SimSun" w:eastAsia="SimSun" w:cs="SimSun"/>
                      <w:sz w:val="18"/>
                      <w:szCs w:val="18"/>
                      <w:color w:val="212529"/>
                      <w:spacing w:val="-2"/>
                    </w:rPr>
                    <w:t>注：本表反映部门本年度各项支出情况。</w:t>
                  </w:r>
                </w:p>
              </w:txbxContent>
            </v:textbox>
          </v:shape>
        </w:pict>
      </w:r>
      <w:r>
        <w:pict>
          <v:shape id="_x0000_s120" style="position:absolute;margin-left:-13.08pt;margin-top:38.7755pt;mso-position-vertical-relative:text;mso-position-horizontal-relative:text;width:119.4pt;height:18.85pt;z-index:251664384;rotation:330;" fillcolor="#404040" filled="true" stroked="false" type="#_x0000_t136">
            <v:fill opacity="0.400000"/>
            <v:textpath style="font-family:&quot;SimSun&quot;;font-size:20;v-text-kern:t;mso-text-shadow:auto" string="仅供内部审核"/>
          </v:shape>
        </w:pict>
      </w:r>
      <w:r>
        <w:pict>
          <v:shape id="_x0000_s122" style="position:absolute;margin-left:391.92pt;margin-top:38.7755pt;mso-position-vertical-relative:text;mso-position-horizontal-relative:text;width:119.4pt;height:18.85pt;z-index:251665408;rotation:330;" fillcolor="#404040" filled="true" stroked="false" type="#_x0000_t136">
            <v:fill opacity="0.400000"/>
            <v:textpath style="font-family:&quot;SimSun&quot;;font-size:20;v-text-kern:t;mso-text-shadow:auto" string="仅供内部审核"/>
          </v:shape>
        </w:pict>
      </w:r>
      <w:r>
        <w:rPr>
          <w:position w:val="-8"/>
        </w:rPr>
        <w:drawing>
          <wp:inline distT="0" distB="0" distL="0" distR="0">
            <wp:extent cx="5438775" cy="266700"/>
            <wp:effectExtent l="0" t="0" r="0" b="0"/>
            <wp:docPr id="4" name="IM 4"/>
            <wp:cNvGraphicFramePr/>
            <a:graphic>
              <a:graphicData uri="http://schemas.openxmlformats.org/drawingml/2006/picture">
                <pic:pic>
                  <pic:nvPicPr>
                    <pic:cNvPr id="4" name="IM 4"/>
                    <pic:cNvPicPr/>
                  </pic:nvPicPr>
                  <pic:blipFill>
                    <a:blip r:embed="rId14"/>
                    <a:stretch>
                      <a:fillRect/>
                    </a:stretch>
                  </pic:blipFill>
                  <pic:spPr>
                    <a:xfrm rot="0">
                      <a:off x="0" y="0"/>
                      <a:ext cx="5438775" cy="266700"/>
                    </a:xfrm>
                    <a:prstGeom prst="rect">
                      <a:avLst/>
                    </a:prstGeom>
                  </pic:spPr>
                </pic:pic>
              </a:graphicData>
            </a:graphic>
          </wp:inline>
        </w:drawing>
      </w:r>
    </w:p>
    <w:p>
      <w:pPr>
        <w:spacing w:line="420" w:lineRule="exact"/>
        <w:sectPr>
          <w:headerReference w:type="default" r:id="rId12"/>
          <w:footerReference w:type="default" r:id="rId13"/>
          <w:pgSz w:w="11900" w:h="16840"/>
          <w:pgMar w:top="610" w:right="86" w:bottom="311" w:left="0" w:header="357" w:footer="153" w:gutter="0"/>
        </w:sectPr>
        <w:rPr/>
      </w:pPr>
    </w:p>
    <w:p>
      <w:pPr>
        <w:spacing w:before="16"/>
        <w:rPr/>
      </w:pPr>
      <w:r>
        <w:pict>
          <v:shape id="_x0000_s140" style="position:absolute;margin-left:83.486pt;margin-top:57.979pt;mso-position-vertical-relative:page;mso-position-horizontal-relative:page;width:202.35pt;height:14.3pt;z-index:251668480;" o:allowincell="f" filled="false" stroked="false" type="#_x0000_t202">
            <v:fill on="false"/>
            <v:stroke on="false"/>
            <v:path/>
            <v:imagedata o:title=""/>
            <o:lock v:ext="edit" aspectratio="false"/>
            <v:textbox inset="0mm,0mm,0mm,0mm">
              <w:txbxContent>
                <w:p>
                  <w:pPr>
                    <w:pStyle w:val="BodyText"/>
                    <w:ind w:left="20"/>
                    <w:spacing w:before="20" w:line="245" w:lineRule="exact"/>
                    <w:rPr>
                      <w:sz w:val="18"/>
                      <w:szCs w:val="18"/>
                    </w:rPr>
                  </w:pPr>
                  <w:bookmarkStart w:name="bookmark32" w:id="39"/>
                  <w:bookmarkEnd w:id="39"/>
                  <w:r>
                    <w:rPr>
                      <w:sz w:val="18"/>
                      <w:szCs w:val="18"/>
                      <w:color w:val="FFFFFF"/>
                      <w:position w:val="3"/>
                    </w:rPr>
                    <w:t>@#@#@                 </w:t>
                  </w:r>
                  <w:r>
                    <w:rPr>
                      <w:sz w:val="18"/>
                      <w:szCs w:val="18"/>
                      <w:color w:val="FFFFFF"/>
                      <w:spacing w:val="-1"/>
                      <w:position w:val="3"/>
                    </w:rPr>
                    <w:t xml:space="preserve">                                  @#@#@</w:t>
                  </w:r>
                </w:p>
              </w:txbxContent>
            </v:textbox>
          </v:shape>
        </w:pict>
      </w:r>
      <w:r/>
    </w:p>
    <w:p>
      <w:pPr>
        <w:spacing w:before="16"/>
        <w:rPr/>
      </w:pPr>
      <w:r/>
    </w:p>
    <w:p>
      <w:pPr>
        <w:spacing w:before="15"/>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295"/>
        <w:gridCol w:w="464"/>
        <w:gridCol w:w="1198"/>
        <w:gridCol w:w="1422"/>
        <w:gridCol w:w="479"/>
        <w:gridCol w:w="809"/>
        <w:gridCol w:w="1003"/>
        <w:gridCol w:w="824"/>
        <w:gridCol w:w="1056"/>
      </w:tblGrid>
      <w:tr>
        <w:trPr>
          <w:trHeight w:val="532" w:hRule="atLeast"/>
        </w:trPr>
        <w:tc>
          <w:tcPr>
            <w:tcW w:w="8550" w:type="dxa"/>
            <w:vAlign w:val="top"/>
            <w:gridSpan w:val="9"/>
            <w:tcBorders>
              <w:left w:val="single" w:color="FFFFFF" w:sz="6" w:space="0"/>
              <w:bottom w:val="single" w:color="FFFFFF" w:sz="6" w:space="0"/>
              <w:right w:val="single" w:color="FFFFFF" w:sz="6" w:space="0"/>
              <w:top w:val="single" w:color="FFFFFF" w:sz="6" w:space="0"/>
            </w:tcBorders>
          </w:tcPr>
          <w:p>
            <w:pPr>
              <w:ind w:left="2822"/>
              <w:spacing w:before="149" w:line="239" w:lineRule="exact"/>
              <w:outlineLvl w:val="1"/>
              <w:rPr>
                <w:rFonts w:ascii="Microsoft YaHei" w:hAnsi="Microsoft YaHei" w:eastAsia="Microsoft YaHei" w:cs="Microsoft YaHei"/>
                <w:sz w:val="23"/>
                <w:szCs w:val="23"/>
              </w:rPr>
            </w:pPr>
            <w:bookmarkStart w:name="bookmark9" w:id="40"/>
            <w:bookmarkEnd w:id="40"/>
            <w:r>
              <w:rPr>
                <w:rFonts w:ascii="Microsoft YaHei" w:hAnsi="Microsoft YaHei" w:eastAsia="Microsoft YaHei" w:cs="Microsoft YaHei"/>
                <w:sz w:val="23"/>
                <w:szCs w:val="23"/>
                <w:color w:val="212529"/>
                <w:spacing w:val="9"/>
                <w:position w:val="-1"/>
              </w:rPr>
              <w:t>财政拨款收入支出决算总表</w:t>
            </w:r>
          </w:p>
        </w:tc>
      </w:tr>
      <w:tr>
        <w:trPr>
          <w:trHeight w:val="524" w:hRule="atLeast"/>
        </w:trPr>
        <w:tc>
          <w:tcPr>
            <w:tcW w:w="1295"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4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9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422"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47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0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0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880" w:type="dxa"/>
            <w:vAlign w:val="top"/>
            <w:gridSpan w:val="2"/>
            <w:tcBorders>
              <w:left w:val="single" w:color="FFFFFF" w:sz="2" w:space="0"/>
              <w:right w:val="single" w:color="FFFFFF" w:sz="2" w:space="0"/>
              <w:bottom w:val="single" w:color="FFFFFF" w:sz="6" w:space="0"/>
              <w:top w:val="single" w:color="FFFFFF" w:sz="6" w:space="0"/>
            </w:tcBorders>
          </w:tcPr>
          <w:p>
            <w:pPr>
              <w:pStyle w:val="TableText"/>
              <w:ind w:right="31"/>
              <w:spacing w:before="169" w:line="220" w:lineRule="auto"/>
              <w:jc w:val="right"/>
              <w:rPr/>
            </w:pPr>
            <w:r>
              <w:rPr>
                <w:color w:val="212529"/>
                <w:spacing w:val="-2"/>
              </w:rPr>
              <w:t>公开04表</w:t>
            </w:r>
          </w:p>
        </w:tc>
      </w:tr>
      <w:tr>
        <w:trPr>
          <w:trHeight w:val="524" w:hRule="atLeast"/>
        </w:trPr>
        <w:tc>
          <w:tcPr>
            <w:tcW w:w="2957" w:type="dxa"/>
            <w:vAlign w:val="top"/>
            <w:gridSpan w:val="3"/>
            <w:tcBorders>
              <w:left w:val="single" w:color="FFFFFF" w:sz="2" w:space="0"/>
              <w:right w:val="single" w:color="FFFFFF" w:sz="2" w:space="0"/>
              <w:top w:val="single" w:color="FFFFFF" w:sz="6" w:space="0"/>
            </w:tcBorders>
          </w:tcPr>
          <w:p>
            <w:pPr>
              <w:pStyle w:val="TableText"/>
              <w:ind w:left="12" w:right="66" w:firstLine="2"/>
              <w:spacing w:before="65" w:line="217" w:lineRule="auto"/>
              <w:rPr/>
            </w:pPr>
            <w:r>
              <w:rPr>
                <w:color w:val="212529"/>
                <w:spacing w:val="-1"/>
              </w:rPr>
              <w:t>部门名称：长治高新区老顶山物流园</w:t>
            </w:r>
            <w:r>
              <w:rPr>
                <w:color w:val="212529"/>
                <w:spacing w:val="5"/>
              </w:rPr>
              <w:t xml:space="preserve"> </w:t>
            </w:r>
            <w:r>
              <w:rPr>
                <w:color w:val="212529"/>
                <w:spacing w:val="-1"/>
              </w:rPr>
              <w:t>事业服务中心</w:t>
            </w:r>
          </w:p>
        </w:tc>
        <w:tc>
          <w:tcPr>
            <w:tcW w:w="1422" w:type="dxa"/>
            <w:vAlign w:val="top"/>
            <w:tcBorders>
              <w:left w:val="single" w:color="FFFFFF" w:sz="2" w:space="0"/>
              <w:right w:val="single" w:color="FFFFFF" w:sz="2" w:space="0"/>
              <w:top w:val="single" w:color="FFFFFF" w:sz="6" w:space="0"/>
            </w:tcBorders>
          </w:tcPr>
          <w:p>
            <w:pPr>
              <w:pStyle w:val="TableText"/>
              <w:ind w:left="11"/>
              <w:spacing w:before="169" w:line="219" w:lineRule="auto"/>
              <w:rPr/>
            </w:pPr>
            <w:r>
              <w:rPr>
                <w:color w:val="212529"/>
                <w:spacing w:val="-2"/>
              </w:rPr>
              <w:t>2024年度</w:t>
            </w:r>
          </w:p>
        </w:tc>
        <w:tc>
          <w:tcPr>
            <w:tcW w:w="479" w:type="dxa"/>
            <w:vAlign w:val="top"/>
            <w:tcBorders>
              <w:left w:val="single" w:color="FFFFFF" w:sz="2" w:space="0"/>
              <w:right w:val="single" w:color="FFFFFF" w:sz="2" w:space="0"/>
              <w:top w:val="single" w:color="FFFFFF" w:sz="6" w:space="0"/>
            </w:tcBorders>
          </w:tcPr>
          <w:p>
            <w:pPr>
              <w:rPr>
                <w:rFonts w:ascii="Arial"/>
                <w:sz w:val="21"/>
              </w:rPr>
            </w:pPr>
            <w:r/>
          </w:p>
        </w:tc>
        <w:tc>
          <w:tcPr>
            <w:tcW w:w="809" w:type="dxa"/>
            <w:vAlign w:val="top"/>
            <w:tcBorders>
              <w:left w:val="single" w:color="FFFFFF" w:sz="2" w:space="0"/>
              <w:right w:val="single" w:color="FFFFFF" w:sz="2" w:space="0"/>
              <w:top w:val="single" w:color="FFFFFF" w:sz="6" w:space="0"/>
            </w:tcBorders>
          </w:tcPr>
          <w:p>
            <w:pPr>
              <w:rPr>
                <w:rFonts w:ascii="Arial"/>
                <w:sz w:val="21"/>
              </w:rPr>
            </w:pPr>
            <w:r/>
          </w:p>
        </w:tc>
        <w:tc>
          <w:tcPr>
            <w:tcW w:w="1003" w:type="dxa"/>
            <w:vAlign w:val="top"/>
            <w:tcBorders>
              <w:left w:val="single" w:color="FFFFFF" w:sz="2" w:space="0"/>
              <w:right w:val="single" w:color="FFFFFF" w:sz="2" w:space="0"/>
              <w:top w:val="single" w:color="FFFFFF" w:sz="6" w:space="0"/>
            </w:tcBorders>
          </w:tcPr>
          <w:p>
            <w:pPr>
              <w:rPr>
                <w:rFonts w:ascii="Arial"/>
                <w:sz w:val="21"/>
              </w:rPr>
            </w:pPr>
            <w:r/>
          </w:p>
        </w:tc>
        <w:tc>
          <w:tcPr>
            <w:tcW w:w="1880" w:type="dxa"/>
            <w:vAlign w:val="top"/>
            <w:gridSpan w:val="2"/>
            <w:tcBorders>
              <w:left w:val="single" w:color="FFFFFF" w:sz="2" w:space="0"/>
              <w:right w:val="single" w:color="FFFFFF" w:sz="2" w:space="0"/>
              <w:top w:val="single" w:color="FFFFFF" w:sz="6" w:space="0"/>
            </w:tcBorders>
          </w:tcPr>
          <w:p>
            <w:pPr>
              <w:pStyle w:val="TableText"/>
              <w:ind w:left="588"/>
              <w:spacing w:before="169" w:line="219" w:lineRule="auto"/>
              <w:rPr/>
            </w:pPr>
            <w:r>
              <w:rPr>
                <w:color w:val="212529"/>
                <w:spacing w:val="-2"/>
              </w:rPr>
              <w:t>金额单位：万元</w:t>
            </w:r>
          </w:p>
        </w:tc>
      </w:tr>
      <w:tr>
        <w:trPr>
          <w:trHeight w:val="524" w:hRule="atLeast"/>
        </w:trPr>
        <w:tc>
          <w:tcPr>
            <w:tcW w:w="2957" w:type="dxa"/>
            <w:vAlign w:val="top"/>
            <w:gridSpan w:val="3"/>
          </w:tcPr>
          <w:p>
            <w:pPr>
              <w:ind w:left="1285"/>
              <w:spacing w:before="16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5593" w:type="dxa"/>
            <w:vAlign w:val="top"/>
            <w:gridSpan w:val="6"/>
          </w:tcPr>
          <w:p>
            <w:pPr>
              <w:ind w:left="2598"/>
              <w:spacing w:before="168"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1064" w:hRule="atLeast"/>
        </w:trPr>
        <w:tc>
          <w:tcPr>
            <w:tcW w:w="1295" w:type="dxa"/>
            <w:vAlign w:val="top"/>
          </w:tcPr>
          <w:p>
            <w:pPr>
              <w:spacing w:line="367" w:lineRule="auto"/>
              <w:rPr>
                <w:rFonts w:ascii="Arial"/>
                <w:sz w:val="21"/>
              </w:rPr>
            </w:pPr>
            <w:r/>
          </w:p>
          <w:p>
            <w:pPr>
              <w:ind w:left="448"/>
              <w:spacing w:before="73"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464" w:type="dxa"/>
            <w:vAlign w:val="top"/>
          </w:tcPr>
          <w:p>
            <w:pPr>
              <w:spacing w:line="364" w:lineRule="auto"/>
              <w:rPr>
                <w:rFonts w:ascii="Arial"/>
                <w:sz w:val="21"/>
              </w:rPr>
            </w:pPr>
            <w:r/>
          </w:p>
          <w:p>
            <w:pPr>
              <w:ind w:left="32"/>
              <w:spacing w:before="73"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1198" w:type="dxa"/>
            <w:vAlign w:val="top"/>
          </w:tcPr>
          <w:p>
            <w:pPr>
              <w:spacing w:line="364" w:lineRule="auto"/>
              <w:rPr>
                <w:rFonts w:ascii="Arial"/>
                <w:sz w:val="21"/>
              </w:rPr>
            </w:pPr>
            <w:r/>
          </w:p>
          <w:p>
            <w:pPr>
              <w:ind w:left="397"/>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金额</w:t>
            </w:r>
          </w:p>
        </w:tc>
        <w:tc>
          <w:tcPr>
            <w:tcW w:w="1422" w:type="dxa"/>
            <w:vAlign w:val="top"/>
          </w:tcPr>
          <w:p>
            <w:pPr>
              <w:spacing w:line="367" w:lineRule="auto"/>
              <w:rPr>
                <w:rFonts w:ascii="Arial"/>
                <w:sz w:val="21"/>
              </w:rPr>
            </w:pPr>
            <w:r/>
          </w:p>
          <w:p>
            <w:pPr>
              <w:ind w:left="509"/>
              <w:spacing w:before="73"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479" w:type="dxa"/>
            <w:vAlign w:val="top"/>
          </w:tcPr>
          <w:p>
            <w:pPr>
              <w:spacing w:line="364" w:lineRule="auto"/>
              <w:rPr>
                <w:rFonts w:ascii="Arial"/>
                <w:sz w:val="21"/>
              </w:rPr>
            </w:pPr>
            <w:r/>
          </w:p>
          <w:p>
            <w:pPr>
              <w:ind w:left="38"/>
              <w:spacing w:before="73"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809" w:type="dxa"/>
            <w:vAlign w:val="top"/>
          </w:tcPr>
          <w:p>
            <w:pPr>
              <w:spacing w:line="365" w:lineRule="auto"/>
              <w:rPr>
                <w:rFonts w:ascii="Arial"/>
                <w:sz w:val="21"/>
              </w:rPr>
            </w:pPr>
            <w:r/>
          </w:p>
          <w:p>
            <w:pPr>
              <w:ind w:left="211"/>
              <w:spacing w:before="73"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003" w:type="dxa"/>
            <w:vAlign w:val="top"/>
          </w:tcPr>
          <w:p>
            <w:pPr>
              <w:spacing w:line="258" w:lineRule="auto"/>
              <w:rPr>
                <w:rFonts w:ascii="Arial"/>
                <w:sz w:val="21"/>
              </w:rPr>
            </w:pPr>
            <w:r/>
          </w:p>
          <w:p>
            <w:pPr>
              <w:ind w:left="38" w:right="46" w:firstLine="2"/>
              <w:spacing w:before="73" w:line="160"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rPr>
              <w:t>一般公共预</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spacing w:val="10"/>
              </w:rPr>
              <w:t>算财政拨款</w:t>
            </w:r>
          </w:p>
        </w:tc>
        <w:tc>
          <w:tcPr>
            <w:tcW w:w="824" w:type="dxa"/>
            <w:vAlign w:val="top"/>
          </w:tcPr>
          <w:p>
            <w:pPr>
              <w:ind w:left="40"/>
              <w:spacing w:before="22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政府性基</w:t>
            </w:r>
          </w:p>
          <w:p>
            <w:pPr>
              <w:ind w:left="39"/>
              <w:spacing w:before="31"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金预算财</w:t>
            </w:r>
          </w:p>
          <w:p>
            <w:pPr>
              <w:ind w:left="130"/>
              <w:spacing w:before="3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政拨款</w:t>
            </w:r>
          </w:p>
        </w:tc>
        <w:tc>
          <w:tcPr>
            <w:tcW w:w="1056" w:type="dxa"/>
            <w:vAlign w:val="top"/>
          </w:tcPr>
          <w:p>
            <w:pPr>
              <w:ind w:left="82"/>
              <w:spacing w:before="22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国有资本经</w:t>
            </w:r>
          </w:p>
          <w:p>
            <w:pPr>
              <w:ind w:left="65"/>
              <w:spacing w:before="31"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营预算财政</w:t>
            </w:r>
          </w:p>
          <w:p>
            <w:pPr>
              <w:ind w:left="331"/>
              <w:spacing w:before="3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拨款</w:t>
            </w:r>
          </w:p>
        </w:tc>
      </w:tr>
      <w:tr>
        <w:trPr>
          <w:trHeight w:val="524" w:hRule="atLeast"/>
        </w:trPr>
        <w:tc>
          <w:tcPr>
            <w:tcW w:w="1295" w:type="dxa"/>
            <w:vAlign w:val="top"/>
          </w:tcPr>
          <w:p>
            <w:pPr>
              <w:ind w:left="447"/>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464" w:type="dxa"/>
            <w:vAlign w:val="top"/>
          </w:tcPr>
          <w:p>
            <w:pPr>
              <w:rPr>
                <w:rFonts w:ascii="Arial"/>
                <w:sz w:val="21"/>
              </w:rPr>
            </w:pPr>
            <w:r/>
          </w:p>
        </w:tc>
        <w:tc>
          <w:tcPr>
            <w:tcW w:w="1198" w:type="dxa"/>
            <w:vAlign w:val="top"/>
          </w:tcPr>
          <w:p>
            <w:pPr>
              <w:ind w:left="548"/>
              <w:spacing w:before="194" w:line="226" w:lineRule="auto"/>
              <w:rPr>
                <w:rFonts w:ascii="Arial" w:hAnsi="Arial" w:eastAsia="Arial" w:cs="Arial"/>
                <w:sz w:val="12"/>
                <w:szCs w:val="12"/>
              </w:rPr>
            </w:pPr>
            <w:r>
              <w:rPr>
                <w:rFonts w:ascii="Arial" w:hAnsi="Arial" w:eastAsia="Arial" w:cs="Arial"/>
                <w:sz w:val="12"/>
                <w:szCs w:val="12"/>
                <w:color w:val="212529"/>
              </w:rPr>
              <w:t>1</w:t>
            </w:r>
          </w:p>
        </w:tc>
        <w:tc>
          <w:tcPr>
            <w:tcW w:w="1422" w:type="dxa"/>
            <w:vAlign w:val="top"/>
          </w:tcPr>
          <w:p>
            <w:pPr>
              <w:ind w:left="508"/>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479" w:type="dxa"/>
            <w:vAlign w:val="top"/>
          </w:tcPr>
          <w:p>
            <w:pPr>
              <w:rPr>
                <w:rFonts w:ascii="Arial"/>
                <w:sz w:val="21"/>
              </w:rPr>
            </w:pPr>
            <w:r/>
          </w:p>
        </w:tc>
        <w:tc>
          <w:tcPr>
            <w:tcW w:w="809" w:type="dxa"/>
            <w:vAlign w:val="top"/>
          </w:tcPr>
          <w:p>
            <w:pPr>
              <w:ind w:left="348"/>
              <w:spacing w:before="194" w:line="225" w:lineRule="auto"/>
              <w:rPr>
                <w:rFonts w:ascii="Arial" w:hAnsi="Arial" w:eastAsia="Arial" w:cs="Arial"/>
                <w:sz w:val="12"/>
                <w:szCs w:val="12"/>
              </w:rPr>
            </w:pPr>
            <w:r>
              <w:rPr>
                <w:rFonts w:ascii="Arial" w:hAnsi="Arial" w:eastAsia="Arial" w:cs="Arial"/>
                <w:sz w:val="12"/>
                <w:szCs w:val="12"/>
                <w:color w:val="212529"/>
                <w:spacing w:val="10"/>
              </w:rPr>
              <w:t>2</w:t>
            </w:r>
          </w:p>
        </w:tc>
        <w:tc>
          <w:tcPr>
            <w:tcW w:w="1003" w:type="dxa"/>
            <w:vAlign w:val="top"/>
          </w:tcPr>
          <w:p>
            <w:pPr>
              <w:ind w:left="452"/>
              <w:spacing w:before="194" w:line="210" w:lineRule="auto"/>
              <w:rPr>
                <w:rFonts w:ascii="Arial" w:hAnsi="Arial" w:eastAsia="Arial" w:cs="Arial"/>
                <w:sz w:val="13"/>
                <w:szCs w:val="13"/>
              </w:rPr>
            </w:pPr>
            <w:r>
              <w:rPr>
                <w:rFonts w:ascii="Arial" w:hAnsi="Arial" w:eastAsia="Arial" w:cs="Arial"/>
                <w:sz w:val="13"/>
                <w:szCs w:val="13"/>
                <w:color w:val="212529"/>
                <w:spacing w:val="3"/>
              </w:rPr>
              <w:t>3</w:t>
            </w:r>
          </w:p>
        </w:tc>
        <w:tc>
          <w:tcPr>
            <w:tcW w:w="824" w:type="dxa"/>
            <w:vAlign w:val="top"/>
          </w:tcPr>
          <w:p>
            <w:pPr>
              <w:ind w:left="356"/>
              <w:spacing w:before="194" w:line="180" w:lineRule="auto"/>
              <w:rPr>
                <w:rFonts w:ascii="Arial" w:hAnsi="Arial" w:eastAsia="Arial" w:cs="Arial"/>
                <w:sz w:val="15"/>
                <w:szCs w:val="15"/>
              </w:rPr>
            </w:pPr>
            <w:r>
              <w:rPr>
                <w:rFonts w:ascii="Arial" w:hAnsi="Arial" w:eastAsia="Arial" w:cs="Arial"/>
                <w:sz w:val="15"/>
                <w:szCs w:val="15"/>
                <w:color w:val="212529"/>
                <w:spacing w:val="1"/>
              </w:rPr>
              <w:t>4</w:t>
            </w:r>
          </w:p>
        </w:tc>
        <w:tc>
          <w:tcPr>
            <w:tcW w:w="1056" w:type="dxa"/>
            <w:vAlign w:val="top"/>
          </w:tcPr>
          <w:p>
            <w:pPr>
              <w:ind w:left="473"/>
              <w:spacing w:before="196" w:line="225" w:lineRule="auto"/>
              <w:rPr>
                <w:rFonts w:ascii="Arial" w:hAnsi="Arial" w:eastAsia="Arial" w:cs="Arial"/>
                <w:sz w:val="12"/>
                <w:szCs w:val="12"/>
              </w:rPr>
            </w:pPr>
            <w:r>
              <w:rPr>
                <w:rFonts w:ascii="Arial" w:hAnsi="Arial" w:eastAsia="Arial" w:cs="Arial"/>
                <w:sz w:val="12"/>
                <w:szCs w:val="12"/>
                <w:color w:val="212529"/>
                <w:spacing w:val="8"/>
              </w:rPr>
              <w:t>5</w:t>
            </w:r>
          </w:p>
        </w:tc>
      </w:tr>
      <w:tr>
        <w:trPr>
          <w:trHeight w:val="524" w:hRule="atLeast"/>
        </w:trPr>
        <w:tc>
          <w:tcPr>
            <w:tcW w:w="1295" w:type="dxa"/>
            <w:vAlign w:val="top"/>
          </w:tcPr>
          <w:p>
            <w:pPr>
              <w:pStyle w:val="TableText"/>
              <w:ind w:left="7" w:right="200" w:firstLine="2"/>
              <w:spacing w:before="69" w:line="217" w:lineRule="auto"/>
              <w:rPr/>
            </w:pPr>
            <w:r>
              <w:rPr>
                <w:color w:val="212529"/>
                <w:spacing w:val="-2"/>
              </w:rPr>
              <w:t>一、一般公共</w:t>
            </w:r>
            <w:r>
              <w:rPr>
                <w:color w:val="212529"/>
                <w:spacing w:val="1"/>
              </w:rPr>
              <w:t xml:space="preserve"> </w:t>
            </w:r>
            <w:r>
              <w:rPr>
                <w:color w:val="212529"/>
                <w:spacing w:val="-2"/>
              </w:rPr>
              <w:t>预算财政拨款</w:t>
            </w:r>
          </w:p>
        </w:tc>
        <w:tc>
          <w:tcPr>
            <w:tcW w:w="464" w:type="dxa"/>
            <w:vAlign w:val="top"/>
          </w:tcPr>
          <w:p>
            <w:pPr>
              <w:pStyle w:val="TableText"/>
              <w:ind w:left="181"/>
              <w:spacing w:before="200" w:line="184" w:lineRule="auto"/>
              <w:rPr/>
            </w:pPr>
            <w:r>
              <w:rPr>
                <w:color w:val="212529"/>
              </w:rPr>
              <w:t>1</w:t>
            </w:r>
          </w:p>
        </w:tc>
        <w:tc>
          <w:tcPr>
            <w:tcW w:w="1198" w:type="dxa"/>
            <w:vAlign w:val="top"/>
          </w:tcPr>
          <w:p>
            <w:pPr>
              <w:pStyle w:val="TableText"/>
              <w:ind w:left="621"/>
              <w:spacing w:before="201" w:line="183" w:lineRule="auto"/>
              <w:rPr/>
            </w:pPr>
            <w:r>
              <w:rPr>
                <w:color w:val="212529"/>
                <w:spacing w:val="-2"/>
              </w:rPr>
              <w:t>333.03</w:t>
            </w:r>
          </w:p>
        </w:tc>
        <w:tc>
          <w:tcPr>
            <w:tcW w:w="1422" w:type="dxa"/>
            <w:vAlign w:val="top"/>
          </w:tcPr>
          <w:p>
            <w:pPr>
              <w:pStyle w:val="TableText"/>
              <w:ind w:left="7" w:right="149" w:hanging="1"/>
              <w:spacing w:before="69" w:line="217" w:lineRule="auto"/>
              <w:rPr/>
            </w:pPr>
            <w:r>
              <w:rPr>
                <w:color w:val="212529"/>
                <w:spacing w:val="-2"/>
              </w:rPr>
              <w:t>一、一般公共服</w:t>
            </w:r>
            <w:r>
              <w:rPr>
                <w:color w:val="212529"/>
                <w:spacing w:val="3"/>
              </w:rPr>
              <w:t xml:space="preserve"> </w:t>
            </w:r>
            <w:r>
              <w:rPr>
                <w:color w:val="212529"/>
                <w:spacing w:val="-3"/>
              </w:rPr>
              <w:t>务支出</w:t>
            </w:r>
          </w:p>
        </w:tc>
        <w:tc>
          <w:tcPr>
            <w:tcW w:w="479" w:type="dxa"/>
            <w:vAlign w:val="top"/>
          </w:tcPr>
          <w:p>
            <w:pPr>
              <w:pStyle w:val="TableText"/>
              <w:ind w:left="133"/>
              <w:spacing w:before="201" w:line="183" w:lineRule="auto"/>
              <w:rPr/>
            </w:pPr>
            <w:r>
              <w:rPr>
                <w:color w:val="212529"/>
                <w:spacing w:val="-3"/>
              </w:rPr>
              <w:t>33</w:t>
            </w:r>
          </w:p>
        </w:tc>
        <w:tc>
          <w:tcPr>
            <w:tcW w:w="809" w:type="dxa"/>
            <w:vAlign w:val="top"/>
          </w:tcPr>
          <w:p>
            <w:pPr>
              <w:pStyle w:val="TableText"/>
              <w:ind w:right="20"/>
              <w:spacing w:before="201" w:line="183" w:lineRule="auto"/>
              <w:jc w:val="right"/>
              <w:rPr/>
            </w:pPr>
            <w:r>
              <w:rPr>
                <w:color w:val="212529"/>
                <w:spacing w:val="-2"/>
              </w:rPr>
              <w:t>280.68</w:t>
            </w:r>
          </w:p>
        </w:tc>
        <w:tc>
          <w:tcPr>
            <w:tcW w:w="1003" w:type="dxa"/>
            <w:vAlign w:val="top"/>
          </w:tcPr>
          <w:p>
            <w:pPr>
              <w:pStyle w:val="TableText"/>
              <w:ind w:right="21"/>
              <w:spacing w:before="201" w:line="183" w:lineRule="auto"/>
              <w:jc w:val="right"/>
              <w:rPr/>
            </w:pPr>
            <w:r>
              <w:rPr>
                <w:color w:val="212529"/>
                <w:spacing w:val="-2"/>
              </w:rPr>
              <w:t>280.68</w:t>
            </w:r>
          </w:p>
        </w:tc>
        <w:tc>
          <w:tcPr>
            <w:tcW w:w="824" w:type="dxa"/>
            <w:vAlign w:val="top"/>
          </w:tcPr>
          <w:p>
            <w:pPr>
              <w:rPr>
                <w:rFonts w:ascii="Arial"/>
                <w:sz w:val="21"/>
              </w:rPr>
            </w:pPr>
            <w:r/>
          </w:p>
        </w:tc>
        <w:tc>
          <w:tcPr>
            <w:tcW w:w="1056" w:type="dxa"/>
            <w:vAlign w:val="top"/>
          </w:tcPr>
          <w:p>
            <w:pPr>
              <w:rPr>
                <w:rFonts w:ascii="Arial"/>
                <w:sz w:val="21"/>
              </w:rPr>
            </w:pPr>
            <w:r/>
          </w:p>
        </w:tc>
      </w:tr>
      <w:tr>
        <w:trPr>
          <w:trHeight w:val="629" w:hRule="atLeast"/>
        </w:trPr>
        <w:tc>
          <w:tcPr>
            <w:tcW w:w="1295" w:type="dxa"/>
            <w:vAlign w:val="top"/>
          </w:tcPr>
          <w:p>
            <w:pPr>
              <w:pStyle w:val="TableText"/>
              <w:ind w:left="7" w:right="200" w:firstLine="2"/>
              <w:spacing w:before="10" w:line="208" w:lineRule="auto"/>
              <w:jc w:val="both"/>
              <w:rPr/>
            </w:pPr>
            <w:r>
              <w:rPr>
                <w:color w:val="212529"/>
                <w:spacing w:val="-2"/>
              </w:rPr>
              <w:t>二、政府性基</w:t>
            </w:r>
            <w:r>
              <w:rPr>
                <w:color w:val="212529"/>
                <w:spacing w:val="1"/>
              </w:rPr>
              <w:t xml:space="preserve"> </w:t>
            </w:r>
            <w:r>
              <w:rPr>
                <w:color w:val="212529"/>
                <w:spacing w:val="-2"/>
              </w:rPr>
              <w:t>金预算财政拨</w:t>
            </w:r>
            <w:r>
              <w:rPr>
                <w:color w:val="212529"/>
                <w:spacing w:val="3"/>
              </w:rPr>
              <w:t xml:space="preserve"> </w:t>
            </w:r>
            <w:r>
              <w:rPr>
                <w:color w:val="212529"/>
              </w:rPr>
              <w:t>款</w:t>
            </w:r>
          </w:p>
        </w:tc>
        <w:tc>
          <w:tcPr>
            <w:tcW w:w="464" w:type="dxa"/>
            <w:vAlign w:val="top"/>
          </w:tcPr>
          <w:p>
            <w:pPr>
              <w:pStyle w:val="TableText"/>
              <w:ind w:left="170"/>
              <w:spacing w:before="247" w:line="183" w:lineRule="auto"/>
              <w:rPr/>
            </w:pPr>
            <w:r>
              <w:rPr>
                <w:color w:val="212529"/>
              </w:rPr>
              <w:t>2</w:t>
            </w:r>
          </w:p>
        </w:tc>
        <w:tc>
          <w:tcPr>
            <w:tcW w:w="1198" w:type="dxa"/>
            <w:vAlign w:val="top"/>
          </w:tcPr>
          <w:p>
            <w:pPr>
              <w:rPr>
                <w:rFonts w:ascii="Arial"/>
                <w:sz w:val="21"/>
              </w:rPr>
            </w:pPr>
            <w:r/>
          </w:p>
        </w:tc>
        <w:tc>
          <w:tcPr>
            <w:tcW w:w="1422" w:type="dxa"/>
            <w:vAlign w:val="top"/>
          </w:tcPr>
          <w:p>
            <w:pPr>
              <w:pStyle w:val="TableText"/>
              <w:ind w:left="7"/>
              <w:spacing w:before="220" w:line="219" w:lineRule="auto"/>
              <w:rPr/>
            </w:pPr>
            <w:r>
              <w:rPr>
                <w:color w:val="212529"/>
                <w:spacing w:val="-2"/>
              </w:rPr>
              <w:t>二、外交支出</w:t>
            </w:r>
          </w:p>
        </w:tc>
        <w:tc>
          <w:tcPr>
            <w:tcW w:w="479" w:type="dxa"/>
            <w:vAlign w:val="top"/>
          </w:tcPr>
          <w:p>
            <w:pPr>
              <w:pStyle w:val="TableText"/>
              <w:ind w:left="133"/>
              <w:spacing w:before="247" w:line="183" w:lineRule="auto"/>
              <w:rPr/>
            </w:pPr>
            <w:r>
              <w:rPr>
                <w:color w:val="212529"/>
                <w:spacing w:val="-3"/>
              </w:rPr>
              <w:t>34</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629" w:hRule="atLeast"/>
        </w:trPr>
        <w:tc>
          <w:tcPr>
            <w:tcW w:w="1295" w:type="dxa"/>
            <w:vAlign w:val="top"/>
          </w:tcPr>
          <w:p>
            <w:pPr>
              <w:pStyle w:val="TableText"/>
              <w:ind w:left="8" w:right="200" w:hanging="2"/>
              <w:spacing w:before="10" w:line="208" w:lineRule="auto"/>
              <w:jc w:val="both"/>
              <w:rPr/>
            </w:pPr>
            <w:r>
              <w:rPr>
                <w:color w:val="212529"/>
                <w:spacing w:val="-2"/>
              </w:rPr>
              <w:t>三、国有资本</w:t>
            </w:r>
            <w:r>
              <w:rPr>
                <w:color w:val="212529"/>
                <w:spacing w:val="4"/>
              </w:rPr>
              <w:t xml:space="preserve"> </w:t>
            </w:r>
            <w:r>
              <w:rPr>
                <w:color w:val="212529"/>
                <w:spacing w:val="-2"/>
              </w:rPr>
              <w:t>经营预算财政</w:t>
            </w:r>
            <w:r>
              <w:rPr>
                <w:color w:val="212529"/>
                <w:spacing w:val="2"/>
              </w:rPr>
              <w:t xml:space="preserve"> </w:t>
            </w:r>
            <w:r>
              <w:rPr>
                <w:color w:val="212529"/>
                <w:spacing w:val="-3"/>
              </w:rPr>
              <w:t>拨款</w:t>
            </w:r>
          </w:p>
        </w:tc>
        <w:tc>
          <w:tcPr>
            <w:tcW w:w="464" w:type="dxa"/>
            <w:vAlign w:val="top"/>
          </w:tcPr>
          <w:p>
            <w:pPr>
              <w:pStyle w:val="TableText"/>
              <w:ind w:left="172"/>
              <w:spacing w:before="248" w:line="183" w:lineRule="auto"/>
              <w:rPr/>
            </w:pPr>
            <w:r>
              <w:rPr>
                <w:color w:val="212529"/>
              </w:rPr>
              <w:t>3</w:t>
            </w:r>
          </w:p>
        </w:tc>
        <w:tc>
          <w:tcPr>
            <w:tcW w:w="1198" w:type="dxa"/>
            <w:vAlign w:val="top"/>
          </w:tcPr>
          <w:p>
            <w:pPr>
              <w:rPr>
                <w:rFonts w:ascii="Arial"/>
                <w:sz w:val="21"/>
              </w:rPr>
            </w:pPr>
            <w:r/>
          </w:p>
        </w:tc>
        <w:tc>
          <w:tcPr>
            <w:tcW w:w="1422" w:type="dxa"/>
            <w:vAlign w:val="top"/>
          </w:tcPr>
          <w:p>
            <w:pPr>
              <w:pStyle w:val="TableText"/>
              <w:ind w:left="4"/>
              <w:spacing w:before="221" w:line="219" w:lineRule="auto"/>
              <w:rPr/>
            </w:pPr>
            <w:r>
              <w:rPr>
                <w:color w:val="212529"/>
                <w:spacing w:val="-1"/>
              </w:rPr>
              <w:t>三、国防支出</w:t>
            </w:r>
          </w:p>
        </w:tc>
        <w:tc>
          <w:tcPr>
            <w:tcW w:w="479" w:type="dxa"/>
            <w:vAlign w:val="top"/>
          </w:tcPr>
          <w:p>
            <w:pPr>
              <w:pStyle w:val="TableText"/>
              <w:ind w:left="133"/>
              <w:spacing w:before="248" w:line="183" w:lineRule="auto"/>
              <w:rPr/>
            </w:pPr>
            <w:r>
              <w:rPr>
                <w:color w:val="212529"/>
                <w:spacing w:val="-3"/>
              </w:rPr>
              <w:t>35</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67"/>
              <w:spacing w:before="204" w:line="183" w:lineRule="auto"/>
              <w:rPr/>
            </w:pPr>
            <w:r>
              <w:rPr>
                <w:color w:val="212529"/>
              </w:rPr>
              <w:t>4</w:t>
            </w:r>
          </w:p>
        </w:tc>
        <w:tc>
          <w:tcPr>
            <w:tcW w:w="1198" w:type="dxa"/>
            <w:vAlign w:val="top"/>
          </w:tcPr>
          <w:p>
            <w:pPr>
              <w:rPr>
                <w:rFonts w:ascii="Arial"/>
                <w:sz w:val="21"/>
              </w:rPr>
            </w:pPr>
            <w:r/>
          </w:p>
        </w:tc>
        <w:tc>
          <w:tcPr>
            <w:tcW w:w="1422" w:type="dxa"/>
            <w:vAlign w:val="top"/>
          </w:tcPr>
          <w:p>
            <w:pPr>
              <w:pStyle w:val="TableText"/>
              <w:ind w:left="20" w:right="149" w:firstLine="1"/>
              <w:spacing w:before="71" w:line="219" w:lineRule="auto"/>
              <w:rPr/>
            </w:pPr>
            <w:r>
              <w:rPr>
                <w:color w:val="212529"/>
                <w:spacing w:val="-4"/>
              </w:rPr>
              <w:t>四、公共安全支</w:t>
            </w:r>
            <w:r>
              <w:rPr>
                <w:color w:val="212529"/>
                <w:spacing w:val="3"/>
              </w:rPr>
              <w:t xml:space="preserve"> </w:t>
            </w:r>
            <w:r>
              <w:rPr>
                <w:color w:val="212529"/>
              </w:rPr>
              <w:t>出</w:t>
            </w:r>
          </w:p>
        </w:tc>
        <w:tc>
          <w:tcPr>
            <w:tcW w:w="479" w:type="dxa"/>
            <w:vAlign w:val="top"/>
          </w:tcPr>
          <w:p>
            <w:pPr>
              <w:pStyle w:val="TableText"/>
              <w:ind w:left="133"/>
              <w:spacing w:before="204" w:line="183" w:lineRule="auto"/>
              <w:rPr/>
            </w:pPr>
            <w:r>
              <w:rPr>
                <w:color w:val="212529"/>
                <w:spacing w:val="-3"/>
              </w:rPr>
              <w:t>36</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72"/>
              <w:spacing w:before="206" w:line="182" w:lineRule="auto"/>
              <w:rPr/>
            </w:pPr>
            <w:r>
              <w:rPr>
                <w:color w:val="212529"/>
              </w:rPr>
              <w:t>5</w:t>
            </w:r>
          </w:p>
        </w:tc>
        <w:tc>
          <w:tcPr>
            <w:tcW w:w="1198" w:type="dxa"/>
            <w:vAlign w:val="top"/>
          </w:tcPr>
          <w:p>
            <w:pPr>
              <w:rPr>
                <w:rFonts w:ascii="Arial"/>
                <w:sz w:val="21"/>
              </w:rPr>
            </w:pPr>
            <w:r/>
          </w:p>
        </w:tc>
        <w:tc>
          <w:tcPr>
            <w:tcW w:w="1422" w:type="dxa"/>
            <w:vAlign w:val="top"/>
          </w:tcPr>
          <w:p>
            <w:pPr>
              <w:pStyle w:val="TableText"/>
              <w:ind w:left="7"/>
              <w:spacing w:before="177" w:line="219" w:lineRule="auto"/>
              <w:rPr/>
            </w:pPr>
            <w:r>
              <w:rPr>
                <w:color w:val="212529"/>
                <w:spacing w:val="-2"/>
              </w:rPr>
              <w:t>五、教育支出</w:t>
            </w:r>
          </w:p>
        </w:tc>
        <w:tc>
          <w:tcPr>
            <w:tcW w:w="479" w:type="dxa"/>
            <w:vAlign w:val="top"/>
          </w:tcPr>
          <w:p>
            <w:pPr>
              <w:pStyle w:val="TableText"/>
              <w:ind w:left="133"/>
              <w:spacing w:before="205" w:line="183" w:lineRule="auto"/>
              <w:rPr/>
            </w:pPr>
            <w:r>
              <w:rPr>
                <w:color w:val="212529"/>
                <w:spacing w:val="-3"/>
              </w:rPr>
              <w:t>37</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69"/>
              <w:spacing w:before="206" w:line="183" w:lineRule="auto"/>
              <w:rPr/>
            </w:pPr>
            <w:r>
              <w:rPr>
                <w:color w:val="212529"/>
              </w:rPr>
              <w:t>6</w:t>
            </w:r>
          </w:p>
        </w:tc>
        <w:tc>
          <w:tcPr>
            <w:tcW w:w="1198" w:type="dxa"/>
            <w:vAlign w:val="top"/>
          </w:tcPr>
          <w:p>
            <w:pPr>
              <w:rPr>
                <w:rFonts w:ascii="Arial"/>
                <w:sz w:val="21"/>
              </w:rPr>
            </w:pPr>
            <w:r/>
          </w:p>
        </w:tc>
        <w:tc>
          <w:tcPr>
            <w:tcW w:w="1422" w:type="dxa"/>
            <w:vAlign w:val="top"/>
          </w:tcPr>
          <w:p>
            <w:pPr>
              <w:pStyle w:val="TableText"/>
              <w:ind w:left="19" w:right="149" w:hanging="15"/>
              <w:spacing w:before="73" w:line="219" w:lineRule="auto"/>
              <w:rPr/>
            </w:pPr>
            <w:r>
              <w:rPr>
                <w:color w:val="212529"/>
                <w:spacing w:val="-2"/>
              </w:rPr>
              <w:t>六、科学技术支</w:t>
            </w:r>
            <w:r>
              <w:rPr>
                <w:color w:val="212529"/>
                <w:spacing w:val="5"/>
              </w:rPr>
              <w:t xml:space="preserve"> </w:t>
            </w:r>
            <w:r>
              <w:rPr>
                <w:color w:val="212529"/>
              </w:rPr>
              <w:t>出</w:t>
            </w:r>
          </w:p>
        </w:tc>
        <w:tc>
          <w:tcPr>
            <w:tcW w:w="479" w:type="dxa"/>
            <w:vAlign w:val="top"/>
          </w:tcPr>
          <w:p>
            <w:pPr>
              <w:pStyle w:val="TableText"/>
              <w:ind w:left="133"/>
              <w:spacing w:before="206" w:line="183" w:lineRule="auto"/>
              <w:rPr/>
            </w:pPr>
            <w:r>
              <w:rPr>
                <w:color w:val="212529"/>
                <w:spacing w:val="-3"/>
              </w:rPr>
              <w:t>38</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72"/>
              <w:spacing w:before="208" w:line="182" w:lineRule="auto"/>
              <w:rPr/>
            </w:pPr>
            <w:r>
              <w:rPr>
                <w:color w:val="212529"/>
              </w:rPr>
              <w:t>7</w:t>
            </w:r>
          </w:p>
        </w:tc>
        <w:tc>
          <w:tcPr>
            <w:tcW w:w="1198" w:type="dxa"/>
            <w:vAlign w:val="top"/>
          </w:tcPr>
          <w:p>
            <w:pPr>
              <w:rPr>
                <w:rFonts w:ascii="Arial"/>
                <w:sz w:val="21"/>
              </w:rPr>
            </w:pPr>
            <w:r/>
          </w:p>
        </w:tc>
        <w:tc>
          <w:tcPr>
            <w:tcW w:w="1422" w:type="dxa"/>
            <w:vAlign w:val="top"/>
          </w:tcPr>
          <w:p>
            <w:pPr>
              <w:pStyle w:val="TableText"/>
              <w:ind w:left="4" w:right="149"/>
              <w:spacing w:before="74" w:line="217" w:lineRule="auto"/>
              <w:rPr/>
            </w:pPr>
            <w:r>
              <w:rPr>
                <w:color w:val="212529"/>
                <w:spacing w:val="-2"/>
              </w:rPr>
              <w:t>七、文化旅游体</w:t>
            </w:r>
            <w:r>
              <w:rPr>
                <w:color w:val="212529"/>
                <w:spacing w:val="5"/>
              </w:rPr>
              <w:t xml:space="preserve"> </w:t>
            </w:r>
            <w:r>
              <w:rPr>
                <w:color w:val="212529"/>
                <w:spacing w:val="-1"/>
              </w:rPr>
              <w:t>育与传媒支出</w:t>
            </w:r>
          </w:p>
        </w:tc>
        <w:tc>
          <w:tcPr>
            <w:tcW w:w="479" w:type="dxa"/>
            <w:vAlign w:val="top"/>
          </w:tcPr>
          <w:p>
            <w:pPr>
              <w:pStyle w:val="TableText"/>
              <w:ind w:left="133"/>
              <w:spacing w:before="207" w:line="183" w:lineRule="auto"/>
              <w:rPr/>
            </w:pPr>
            <w:r>
              <w:rPr>
                <w:color w:val="212529"/>
                <w:spacing w:val="-3"/>
              </w:rPr>
              <w:t>39</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69"/>
              <w:spacing w:before="208" w:line="183" w:lineRule="auto"/>
              <w:rPr/>
            </w:pPr>
            <w:r>
              <w:rPr>
                <w:color w:val="212529"/>
              </w:rPr>
              <w:t>8</w:t>
            </w:r>
          </w:p>
        </w:tc>
        <w:tc>
          <w:tcPr>
            <w:tcW w:w="1198" w:type="dxa"/>
            <w:vAlign w:val="top"/>
          </w:tcPr>
          <w:p>
            <w:pPr>
              <w:rPr>
                <w:rFonts w:ascii="Arial"/>
                <w:sz w:val="21"/>
              </w:rPr>
            </w:pPr>
            <w:r/>
          </w:p>
        </w:tc>
        <w:tc>
          <w:tcPr>
            <w:tcW w:w="1422" w:type="dxa"/>
            <w:vAlign w:val="top"/>
          </w:tcPr>
          <w:p>
            <w:pPr>
              <w:pStyle w:val="TableText"/>
              <w:ind w:left="6" w:right="149" w:firstLine="1"/>
              <w:spacing w:before="76" w:line="217" w:lineRule="auto"/>
              <w:rPr/>
            </w:pPr>
            <w:r>
              <w:rPr>
                <w:color w:val="212529"/>
                <w:spacing w:val="-2"/>
              </w:rPr>
              <w:t>八、社会保障和</w:t>
            </w:r>
            <w:r>
              <w:rPr>
                <w:color w:val="212529"/>
                <w:spacing w:val="3"/>
              </w:rPr>
              <w:t xml:space="preserve"> </w:t>
            </w:r>
            <w:r>
              <w:rPr>
                <w:color w:val="212529"/>
                <w:spacing w:val="-2"/>
              </w:rPr>
              <w:t>就业支出</w:t>
            </w:r>
          </w:p>
        </w:tc>
        <w:tc>
          <w:tcPr>
            <w:tcW w:w="479" w:type="dxa"/>
            <w:vAlign w:val="top"/>
          </w:tcPr>
          <w:p>
            <w:pPr>
              <w:pStyle w:val="TableText"/>
              <w:ind w:left="128"/>
              <w:spacing w:before="208" w:line="183" w:lineRule="auto"/>
              <w:rPr/>
            </w:pPr>
            <w:r>
              <w:rPr>
                <w:color w:val="212529"/>
                <w:spacing w:val="-2"/>
              </w:rPr>
              <w:t>40</w:t>
            </w:r>
          </w:p>
        </w:tc>
        <w:tc>
          <w:tcPr>
            <w:tcW w:w="809" w:type="dxa"/>
            <w:vAlign w:val="top"/>
          </w:tcPr>
          <w:p>
            <w:pPr>
              <w:pStyle w:val="TableText"/>
              <w:ind w:right="19"/>
              <w:spacing w:before="208" w:line="183" w:lineRule="auto"/>
              <w:jc w:val="right"/>
              <w:rPr/>
            </w:pPr>
            <w:r>
              <w:rPr>
                <w:color w:val="212529"/>
                <w:spacing w:val="-2"/>
              </w:rPr>
              <w:t>28.70</w:t>
            </w:r>
          </w:p>
        </w:tc>
        <w:tc>
          <w:tcPr>
            <w:tcW w:w="1003" w:type="dxa"/>
            <w:vAlign w:val="top"/>
          </w:tcPr>
          <w:p>
            <w:pPr>
              <w:pStyle w:val="TableText"/>
              <w:ind w:right="20"/>
              <w:spacing w:before="208" w:line="183" w:lineRule="auto"/>
              <w:jc w:val="right"/>
              <w:rPr/>
            </w:pPr>
            <w:r>
              <w:rPr>
                <w:color w:val="212529"/>
                <w:spacing w:val="-2"/>
              </w:rPr>
              <w:t>28.70</w:t>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69"/>
              <w:spacing w:before="209" w:line="183" w:lineRule="auto"/>
              <w:rPr/>
            </w:pPr>
            <w:r>
              <w:rPr>
                <w:color w:val="212529"/>
              </w:rPr>
              <w:t>9</w:t>
            </w:r>
          </w:p>
        </w:tc>
        <w:tc>
          <w:tcPr>
            <w:tcW w:w="1198" w:type="dxa"/>
            <w:vAlign w:val="top"/>
          </w:tcPr>
          <w:p>
            <w:pPr>
              <w:rPr>
                <w:rFonts w:ascii="Arial"/>
                <w:sz w:val="21"/>
              </w:rPr>
            </w:pPr>
            <w:r/>
          </w:p>
        </w:tc>
        <w:tc>
          <w:tcPr>
            <w:tcW w:w="1422" w:type="dxa"/>
            <w:vAlign w:val="top"/>
          </w:tcPr>
          <w:p>
            <w:pPr>
              <w:pStyle w:val="TableText"/>
              <w:ind w:left="19" w:right="149" w:hanging="12"/>
              <w:spacing w:before="76" w:line="219" w:lineRule="auto"/>
              <w:rPr/>
            </w:pPr>
            <w:r>
              <w:rPr>
                <w:color w:val="212529"/>
                <w:spacing w:val="-2"/>
              </w:rPr>
              <w:t>九、卫生健康支</w:t>
            </w:r>
            <w:r>
              <w:rPr>
                <w:color w:val="212529"/>
                <w:spacing w:val="3"/>
              </w:rPr>
              <w:t xml:space="preserve"> </w:t>
            </w:r>
            <w:r>
              <w:rPr>
                <w:color w:val="212529"/>
              </w:rPr>
              <w:t>出</w:t>
            </w:r>
          </w:p>
        </w:tc>
        <w:tc>
          <w:tcPr>
            <w:tcW w:w="479" w:type="dxa"/>
            <w:vAlign w:val="top"/>
          </w:tcPr>
          <w:p>
            <w:pPr>
              <w:pStyle w:val="TableText"/>
              <w:ind w:left="128"/>
              <w:spacing w:before="208" w:line="184" w:lineRule="auto"/>
              <w:rPr/>
            </w:pPr>
            <w:r>
              <w:rPr>
                <w:color w:val="212529"/>
                <w:spacing w:val="-2"/>
              </w:rPr>
              <w:t>41</w:t>
            </w:r>
          </w:p>
        </w:tc>
        <w:tc>
          <w:tcPr>
            <w:tcW w:w="809" w:type="dxa"/>
            <w:vAlign w:val="top"/>
          </w:tcPr>
          <w:p>
            <w:pPr>
              <w:pStyle w:val="TableText"/>
              <w:ind w:right="17"/>
              <w:spacing w:before="208" w:line="184" w:lineRule="auto"/>
              <w:jc w:val="right"/>
              <w:rPr/>
            </w:pPr>
            <w:r>
              <w:rPr>
                <w:color w:val="212529"/>
                <w:spacing w:val="-4"/>
              </w:rPr>
              <w:t>13.24</w:t>
            </w:r>
          </w:p>
        </w:tc>
        <w:tc>
          <w:tcPr>
            <w:tcW w:w="1003" w:type="dxa"/>
            <w:vAlign w:val="top"/>
          </w:tcPr>
          <w:p>
            <w:pPr>
              <w:pStyle w:val="TableText"/>
              <w:ind w:right="18"/>
              <w:spacing w:before="208" w:line="184" w:lineRule="auto"/>
              <w:jc w:val="right"/>
              <w:rPr/>
            </w:pPr>
            <w:r>
              <w:rPr>
                <w:color w:val="212529"/>
                <w:spacing w:val="-4"/>
              </w:rPr>
              <w:t>13.24</w:t>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36"/>
              <w:spacing w:before="209" w:line="184" w:lineRule="auto"/>
              <w:rPr/>
            </w:pPr>
            <w:r>
              <w:rPr>
                <w:color w:val="212529"/>
                <w:spacing w:val="-6"/>
              </w:rPr>
              <w:t>10</w:t>
            </w:r>
          </w:p>
        </w:tc>
        <w:tc>
          <w:tcPr>
            <w:tcW w:w="1198" w:type="dxa"/>
            <w:vAlign w:val="top"/>
          </w:tcPr>
          <w:p>
            <w:pPr>
              <w:rPr>
                <w:rFonts w:ascii="Arial"/>
                <w:sz w:val="21"/>
              </w:rPr>
            </w:pPr>
            <w:r/>
          </w:p>
        </w:tc>
        <w:tc>
          <w:tcPr>
            <w:tcW w:w="1422" w:type="dxa"/>
            <w:vAlign w:val="top"/>
          </w:tcPr>
          <w:p>
            <w:pPr>
              <w:pStyle w:val="TableText"/>
              <w:ind w:left="19" w:right="149" w:hanging="14"/>
              <w:spacing w:before="77" w:line="219" w:lineRule="auto"/>
              <w:rPr/>
            </w:pPr>
            <w:r>
              <w:rPr>
                <w:color w:val="212529"/>
                <w:spacing w:val="-2"/>
              </w:rPr>
              <w:t>十、节能环保支</w:t>
            </w:r>
            <w:r>
              <w:rPr>
                <w:color w:val="212529"/>
                <w:spacing w:val="5"/>
              </w:rPr>
              <w:t xml:space="preserve"> </w:t>
            </w:r>
            <w:r>
              <w:rPr>
                <w:color w:val="212529"/>
              </w:rPr>
              <w:t>出</w:t>
            </w:r>
          </w:p>
        </w:tc>
        <w:tc>
          <w:tcPr>
            <w:tcW w:w="479" w:type="dxa"/>
            <w:vAlign w:val="top"/>
          </w:tcPr>
          <w:p>
            <w:pPr>
              <w:pStyle w:val="TableText"/>
              <w:ind w:left="128"/>
              <w:spacing w:before="210" w:line="183" w:lineRule="auto"/>
              <w:rPr/>
            </w:pPr>
            <w:r>
              <w:rPr>
                <w:color w:val="212529"/>
                <w:spacing w:val="-2"/>
              </w:rPr>
              <w:t>42</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210" w:line="184" w:lineRule="auto"/>
              <w:rPr/>
            </w:pPr>
            <w:r>
              <w:rPr>
                <w:color w:val="212529"/>
                <w:spacing w:val="-6"/>
              </w:rPr>
              <w:t>11</w:t>
            </w:r>
          </w:p>
        </w:tc>
        <w:tc>
          <w:tcPr>
            <w:tcW w:w="1198" w:type="dxa"/>
            <w:vAlign w:val="top"/>
          </w:tcPr>
          <w:p>
            <w:pPr>
              <w:rPr>
                <w:rFonts w:ascii="Arial"/>
                <w:sz w:val="21"/>
              </w:rPr>
            </w:pPr>
            <w:r/>
          </w:p>
        </w:tc>
        <w:tc>
          <w:tcPr>
            <w:tcW w:w="1422" w:type="dxa"/>
            <w:vAlign w:val="top"/>
          </w:tcPr>
          <w:p>
            <w:pPr>
              <w:pStyle w:val="TableText"/>
              <w:ind w:left="5" w:right="163"/>
              <w:spacing w:before="79" w:line="217" w:lineRule="auto"/>
              <w:rPr/>
            </w:pPr>
            <w:r>
              <w:rPr>
                <w:color w:val="212529"/>
                <w:spacing w:val="-4"/>
              </w:rPr>
              <w:t>十一、城乡社区</w:t>
            </w:r>
            <w:r>
              <w:rPr>
                <w:color w:val="212529"/>
                <w:spacing w:val="5"/>
              </w:rPr>
              <w:t xml:space="preserve"> </w:t>
            </w:r>
            <w:r>
              <w:rPr>
                <w:color w:val="212529"/>
                <w:spacing w:val="-2"/>
              </w:rPr>
              <w:t>支出</w:t>
            </w:r>
          </w:p>
        </w:tc>
        <w:tc>
          <w:tcPr>
            <w:tcW w:w="479" w:type="dxa"/>
            <w:vAlign w:val="top"/>
          </w:tcPr>
          <w:p>
            <w:pPr>
              <w:pStyle w:val="TableText"/>
              <w:ind w:left="128"/>
              <w:spacing w:before="211" w:line="183" w:lineRule="auto"/>
              <w:rPr/>
            </w:pPr>
            <w:r>
              <w:rPr>
                <w:color w:val="212529"/>
                <w:spacing w:val="-2"/>
              </w:rPr>
              <w:t>43</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210" w:line="184" w:lineRule="auto"/>
              <w:rPr/>
            </w:pPr>
            <w:r>
              <w:rPr>
                <w:color w:val="212529"/>
                <w:spacing w:val="-6"/>
              </w:rPr>
              <w:t>12</w:t>
            </w:r>
          </w:p>
        </w:tc>
        <w:tc>
          <w:tcPr>
            <w:tcW w:w="1198" w:type="dxa"/>
            <w:vAlign w:val="top"/>
          </w:tcPr>
          <w:p>
            <w:pPr>
              <w:rPr>
                <w:rFonts w:ascii="Arial"/>
                <w:sz w:val="21"/>
              </w:rPr>
            </w:pPr>
            <w:r/>
          </w:p>
        </w:tc>
        <w:tc>
          <w:tcPr>
            <w:tcW w:w="1422" w:type="dxa"/>
            <w:vAlign w:val="top"/>
          </w:tcPr>
          <w:p>
            <w:pPr>
              <w:pStyle w:val="TableText"/>
              <w:ind w:left="19" w:right="149" w:hanging="14"/>
              <w:spacing w:before="78" w:line="219" w:lineRule="auto"/>
              <w:rPr/>
            </w:pPr>
            <w:r>
              <w:rPr>
                <w:color w:val="212529"/>
                <w:spacing w:val="-2"/>
              </w:rPr>
              <w:t>十二、农林水支</w:t>
            </w:r>
            <w:r>
              <w:rPr>
                <w:color w:val="212529"/>
                <w:spacing w:val="5"/>
              </w:rPr>
              <w:t xml:space="preserve"> </w:t>
            </w:r>
            <w:r>
              <w:rPr>
                <w:color w:val="212529"/>
              </w:rPr>
              <w:t>出</w:t>
            </w:r>
          </w:p>
        </w:tc>
        <w:tc>
          <w:tcPr>
            <w:tcW w:w="479" w:type="dxa"/>
            <w:vAlign w:val="top"/>
          </w:tcPr>
          <w:p>
            <w:pPr>
              <w:pStyle w:val="TableText"/>
              <w:ind w:left="128"/>
              <w:spacing w:before="211" w:line="183" w:lineRule="auto"/>
              <w:rPr/>
            </w:pPr>
            <w:r>
              <w:rPr>
                <w:color w:val="212529"/>
                <w:spacing w:val="-2"/>
              </w:rPr>
              <w:t>44</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210" w:line="184" w:lineRule="auto"/>
              <w:rPr/>
            </w:pPr>
            <w:r>
              <w:rPr>
                <w:color w:val="212529"/>
                <w:spacing w:val="-6"/>
              </w:rPr>
              <w:t>13</w:t>
            </w:r>
          </w:p>
        </w:tc>
        <w:tc>
          <w:tcPr>
            <w:tcW w:w="1198" w:type="dxa"/>
            <w:vAlign w:val="top"/>
          </w:tcPr>
          <w:p>
            <w:pPr>
              <w:rPr>
                <w:rFonts w:ascii="Arial"/>
                <w:sz w:val="21"/>
              </w:rPr>
            </w:pPr>
            <w:r/>
          </w:p>
        </w:tc>
        <w:tc>
          <w:tcPr>
            <w:tcW w:w="1422" w:type="dxa"/>
            <w:vAlign w:val="top"/>
          </w:tcPr>
          <w:p>
            <w:pPr>
              <w:pStyle w:val="TableText"/>
              <w:ind w:left="5" w:right="149"/>
              <w:spacing w:before="79" w:line="217" w:lineRule="auto"/>
              <w:rPr/>
            </w:pPr>
            <w:r>
              <w:rPr>
                <w:color w:val="212529"/>
                <w:spacing w:val="-2"/>
              </w:rPr>
              <w:t>十三、交通运输</w:t>
            </w:r>
            <w:r>
              <w:rPr>
                <w:color w:val="212529"/>
                <w:spacing w:val="5"/>
              </w:rPr>
              <w:t xml:space="preserve"> </w:t>
            </w:r>
            <w:r>
              <w:rPr>
                <w:color w:val="212529"/>
                <w:spacing w:val="-2"/>
              </w:rPr>
              <w:t>支出</w:t>
            </w:r>
          </w:p>
        </w:tc>
        <w:tc>
          <w:tcPr>
            <w:tcW w:w="479" w:type="dxa"/>
            <w:vAlign w:val="top"/>
          </w:tcPr>
          <w:p>
            <w:pPr>
              <w:pStyle w:val="TableText"/>
              <w:ind w:left="128"/>
              <w:spacing w:before="211" w:line="183" w:lineRule="auto"/>
              <w:rPr/>
            </w:pPr>
            <w:r>
              <w:rPr>
                <w:color w:val="212529"/>
                <w:spacing w:val="-2"/>
              </w:rPr>
              <w:t>45</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210" w:line="184" w:lineRule="auto"/>
              <w:rPr/>
            </w:pPr>
            <w:r>
              <w:rPr>
                <w:color w:val="212529"/>
                <w:spacing w:val="-6"/>
              </w:rPr>
              <w:t>14</w:t>
            </w:r>
          </w:p>
        </w:tc>
        <w:tc>
          <w:tcPr>
            <w:tcW w:w="1198" w:type="dxa"/>
            <w:vAlign w:val="top"/>
          </w:tcPr>
          <w:p>
            <w:pPr>
              <w:rPr>
                <w:rFonts w:ascii="Arial"/>
                <w:sz w:val="21"/>
              </w:rPr>
            </w:pPr>
            <w:r/>
          </w:p>
        </w:tc>
        <w:tc>
          <w:tcPr>
            <w:tcW w:w="1422" w:type="dxa"/>
            <w:vAlign w:val="top"/>
          </w:tcPr>
          <w:p>
            <w:pPr>
              <w:pStyle w:val="TableText"/>
              <w:ind w:left="6" w:right="149" w:hanging="1"/>
              <w:spacing w:before="79" w:line="217" w:lineRule="auto"/>
              <w:rPr/>
            </w:pPr>
            <w:r>
              <w:rPr>
                <w:color w:val="212529"/>
                <w:spacing w:val="-2"/>
              </w:rPr>
              <w:t>十四、资源勘探</w:t>
            </w:r>
            <w:r>
              <w:rPr>
                <w:color w:val="212529"/>
                <w:spacing w:val="5"/>
              </w:rPr>
              <w:t xml:space="preserve"> </w:t>
            </w:r>
            <w:r>
              <w:rPr>
                <w:color w:val="212529"/>
                <w:spacing w:val="-2"/>
              </w:rPr>
              <w:t>工业信息等支出</w:t>
            </w:r>
          </w:p>
        </w:tc>
        <w:tc>
          <w:tcPr>
            <w:tcW w:w="479" w:type="dxa"/>
            <w:vAlign w:val="top"/>
          </w:tcPr>
          <w:p>
            <w:pPr>
              <w:pStyle w:val="TableText"/>
              <w:ind w:left="128"/>
              <w:spacing w:before="211" w:line="183" w:lineRule="auto"/>
              <w:rPr/>
            </w:pPr>
            <w:r>
              <w:rPr>
                <w:color w:val="212529"/>
                <w:spacing w:val="-2"/>
              </w:rPr>
              <w:t>46</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210" w:line="184" w:lineRule="auto"/>
              <w:rPr/>
            </w:pPr>
            <w:r>
              <w:rPr>
                <w:color w:val="212529"/>
                <w:spacing w:val="-6"/>
              </w:rPr>
              <w:t>15</w:t>
            </w:r>
          </w:p>
        </w:tc>
        <w:tc>
          <w:tcPr>
            <w:tcW w:w="1198" w:type="dxa"/>
            <w:vAlign w:val="top"/>
          </w:tcPr>
          <w:p>
            <w:pPr>
              <w:rPr>
                <w:rFonts w:ascii="Arial"/>
                <w:sz w:val="21"/>
              </w:rPr>
            </w:pPr>
            <w:r/>
          </w:p>
        </w:tc>
        <w:tc>
          <w:tcPr>
            <w:tcW w:w="1422" w:type="dxa"/>
            <w:vAlign w:val="top"/>
          </w:tcPr>
          <w:p>
            <w:pPr>
              <w:pStyle w:val="TableText"/>
              <w:ind w:left="4" w:right="149" w:firstLine="1"/>
              <w:spacing w:before="79" w:line="217" w:lineRule="auto"/>
              <w:rPr/>
            </w:pPr>
            <w:r>
              <w:rPr>
                <w:color w:val="212529"/>
                <w:spacing w:val="-2"/>
              </w:rPr>
              <w:t>十五、商业服务</w:t>
            </w:r>
            <w:r>
              <w:rPr>
                <w:color w:val="212529"/>
                <w:spacing w:val="5"/>
              </w:rPr>
              <w:t xml:space="preserve"> </w:t>
            </w:r>
            <w:r>
              <w:rPr>
                <w:color w:val="212529"/>
                <w:spacing w:val="-2"/>
              </w:rPr>
              <w:t>业等支出</w:t>
            </w:r>
          </w:p>
        </w:tc>
        <w:tc>
          <w:tcPr>
            <w:tcW w:w="479" w:type="dxa"/>
            <w:vAlign w:val="top"/>
          </w:tcPr>
          <w:p>
            <w:pPr>
              <w:pStyle w:val="TableText"/>
              <w:ind w:left="128"/>
              <w:spacing w:before="211" w:line="183" w:lineRule="auto"/>
              <w:rPr/>
            </w:pPr>
            <w:r>
              <w:rPr>
                <w:color w:val="212529"/>
                <w:spacing w:val="-2"/>
              </w:rPr>
              <w:t>47</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210" w:line="184" w:lineRule="auto"/>
              <w:rPr/>
            </w:pPr>
            <w:r>
              <w:rPr>
                <w:color w:val="212529"/>
                <w:spacing w:val="-6"/>
              </w:rPr>
              <w:t>16</w:t>
            </w:r>
          </w:p>
        </w:tc>
        <w:tc>
          <w:tcPr>
            <w:tcW w:w="1198" w:type="dxa"/>
            <w:vAlign w:val="top"/>
          </w:tcPr>
          <w:p>
            <w:pPr>
              <w:rPr>
                <w:rFonts w:ascii="Arial"/>
                <w:sz w:val="21"/>
              </w:rPr>
            </w:pPr>
            <w:r/>
          </w:p>
        </w:tc>
        <w:tc>
          <w:tcPr>
            <w:tcW w:w="1422" w:type="dxa"/>
            <w:vAlign w:val="top"/>
          </w:tcPr>
          <w:p>
            <w:pPr>
              <w:pStyle w:val="TableText"/>
              <w:ind w:left="5"/>
              <w:spacing w:before="184" w:line="219" w:lineRule="auto"/>
              <w:rPr/>
            </w:pPr>
            <w:r>
              <w:rPr>
                <w:color w:val="212529"/>
                <w:spacing w:val="-1"/>
              </w:rPr>
              <w:t>十六、金融支出</w:t>
            </w:r>
          </w:p>
        </w:tc>
        <w:tc>
          <w:tcPr>
            <w:tcW w:w="479" w:type="dxa"/>
            <w:vAlign w:val="top"/>
          </w:tcPr>
          <w:p>
            <w:pPr>
              <w:pStyle w:val="TableText"/>
              <w:ind w:left="128"/>
              <w:spacing w:before="211" w:line="183" w:lineRule="auto"/>
              <w:rPr/>
            </w:pPr>
            <w:r>
              <w:rPr>
                <w:color w:val="212529"/>
                <w:spacing w:val="-2"/>
              </w:rPr>
              <w:t>48</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210" w:line="184" w:lineRule="auto"/>
              <w:rPr/>
            </w:pPr>
            <w:r>
              <w:rPr>
                <w:color w:val="212529"/>
                <w:spacing w:val="-6"/>
              </w:rPr>
              <w:t>17</w:t>
            </w:r>
          </w:p>
        </w:tc>
        <w:tc>
          <w:tcPr>
            <w:tcW w:w="1198" w:type="dxa"/>
            <w:vAlign w:val="top"/>
          </w:tcPr>
          <w:p>
            <w:pPr>
              <w:rPr>
                <w:rFonts w:ascii="Arial"/>
                <w:sz w:val="21"/>
              </w:rPr>
            </w:pPr>
            <w:r/>
          </w:p>
        </w:tc>
        <w:tc>
          <w:tcPr>
            <w:tcW w:w="1422" w:type="dxa"/>
            <w:vAlign w:val="top"/>
          </w:tcPr>
          <w:p>
            <w:pPr>
              <w:pStyle w:val="TableText"/>
              <w:ind w:left="4" w:right="149"/>
              <w:spacing w:before="79" w:line="217" w:lineRule="auto"/>
              <w:rPr/>
            </w:pPr>
            <w:r>
              <w:rPr>
                <w:color w:val="212529"/>
                <w:spacing w:val="-2"/>
              </w:rPr>
              <w:t>十七、援助其他</w:t>
            </w:r>
            <w:r>
              <w:rPr>
                <w:color w:val="212529"/>
                <w:spacing w:val="5"/>
              </w:rPr>
              <w:t xml:space="preserve"> </w:t>
            </w:r>
            <w:r>
              <w:rPr>
                <w:color w:val="212529"/>
                <w:spacing w:val="-2"/>
              </w:rPr>
              <w:t>地区支出</w:t>
            </w:r>
          </w:p>
        </w:tc>
        <w:tc>
          <w:tcPr>
            <w:tcW w:w="479" w:type="dxa"/>
            <w:vAlign w:val="top"/>
          </w:tcPr>
          <w:p>
            <w:pPr>
              <w:pStyle w:val="TableText"/>
              <w:ind w:left="128"/>
              <w:spacing w:before="211" w:line="183" w:lineRule="auto"/>
              <w:rPr/>
            </w:pPr>
            <w:r>
              <w:rPr>
                <w:color w:val="212529"/>
                <w:spacing w:val="-2"/>
              </w:rPr>
              <w:t>49</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210" w:line="184" w:lineRule="auto"/>
              <w:rPr/>
            </w:pPr>
            <w:r>
              <w:rPr>
                <w:color w:val="212529"/>
                <w:spacing w:val="-6"/>
              </w:rPr>
              <w:t>18</w:t>
            </w:r>
          </w:p>
        </w:tc>
        <w:tc>
          <w:tcPr>
            <w:tcW w:w="1198" w:type="dxa"/>
            <w:vAlign w:val="top"/>
          </w:tcPr>
          <w:p>
            <w:pPr>
              <w:rPr>
                <w:rFonts w:ascii="Arial"/>
                <w:sz w:val="21"/>
              </w:rPr>
            </w:pPr>
            <w:r/>
          </w:p>
        </w:tc>
        <w:tc>
          <w:tcPr>
            <w:tcW w:w="1422" w:type="dxa"/>
            <w:vAlign w:val="top"/>
          </w:tcPr>
          <w:p>
            <w:pPr>
              <w:pStyle w:val="TableText"/>
              <w:ind w:left="4" w:right="149" w:firstLine="1"/>
              <w:spacing w:before="79" w:line="217" w:lineRule="auto"/>
              <w:rPr/>
            </w:pPr>
            <w:r>
              <w:rPr>
                <w:color w:val="212529"/>
                <w:spacing w:val="-2"/>
              </w:rPr>
              <w:t>十八、自然资源</w:t>
            </w:r>
            <w:r>
              <w:rPr>
                <w:color w:val="212529"/>
                <w:spacing w:val="5"/>
              </w:rPr>
              <w:t xml:space="preserve"> </w:t>
            </w:r>
            <w:r>
              <w:rPr>
                <w:color w:val="212529"/>
                <w:spacing w:val="-1"/>
              </w:rPr>
              <w:t>海洋气象等支出</w:t>
            </w:r>
          </w:p>
        </w:tc>
        <w:tc>
          <w:tcPr>
            <w:tcW w:w="479" w:type="dxa"/>
            <w:vAlign w:val="top"/>
          </w:tcPr>
          <w:p>
            <w:pPr>
              <w:pStyle w:val="TableText"/>
              <w:ind w:left="133"/>
              <w:spacing w:before="211" w:line="183" w:lineRule="auto"/>
              <w:rPr/>
            </w:pPr>
            <w:r>
              <w:rPr>
                <w:color w:val="212529"/>
                <w:spacing w:val="-3"/>
              </w:rPr>
              <w:t>50</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210" w:line="184" w:lineRule="auto"/>
              <w:rPr/>
            </w:pPr>
            <w:r>
              <w:rPr>
                <w:color w:val="212529"/>
                <w:spacing w:val="-6"/>
              </w:rPr>
              <w:t>19</w:t>
            </w:r>
          </w:p>
        </w:tc>
        <w:tc>
          <w:tcPr>
            <w:tcW w:w="1198" w:type="dxa"/>
            <w:vAlign w:val="top"/>
          </w:tcPr>
          <w:p>
            <w:pPr>
              <w:rPr>
                <w:rFonts w:ascii="Arial"/>
                <w:sz w:val="21"/>
              </w:rPr>
            </w:pPr>
            <w:r/>
          </w:p>
        </w:tc>
        <w:tc>
          <w:tcPr>
            <w:tcW w:w="1422" w:type="dxa"/>
            <w:vAlign w:val="top"/>
          </w:tcPr>
          <w:p>
            <w:pPr>
              <w:pStyle w:val="TableText"/>
              <w:ind w:left="5" w:right="149"/>
              <w:spacing w:before="79" w:line="217" w:lineRule="auto"/>
              <w:rPr/>
            </w:pPr>
            <w:r>
              <w:rPr>
                <w:color w:val="212529"/>
                <w:spacing w:val="-2"/>
              </w:rPr>
              <w:t>十九、住房保障</w:t>
            </w:r>
            <w:r>
              <w:rPr>
                <w:color w:val="212529"/>
                <w:spacing w:val="5"/>
              </w:rPr>
              <w:t xml:space="preserve"> </w:t>
            </w:r>
            <w:r>
              <w:rPr>
                <w:color w:val="212529"/>
                <w:spacing w:val="-2"/>
              </w:rPr>
              <w:t>支出</w:t>
            </w:r>
          </w:p>
        </w:tc>
        <w:tc>
          <w:tcPr>
            <w:tcW w:w="479" w:type="dxa"/>
            <w:vAlign w:val="top"/>
          </w:tcPr>
          <w:p>
            <w:pPr>
              <w:pStyle w:val="TableText"/>
              <w:ind w:left="133"/>
              <w:spacing w:before="210" w:line="184" w:lineRule="auto"/>
              <w:rPr/>
            </w:pPr>
            <w:r>
              <w:rPr>
                <w:color w:val="212529"/>
                <w:spacing w:val="-3"/>
              </w:rPr>
              <w:t>51</w:t>
            </w:r>
          </w:p>
        </w:tc>
        <w:tc>
          <w:tcPr>
            <w:tcW w:w="809" w:type="dxa"/>
            <w:vAlign w:val="top"/>
          </w:tcPr>
          <w:p>
            <w:pPr>
              <w:pStyle w:val="TableText"/>
              <w:ind w:right="17"/>
              <w:spacing w:before="210" w:line="184" w:lineRule="auto"/>
              <w:jc w:val="right"/>
              <w:rPr/>
            </w:pPr>
            <w:r>
              <w:rPr>
                <w:color w:val="212529"/>
                <w:spacing w:val="-4"/>
              </w:rPr>
              <w:t>10.42</w:t>
            </w:r>
          </w:p>
        </w:tc>
        <w:tc>
          <w:tcPr>
            <w:tcW w:w="1003" w:type="dxa"/>
            <w:vAlign w:val="top"/>
          </w:tcPr>
          <w:p>
            <w:pPr>
              <w:pStyle w:val="TableText"/>
              <w:ind w:right="18"/>
              <w:spacing w:before="210" w:line="184" w:lineRule="auto"/>
              <w:jc w:val="right"/>
              <w:rPr/>
            </w:pPr>
            <w:r>
              <w:rPr>
                <w:color w:val="212529"/>
                <w:spacing w:val="-4"/>
              </w:rPr>
              <w:t>10.42</w:t>
            </w:r>
          </w:p>
        </w:tc>
        <w:tc>
          <w:tcPr>
            <w:tcW w:w="824" w:type="dxa"/>
            <w:vAlign w:val="top"/>
          </w:tcPr>
          <w:p>
            <w:pPr>
              <w:rPr>
                <w:rFonts w:ascii="Arial"/>
                <w:sz w:val="21"/>
              </w:rPr>
            </w:pPr>
            <w:r/>
          </w:p>
        </w:tc>
        <w:tc>
          <w:tcPr>
            <w:tcW w:w="1056" w:type="dxa"/>
            <w:vAlign w:val="top"/>
          </w:tcPr>
          <w:p>
            <w:pPr>
              <w:rPr>
                <w:rFonts w:ascii="Arial"/>
                <w:sz w:val="21"/>
              </w:rPr>
            </w:pPr>
            <w:r/>
          </w:p>
        </w:tc>
      </w:tr>
      <w:tr>
        <w:trPr>
          <w:trHeight w:val="532" w:hRule="atLeast"/>
        </w:trPr>
        <w:tc>
          <w:tcPr>
            <w:tcW w:w="1295" w:type="dxa"/>
            <w:vAlign w:val="top"/>
          </w:tcPr>
          <w:p>
            <w:pPr>
              <w:rPr>
                <w:rFonts w:ascii="Arial"/>
                <w:sz w:val="21"/>
              </w:rPr>
            </w:pPr>
            <w:r/>
          </w:p>
        </w:tc>
        <w:tc>
          <w:tcPr>
            <w:tcW w:w="464" w:type="dxa"/>
            <w:vAlign w:val="top"/>
          </w:tcPr>
          <w:p>
            <w:pPr>
              <w:pStyle w:val="TableText"/>
              <w:ind w:left="125"/>
              <w:spacing w:before="211" w:line="183" w:lineRule="auto"/>
              <w:rPr/>
            </w:pPr>
            <w:r>
              <w:rPr>
                <w:color w:val="212529"/>
                <w:spacing w:val="-3"/>
              </w:rPr>
              <w:t>20</w:t>
            </w:r>
          </w:p>
        </w:tc>
        <w:tc>
          <w:tcPr>
            <w:tcW w:w="1198" w:type="dxa"/>
            <w:vAlign w:val="top"/>
          </w:tcPr>
          <w:p>
            <w:pPr>
              <w:rPr>
                <w:rFonts w:ascii="Arial"/>
                <w:sz w:val="21"/>
              </w:rPr>
            </w:pPr>
            <w:r/>
          </w:p>
        </w:tc>
        <w:tc>
          <w:tcPr>
            <w:tcW w:w="1422" w:type="dxa"/>
            <w:vAlign w:val="top"/>
          </w:tcPr>
          <w:p>
            <w:pPr>
              <w:pStyle w:val="TableText"/>
              <w:ind w:left="4" w:right="149" w:firstLine="3"/>
              <w:spacing w:before="79" w:line="217" w:lineRule="auto"/>
              <w:rPr/>
            </w:pPr>
            <w:r>
              <w:rPr>
                <w:color w:val="212529"/>
                <w:spacing w:val="-2"/>
              </w:rPr>
              <w:t>二十、粮油物资</w:t>
            </w:r>
            <w:r>
              <w:rPr>
                <w:color w:val="212529"/>
                <w:spacing w:val="3"/>
              </w:rPr>
              <w:t xml:space="preserve"> </w:t>
            </w:r>
            <w:r>
              <w:rPr>
                <w:color w:val="212529"/>
                <w:spacing w:val="-2"/>
              </w:rPr>
              <w:t>储备支出</w:t>
            </w:r>
          </w:p>
        </w:tc>
        <w:tc>
          <w:tcPr>
            <w:tcW w:w="479" w:type="dxa"/>
            <w:vAlign w:val="top"/>
          </w:tcPr>
          <w:p>
            <w:pPr>
              <w:pStyle w:val="TableText"/>
              <w:ind w:left="133"/>
              <w:spacing w:before="211" w:line="183" w:lineRule="auto"/>
              <w:rPr/>
            </w:pPr>
            <w:r>
              <w:rPr>
                <w:color w:val="212529"/>
                <w:spacing w:val="-3"/>
              </w:rPr>
              <w:t>52</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bl>
    <w:p>
      <w:pPr>
        <w:pStyle w:val="BodyText"/>
        <w:rPr/>
      </w:pPr>
      <w:r/>
    </w:p>
    <w:p>
      <w:pPr>
        <w:sectPr>
          <w:headerReference w:type="default" r:id="rId15"/>
          <w:footerReference w:type="default" r:id="rId16"/>
          <w:pgSz w:w="11900" w:h="16840"/>
          <w:pgMar w:top="610" w:right="86" w:bottom="312" w:left="0" w:header="357" w:footer="153" w:gutter="0"/>
        </w:sectPr>
        <w:rPr/>
      </w:pPr>
    </w:p>
    <w:p>
      <w:pPr>
        <w:spacing w:before="54"/>
        <w:rPr/>
      </w:pPr>
      <w:r/>
    </w:p>
    <w:p>
      <w:pPr>
        <w:spacing w:before="5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295"/>
        <w:gridCol w:w="464"/>
        <w:gridCol w:w="1198"/>
        <w:gridCol w:w="1422"/>
        <w:gridCol w:w="479"/>
        <w:gridCol w:w="809"/>
        <w:gridCol w:w="1003"/>
        <w:gridCol w:w="824"/>
        <w:gridCol w:w="1056"/>
      </w:tblGrid>
      <w:tr>
        <w:trPr>
          <w:trHeight w:val="531" w:hRule="atLeast"/>
        </w:trPr>
        <w:tc>
          <w:tcPr>
            <w:tcW w:w="1295" w:type="dxa"/>
            <w:vAlign w:val="top"/>
          </w:tcPr>
          <w:p>
            <w:pPr>
              <w:rPr>
                <w:rFonts w:ascii="Arial"/>
                <w:sz w:val="21"/>
              </w:rPr>
            </w:pPr>
            <w:r/>
          </w:p>
        </w:tc>
        <w:tc>
          <w:tcPr>
            <w:tcW w:w="464" w:type="dxa"/>
            <w:vAlign w:val="top"/>
          </w:tcPr>
          <w:p>
            <w:pPr>
              <w:pStyle w:val="TableText"/>
              <w:ind w:left="125"/>
              <w:spacing w:before="187" w:line="184" w:lineRule="auto"/>
              <w:rPr/>
            </w:pPr>
            <w:r>
              <w:rPr>
                <w:color w:val="212529"/>
                <w:spacing w:val="-3"/>
              </w:rPr>
              <w:t>21</w:t>
            </w:r>
          </w:p>
        </w:tc>
        <w:tc>
          <w:tcPr>
            <w:tcW w:w="1198" w:type="dxa"/>
            <w:vAlign w:val="top"/>
          </w:tcPr>
          <w:p>
            <w:pPr>
              <w:rPr>
                <w:rFonts w:ascii="Arial"/>
                <w:sz w:val="21"/>
              </w:rPr>
            </w:pPr>
            <w:r/>
          </w:p>
        </w:tc>
        <w:tc>
          <w:tcPr>
            <w:tcW w:w="1422" w:type="dxa"/>
            <w:vAlign w:val="top"/>
          </w:tcPr>
          <w:p>
            <w:pPr>
              <w:pStyle w:val="TableText"/>
              <w:ind w:left="5" w:right="149" w:firstLine="2"/>
              <w:spacing w:before="55" w:line="217" w:lineRule="auto"/>
              <w:rPr/>
            </w:pPr>
            <w:bookmarkStart w:name="bookmark33" w:id="41"/>
            <w:bookmarkEnd w:id="41"/>
            <w:r>
              <w:rPr>
                <w:color w:val="212529"/>
                <w:spacing w:val="-4"/>
              </w:rPr>
              <w:t>二十一、国有资</w:t>
            </w:r>
            <w:r>
              <w:rPr>
                <w:color w:val="212529"/>
                <w:spacing w:val="2"/>
              </w:rPr>
              <w:t xml:space="preserve"> </w:t>
            </w:r>
            <w:r>
              <w:rPr>
                <w:color w:val="212529"/>
                <w:spacing w:val="-2"/>
              </w:rPr>
              <w:t>本经营预算支出</w:t>
            </w:r>
          </w:p>
        </w:tc>
        <w:tc>
          <w:tcPr>
            <w:tcW w:w="479" w:type="dxa"/>
            <w:vAlign w:val="top"/>
          </w:tcPr>
          <w:p>
            <w:pPr>
              <w:pStyle w:val="TableText"/>
              <w:ind w:left="133"/>
              <w:spacing w:before="188" w:line="183" w:lineRule="auto"/>
              <w:rPr/>
            </w:pPr>
            <w:r>
              <w:rPr>
                <w:color w:val="212529"/>
                <w:spacing w:val="-3"/>
              </w:rPr>
              <w:t>53</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629" w:hRule="atLeast"/>
        </w:trPr>
        <w:tc>
          <w:tcPr>
            <w:tcW w:w="1295" w:type="dxa"/>
            <w:vAlign w:val="top"/>
          </w:tcPr>
          <w:p>
            <w:pPr>
              <w:rPr>
                <w:rFonts w:ascii="Arial"/>
                <w:sz w:val="21"/>
              </w:rPr>
            </w:pPr>
            <w:r/>
          </w:p>
        </w:tc>
        <w:tc>
          <w:tcPr>
            <w:tcW w:w="464" w:type="dxa"/>
            <w:vAlign w:val="top"/>
          </w:tcPr>
          <w:p>
            <w:pPr>
              <w:pStyle w:val="TableText"/>
              <w:ind w:left="125"/>
              <w:spacing w:before="242" w:line="183" w:lineRule="auto"/>
              <w:rPr/>
            </w:pPr>
            <w:r>
              <w:rPr>
                <w:color w:val="212529"/>
                <w:spacing w:val="-3"/>
              </w:rPr>
              <w:t>22</w:t>
            </w:r>
          </w:p>
        </w:tc>
        <w:tc>
          <w:tcPr>
            <w:tcW w:w="1198" w:type="dxa"/>
            <w:vAlign w:val="top"/>
          </w:tcPr>
          <w:p>
            <w:pPr>
              <w:rPr>
                <w:rFonts w:ascii="Arial"/>
                <w:sz w:val="21"/>
              </w:rPr>
            </w:pPr>
            <w:r/>
          </w:p>
        </w:tc>
        <w:tc>
          <w:tcPr>
            <w:tcW w:w="1422" w:type="dxa"/>
            <w:vAlign w:val="top"/>
          </w:tcPr>
          <w:p>
            <w:pPr>
              <w:pStyle w:val="TableText"/>
              <w:ind w:left="11" w:right="149" w:hanging="4"/>
              <w:spacing w:before="4" w:line="210" w:lineRule="auto"/>
              <w:jc w:val="both"/>
              <w:rPr/>
            </w:pPr>
            <w:r>
              <w:rPr>
                <w:color w:val="212529"/>
                <w:spacing w:val="-2"/>
              </w:rPr>
              <w:t>二十二、灾害防</w:t>
            </w:r>
            <w:r>
              <w:rPr>
                <w:color w:val="212529"/>
                <w:spacing w:val="3"/>
              </w:rPr>
              <w:t xml:space="preserve"> </w:t>
            </w:r>
            <w:r>
              <w:rPr>
                <w:color w:val="212529"/>
                <w:spacing w:val="-3"/>
              </w:rPr>
              <w:t>治及应急管理支</w:t>
            </w:r>
            <w:r>
              <w:rPr>
                <w:color w:val="212529"/>
                <w:spacing w:val="5"/>
              </w:rPr>
              <w:t xml:space="preserve"> </w:t>
            </w:r>
            <w:r>
              <w:rPr>
                <w:color w:val="212529"/>
              </w:rPr>
              <w:t>出</w:t>
            </w:r>
          </w:p>
        </w:tc>
        <w:tc>
          <w:tcPr>
            <w:tcW w:w="479" w:type="dxa"/>
            <w:vAlign w:val="top"/>
          </w:tcPr>
          <w:p>
            <w:pPr>
              <w:pStyle w:val="TableText"/>
              <w:ind w:left="133"/>
              <w:spacing w:before="242" w:line="183" w:lineRule="auto"/>
              <w:rPr/>
            </w:pPr>
            <w:r>
              <w:rPr>
                <w:color w:val="212529"/>
                <w:spacing w:val="-3"/>
              </w:rPr>
              <w:t>54</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25"/>
              <w:spacing w:before="183" w:line="183" w:lineRule="auto"/>
              <w:rPr/>
            </w:pPr>
            <w:r>
              <w:rPr>
                <w:color w:val="212529"/>
                <w:spacing w:val="-3"/>
              </w:rPr>
              <w:t>23</w:t>
            </w:r>
          </w:p>
        </w:tc>
        <w:tc>
          <w:tcPr>
            <w:tcW w:w="1198" w:type="dxa"/>
            <w:vAlign w:val="top"/>
          </w:tcPr>
          <w:p>
            <w:pPr>
              <w:rPr>
                <w:rFonts w:ascii="Arial"/>
                <w:sz w:val="21"/>
              </w:rPr>
            </w:pPr>
            <w:r/>
          </w:p>
        </w:tc>
        <w:tc>
          <w:tcPr>
            <w:tcW w:w="1422" w:type="dxa"/>
            <w:vAlign w:val="top"/>
          </w:tcPr>
          <w:p>
            <w:pPr>
              <w:pStyle w:val="TableText"/>
              <w:ind w:left="19" w:right="149" w:hanging="12"/>
              <w:spacing w:before="50" w:line="219" w:lineRule="auto"/>
              <w:rPr/>
            </w:pPr>
            <w:r>
              <w:rPr>
                <w:color w:val="212529"/>
                <w:spacing w:val="-2"/>
              </w:rPr>
              <w:t>二十三、其他支</w:t>
            </w:r>
            <w:r>
              <w:rPr>
                <w:color w:val="212529"/>
                <w:spacing w:val="3"/>
              </w:rPr>
              <w:t xml:space="preserve"> </w:t>
            </w:r>
            <w:r>
              <w:rPr>
                <w:color w:val="212529"/>
              </w:rPr>
              <w:t>出</w:t>
            </w:r>
          </w:p>
        </w:tc>
        <w:tc>
          <w:tcPr>
            <w:tcW w:w="479" w:type="dxa"/>
            <w:vAlign w:val="top"/>
          </w:tcPr>
          <w:p>
            <w:pPr>
              <w:pStyle w:val="TableText"/>
              <w:ind w:left="133"/>
              <w:spacing w:before="184" w:line="182" w:lineRule="auto"/>
              <w:rPr/>
            </w:pPr>
            <w:r>
              <w:rPr>
                <w:color w:val="212529"/>
                <w:spacing w:val="-3"/>
              </w:rPr>
              <w:t>55</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25"/>
              <w:spacing w:before="184" w:line="183" w:lineRule="auto"/>
              <w:rPr/>
            </w:pPr>
            <w:r>
              <w:rPr>
                <w:color w:val="212529"/>
                <w:spacing w:val="-3"/>
              </w:rPr>
              <w:t>24</w:t>
            </w:r>
          </w:p>
        </w:tc>
        <w:tc>
          <w:tcPr>
            <w:tcW w:w="1198" w:type="dxa"/>
            <w:vAlign w:val="top"/>
          </w:tcPr>
          <w:p>
            <w:pPr>
              <w:rPr>
                <w:rFonts w:ascii="Arial"/>
                <w:sz w:val="21"/>
              </w:rPr>
            </w:pPr>
            <w:r/>
          </w:p>
        </w:tc>
        <w:tc>
          <w:tcPr>
            <w:tcW w:w="1422" w:type="dxa"/>
            <w:vAlign w:val="top"/>
          </w:tcPr>
          <w:p>
            <w:pPr>
              <w:pStyle w:val="TableText"/>
              <w:ind w:left="5" w:right="149" w:firstLine="2"/>
              <w:spacing w:before="51" w:line="217" w:lineRule="auto"/>
              <w:rPr/>
            </w:pPr>
            <w:r>
              <w:rPr>
                <w:color w:val="212529"/>
                <w:spacing w:val="-2"/>
              </w:rPr>
              <w:t>二十四、债务还</w:t>
            </w:r>
            <w:r>
              <w:rPr>
                <w:color w:val="212529"/>
                <w:spacing w:val="3"/>
              </w:rPr>
              <w:t xml:space="preserve"> </w:t>
            </w:r>
            <w:r>
              <w:rPr>
                <w:color w:val="212529"/>
                <w:spacing w:val="-2"/>
              </w:rPr>
              <w:t>本支出</w:t>
            </w:r>
          </w:p>
        </w:tc>
        <w:tc>
          <w:tcPr>
            <w:tcW w:w="479" w:type="dxa"/>
            <w:vAlign w:val="top"/>
          </w:tcPr>
          <w:p>
            <w:pPr>
              <w:pStyle w:val="TableText"/>
              <w:ind w:left="133"/>
              <w:spacing w:before="184" w:line="183" w:lineRule="auto"/>
              <w:rPr/>
            </w:pPr>
            <w:r>
              <w:rPr>
                <w:color w:val="212529"/>
                <w:spacing w:val="-3"/>
              </w:rPr>
              <w:t>56</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25"/>
              <w:spacing w:before="185" w:line="183" w:lineRule="auto"/>
              <w:rPr/>
            </w:pPr>
            <w:r>
              <w:rPr>
                <w:color w:val="212529"/>
                <w:spacing w:val="-3"/>
              </w:rPr>
              <w:t>25</w:t>
            </w:r>
          </w:p>
        </w:tc>
        <w:tc>
          <w:tcPr>
            <w:tcW w:w="1198" w:type="dxa"/>
            <w:vAlign w:val="top"/>
          </w:tcPr>
          <w:p>
            <w:pPr>
              <w:rPr>
                <w:rFonts w:ascii="Arial"/>
                <w:sz w:val="21"/>
              </w:rPr>
            </w:pPr>
            <w:r/>
          </w:p>
        </w:tc>
        <w:tc>
          <w:tcPr>
            <w:tcW w:w="1422" w:type="dxa"/>
            <w:vAlign w:val="top"/>
          </w:tcPr>
          <w:p>
            <w:pPr>
              <w:pStyle w:val="TableText"/>
              <w:ind w:left="8" w:right="149" w:hanging="1"/>
              <w:spacing w:before="53" w:line="217" w:lineRule="auto"/>
              <w:rPr/>
            </w:pPr>
            <w:r>
              <w:rPr>
                <w:color w:val="212529"/>
                <w:spacing w:val="-2"/>
              </w:rPr>
              <w:t>二十五、债务付</w:t>
            </w:r>
            <w:r>
              <w:rPr>
                <w:color w:val="212529"/>
                <w:spacing w:val="3"/>
              </w:rPr>
              <w:t xml:space="preserve"> </w:t>
            </w:r>
            <w:r>
              <w:rPr>
                <w:color w:val="212529"/>
                <w:spacing w:val="-3"/>
              </w:rPr>
              <w:t>息支出</w:t>
            </w:r>
          </w:p>
        </w:tc>
        <w:tc>
          <w:tcPr>
            <w:tcW w:w="479" w:type="dxa"/>
            <w:vAlign w:val="top"/>
          </w:tcPr>
          <w:p>
            <w:pPr>
              <w:pStyle w:val="TableText"/>
              <w:ind w:left="133"/>
              <w:spacing w:before="186" w:line="182" w:lineRule="auto"/>
              <w:rPr/>
            </w:pPr>
            <w:r>
              <w:rPr>
                <w:color w:val="212529"/>
                <w:spacing w:val="-3"/>
              </w:rPr>
              <w:t>57</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629" w:hRule="atLeast"/>
        </w:trPr>
        <w:tc>
          <w:tcPr>
            <w:tcW w:w="1295" w:type="dxa"/>
            <w:vAlign w:val="top"/>
          </w:tcPr>
          <w:p>
            <w:pPr>
              <w:rPr>
                <w:rFonts w:ascii="Arial"/>
                <w:sz w:val="21"/>
              </w:rPr>
            </w:pPr>
            <w:r/>
          </w:p>
        </w:tc>
        <w:tc>
          <w:tcPr>
            <w:tcW w:w="464" w:type="dxa"/>
            <w:vAlign w:val="top"/>
          </w:tcPr>
          <w:p>
            <w:pPr>
              <w:pStyle w:val="TableText"/>
              <w:ind w:left="125"/>
              <w:spacing w:before="246" w:line="183" w:lineRule="auto"/>
              <w:rPr/>
            </w:pPr>
            <w:r>
              <w:rPr>
                <w:color w:val="212529"/>
                <w:spacing w:val="-3"/>
              </w:rPr>
              <w:t>26</w:t>
            </w:r>
          </w:p>
        </w:tc>
        <w:tc>
          <w:tcPr>
            <w:tcW w:w="1198" w:type="dxa"/>
            <w:vAlign w:val="top"/>
          </w:tcPr>
          <w:p>
            <w:pPr>
              <w:rPr>
                <w:rFonts w:ascii="Arial"/>
                <w:sz w:val="21"/>
              </w:rPr>
            </w:pPr>
            <w:r/>
          </w:p>
        </w:tc>
        <w:tc>
          <w:tcPr>
            <w:tcW w:w="1422" w:type="dxa"/>
            <w:vAlign w:val="top"/>
          </w:tcPr>
          <w:p>
            <w:pPr>
              <w:pStyle w:val="TableText"/>
              <w:ind w:left="6" w:right="149"/>
              <w:spacing w:before="7" w:line="209" w:lineRule="auto"/>
              <w:jc w:val="both"/>
              <w:rPr/>
            </w:pPr>
            <w:r>
              <w:rPr>
                <w:color w:val="212529"/>
                <w:spacing w:val="-2"/>
              </w:rPr>
              <w:t>二十六、抗疫特</w:t>
            </w:r>
            <w:r>
              <w:rPr>
                <w:color w:val="212529"/>
                <w:spacing w:val="3"/>
              </w:rPr>
              <w:t xml:space="preserve"> </w:t>
            </w:r>
            <w:r>
              <w:rPr>
                <w:color w:val="212529"/>
                <w:spacing w:val="-2"/>
              </w:rPr>
              <w:t>别国债安排的支</w:t>
            </w:r>
            <w:r>
              <w:rPr>
                <w:color w:val="212529"/>
                <w:spacing w:val="3"/>
              </w:rPr>
              <w:t xml:space="preserve"> </w:t>
            </w:r>
            <w:r>
              <w:rPr>
                <w:color w:val="212529"/>
              </w:rPr>
              <w:t>出</w:t>
            </w:r>
          </w:p>
        </w:tc>
        <w:tc>
          <w:tcPr>
            <w:tcW w:w="479" w:type="dxa"/>
            <w:vAlign w:val="top"/>
          </w:tcPr>
          <w:p>
            <w:pPr>
              <w:pStyle w:val="TableText"/>
              <w:ind w:left="133"/>
              <w:spacing w:before="246" w:line="183" w:lineRule="auto"/>
              <w:rPr/>
            </w:pPr>
            <w:r>
              <w:rPr>
                <w:color w:val="212529"/>
                <w:spacing w:val="-3"/>
              </w:rPr>
              <w:t>58</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ind w:left="90"/>
              <w:spacing w:before="156"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464" w:type="dxa"/>
            <w:vAlign w:val="top"/>
          </w:tcPr>
          <w:p>
            <w:pPr>
              <w:ind w:left="125"/>
              <w:spacing w:before="181" w:line="210" w:lineRule="auto"/>
              <w:rPr>
                <w:rFonts w:ascii="Arial" w:hAnsi="Arial" w:eastAsia="Arial" w:cs="Arial"/>
                <w:sz w:val="13"/>
                <w:szCs w:val="13"/>
              </w:rPr>
            </w:pPr>
            <w:r>
              <w:rPr>
                <w:rFonts w:ascii="Arial" w:hAnsi="Arial" w:eastAsia="Arial" w:cs="Arial"/>
                <w:sz w:val="13"/>
                <w:szCs w:val="13"/>
                <w:color w:val="212529"/>
                <w:spacing w:val="11"/>
              </w:rPr>
              <w:t>27</w:t>
            </w:r>
          </w:p>
        </w:tc>
        <w:tc>
          <w:tcPr>
            <w:tcW w:w="1198" w:type="dxa"/>
            <w:vAlign w:val="top"/>
          </w:tcPr>
          <w:p>
            <w:pPr>
              <w:ind w:left="621"/>
              <w:spacing w:before="181" w:line="183" w:lineRule="auto"/>
              <w:rPr>
                <w:rFonts w:ascii="Arial" w:hAnsi="Arial" w:eastAsia="Arial" w:cs="Arial"/>
                <w:sz w:val="15"/>
                <w:szCs w:val="15"/>
              </w:rPr>
            </w:pPr>
            <w:r>
              <w:rPr>
                <w:rFonts w:ascii="Arial" w:hAnsi="Arial" w:eastAsia="Arial" w:cs="Arial"/>
                <w:sz w:val="15"/>
                <w:szCs w:val="15"/>
                <w:color w:val="212529"/>
                <w:spacing w:val="1"/>
              </w:rPr>
              <w:t>333.</w:t>
            </w:r>
            <w:r>
              <w:rPr>
                <w:rFonts w:ascii="Arial" w:hAnsi="Arial" w:eastAsia="Arial" w:cs="Arial"/>
                <w:sz w:val="15"/>
                <w:szCs w:val="15"/>
                <w:color w:val="212529"/>
                <w:spacing w:val="18"/>
              </w:rPr>
              <w:t xml:space="preserve"> </w:t>
            </w:r>
            <w:r>
              <w:rPr>
                <w:rFonts w:ascii="Arial" w:hAnsi="Arial" w:eastAsia="Arial" w:cs="Arial"/>
                <w:sz w:val="15"/>
                <w:szCs w:val="15"/>
                <w:color w:val="212529"/>
                <w:spacing w:val="1"/>
              </w:rPr>
              <w:t>03</w:t>
            </w:r>
          </w:p>
        </w:tc>
        <w:tc>
          <w:tcPr>
            <w:tcW w:w="1422" w:type="dxa"/>
            <w:vAlign w:val="top"/>
          </w:tcPr>
          <w:p>
            <w:pPr>
              <w:ind w:left="152"/>
              <w:spacing w:before="156"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479" w:type="dxa"/>
            <w:vAlign w:val="top"/>
          </w:tcPr>
          <w:p>
            <w:pPr>
              <w:ind w:left="133"/>
              <w:spacing w:before="181" w:line="210" w:lineRule="auto"/>
              <w:rPr>
                <w:rFonts w:ascii="Arial" w:hAnsi="Arial" w:eastAsia="Arial" w:cs="Arial"/>
                <w:sz w:val="13"/>
                <w:szCs w:val="13"/>
              </w:rPr>
            </w:pPr>
            <w:r>
              <w:rPr>
                <w:rFonts w:ascii="Arial" w:hAnsi="Arial" w:eastAsia="Arial" w:cs="Arial"/>
                <w:sz w:val="13"/>
                <w:szCs w:val="13"/>
                <w:color w:val="212529"/>
                <w:spacing w:val="11"/>
              </w:rPr>
              <w:t>59</w:t>
            </w:r>
          </w:p>
        </w:tc>
        <w:tc>
          <w:tcPr>
            <w:tcW w:w="809" w:type="dxa"/>
            <w:vAlign w:val="top"/>
          </w:tcPr>
          <w:p>
            <w:pPr>
              <w:ind w:left="242"/>
              <w:spacing w:before="182" w:line="161" w:lineRule="auto"/>
              <w:rPr>
                <w:rFonts w:ascii="Arial" w:hAnsi="Arial" w:eastAsia="Arial" w:cs="Arial"/>
                <w:sz w:val="17"/>
                <w:szCs w:val="17"/>
              </w:rPr>
            </w:pPr>
            <w:r>
              <w:rPr>
                <w:rFonts w:ascii="Arial" w:hAnsi="Arial" w:eastAsia="Arial" w:cs="Arial"/>
                <w:sz w:val="17"/>
                <w:szCs w:val="17"/>
                <w:color w:val="212529"/>
              </w:rPr>
              <w:t>333.03</w:t>
            </w:r>
          </w:p>
        </w:tc>
        <w:tc>
          <w:tcPr>
            <w:tcW w:w="1003" w:type="dxa"/>
            <w:vAlign w:val="top"/>
          </w:tcPr>
          <w:p>
            <w:pPr>
              <w:ind w:left="435"/>
              <w:spacing w:before="181" w:line="183" w:lineRule="auto"/>
              <w:rPr>
                <w:rFonts w:ascii="Arial" w:hAnsi="Arial" w:eastAsia="Arial" w:cs="Arial"/>
                <w:sz w:val="15"/>
                <w:szCs w:val="15"/>
              </w:rPr>
            </w:pPr>
            <w:r>
              <w:rPr>
                <w:rFonts w:ascii="Arial" w:hAnsi="Arial" w:eastAsia="Arial" w:cs="Arial"/>
                <w:sz w:val="15"/>
                <w:szCs w:val="15"/>
                <w:color w:val="212529"/>
                <w:spacing w:val="2"/>
              </w:rPr>
              <w:t>333.</w:t>
            </w:r>
            <w:r>
              <w:rPr>
                <w:rFonts w:ascii="Arial" w:hAnsi="Arial" w:eastAsia="Arial" w:cs="Arial"/>
                <w:sz w:val="15"/>
                <w:szCs w:val="15"/>
                <w:color w:val="212529"/>
                <w:spacing w:val="12"/>
              </w:rPr>
              <w:t xml:space="preserve"> </w:t>
            </w:r>
            <w:r>
              <w:rPr>
                <w:rFonts w:ascii="Arial" w:hAnsi="Arial" w:eastAsia="Arial" w:cs="Arial"/>
                <w:sz w:val="15"/>
                <w:szCs w:val="15"/>
                <w:color w:val="212529"/>
                <w:spacing w:val="2"/>
              </w:rPr>
              <w:t>03</w:t>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pStyle w:val="TableText"/>
              <w:ind w:left="11" w:right="200" w:hanging="4"/>
              <w:spacing w:before="56" w:line="217" w:lineRule="auto"/>
              <w:rPr/>
            </w:pPr>
            <w:r>
              <w:rPr>
                <w:color w:val="212529"/>
                <w:spacing w:val="-2"/>
              </w:rPr>
              <w:t>年初财政拨款</w:t>
            </w:r>
            <w:r>
              <w:rPr>
                <w:color w:val="212529"/>
                <w:spacing w:val="3"/>
              </w:rPr>
              <w:t xml:space="preserve"> </w:t>
            </w:r>
            <w:r>
              <w:rPr>
                <w:color w:val="212529"/>
                <w:spacing w:val="-3"/>
              </w:rPr>
              <w:t>结转和结余</w:t>
            </w:r>
          </w:p>
        </w:tc>
        <w:tc>
          <w:tcPr>
            <w:tcW w:w="464" w:type="dxa"/>
            <w:vAlign w:val="top"/>
          </w:tcPr>
          <w:p>
            <w:pPr>
              <w:pStyle w:val="TableText"/>
              <w:ind w:left="125"/>
              <w:spacing w:before="188" w:line="183" w:lineRule="auto"/>
              <w:rPr/>
            </w:pPr>
            <w:r>
              <w:rPr>
                <w:color w:val="212529"/>
                <w:spacing w:val="-3"/>
              </w:rPr>
              <w:t>28</w:t>
            </w:r>
          </w:p>
        </w:tc>
        <w:tc>
          <w:tcPr>
            <w:tcW w:w="1198" w:type="dxa"/>
            <w:vAlign w:val="top"/>
          </w:tcPr>
          <w:p>
            <w:pPr>
              <w:rPr>
                <w:rFonts w:ascii="Arial"/>
                <w:sz w:val="21"/>
              </w:rPr>
            </w:pPr>
            <w:r/>
          </w:p>
        </w:tc>
        <w:tc>
          <w:tcPr>
            <w:tcW w:w="1422" w:type="dxa"/>
            <w:vAlign w:val="top"/>
          </w:tcPr>
          <w:p>
            <w:pPr>
              <w:pStyle w:val="TableText"/>
              <w:ind w:left="5" w:right="149"/>
              <w:spacing w:before="56" w:line="217" w:lineRule="auto"/>
              <w:rPr/>
            </w:pPr>
            <w:r>
              <w:rPr>
                <w:color w:val="212529"/>
                <w:spacing w:val="-2"/>
              </w:rPr>
              <w:t>年末财政拨款结</w:t>
            </w:r>
            <w:r>
              <w:rPr>
                <w:color w:val="212529"/>
                <w:spacing w:val="5"/>
              </w:rPr>
              <w:t xml:space="preserve"> </w:t>
            </w:r>
            <w:r>
              <w:rPr>
                <w:color w:val="212529"/>
                <w:spacing w:val="-2"/>
              </w:rPr>
              <w:t>转和结余</w:t>
            </w:r>
          </w:p>
        </w:tc>
        <w:tc>
          <w:tcPr>
            <w:tcW w:w="479" w:type="dxa"/>
            <w:vAlign w:val="top"/>
          </w:tcPr>
          <w:p>
            <w:pPr>
              <w:ind w:left="130"/>
              <w:spacing w:before="19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color w:val="212529"/>
                <w:spacing w:val="-2"/>
              </w:rPr>
              <w:t>60</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pStyle w:val="TableText"/>
              <w:ind w:left="7" w:right="200" w:firstLine="182"/>
              <w:spacing w:before="57" w:line="217" w:lineRule="auto"/>
              <w:rPr/>
            </w:pPr>
            <w:r>
              <w:rPr>
                <w:color w:val="212529"/>
                <w:spacing w:val="-2"/>
              </w:rPr>
              <w:t>一般公共预</w:t>
            </w:r>
            <w:r>
              <w:rPr>
                <w:color w:val="212529"/>
              </w:rPr>
              <w:t xml:space="preserve"> </w:t>
            </w:r>
            <w:r>
              <w:rPr>
                <w:color w:val="212529"/>
                <w:spacing w:val="-2"/>
              </w:rPr>
              <w:t>算财政拨款</w:t>
            </w:r>
          </w:p>
        </w:tc>
        <w:tc>
          <w:tcPr>
            <w:tcW w:w="464" w:type="dxa"/>
            <w:vAlign w:val="top"/>
          </w:tcPr>
          <w:p>
            <w:pPr>
              <w:pStyle w:val="TableText"/>
              <w:ind w:left="125"/>
              <w:spacing w:before="189" w:line="183" w:lineRule="auto"/>
              <w:rPr/>
            </w:pPr>
            <w:r>
              <w:rPr>
                <w:color w:val="212529"/>
                <w:spacing w:val="-3"/>
              </w:rPr>
              <w:t>29</w:t>
            </w:r>
          </w:p>
        </w:tc>
        <w:tc>
          <w:tcPr>
            <w:tcW w:w="1198" w:type="dxa"/>
            <w:vAlign w:val="top"/>
          </w:tcPr>
          <w:p>
            <w:pPr>
              <w:rPr>
                <w:rFonts w:ascii="Arial"/>
                <w:sz w:val="21"/>
              </w:rPr>
            </w:pPr>
            <w:r/>
          </w:p>
        </w:tc>
        <w:tc>
          <w:tcPr>
            <w:tcW w:w="1422" w:type="dxa"/>
            <w:vAlign w:val="top"/>
          </w:tcPr>
          <w:p>
            <w:pPr>
              <w:rPr>
                <w:rFonts w:ascii="Arial"/>
                <w:sz w:val="21"/>
              </w:rPr>
            </w:pPr>
            <w:r/>
          </w:p>
        </w:tc>
        <w:tc>
          <w:tcPr>
            <w:tcW w:w="479" w:type="dxa"/>
            <w:vAlign w:val="top"/>
          </w:tcPr>
          <w:p>
            <w:pPr>
              <w:pStyle w:val="TableText"/>
              <w:ind w:left="110"/>
              <w:spacing w:before="190" w:line="190" w:lineRule="auto"/>
              <w:rPr>
                <w:sz w:val="21"/>
                <w:szCs w:val="21"/>
              </w:rPr>
            </w:pPr>
            <w:r>
              <w:rPr>
                <w:sz w:val="21"/>
                <w:szCs w:val="21"/>
                <w:color w:val="212529"/>
                <w:spacing w:val="1"/>
              </w:rPr>
              <w:t>61</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pStyle w:val="TableText"/>
              <w:ind w:left="7" w:right="200" w:firstLine="180"/>
              <w:spacing w:before="58" w:line="217" w:lineRule="auto"/>
              <w:rPr/>
            </w:pPr>
            <w:r>
              <w:rPr>
                <w:color w:val="212529"/>
                <w:spacing w:val="-2"/>
              </w:rPr>
              <w:t>政府性基金</w:t>
            </w:r>
            <w:r>
              <w:rPr>
                <w:color w:val="212529"/>
                <w:spacing w:val="1"/>
              </w:rPr>
              <w:t xml:space="preserve"> </w:t>
            </w:r>
            <w:r>
              <w:rPr>
                <w:color w:val="212529"/>
                <w:spacing w:val="-2"/>
              </w:rPr>
              <w:t>预算财政拨款</w:t>
            </w:r>
          </w:p>
        </w:tc>
        <w:tc>
          <w:tcPr>
            <w:tcW w:w="464" w:type="dxa"/>
            <w:vAlign w:val="top"/>
          </w:tcPr>
          <w:p>
            <w:pPr>
              <w:pStyle w:val="TableText"/>
              <w:ind w:left="127"/>
              <w:spacing w:before="190" w:line="183" w:lineRule="auto"/>
              <w:rPr/>
            </w:pPr>
            <w:r>
              <w:rPr>
                <w:color w:val="212529"/>
                <w:spacing w:val="-3"/>
              </w:rPr>
              <w:t>30</w:t>
            </w:r>
          </w:p>
        </w:tc>
        <w:tc>
          <w:tcPr>
            <w:tcW w:w="1198" w:type="dxa"/>
            <w:vAlign w:val="top"/>
          </w:tcPr>
          <w:p>
            <w:pPr>
              <w:rPr>
                <w:rFonts w:ascii="Arial"/>
                <w:sz w:val="21"/>
              </w:rPr>
            </w:pPr>
            <w:r/>
          </w:p>
        </w:tc>
        <w:tc>
          <w:tcPr>
            <w:tcW w:w="1422" w:type="dxa"/>
            <w:vAlign w:val="top"/>
          </w:tcPr>
          <w:p>
            <w:pPr>
              <w:rPr>
                <w:rFonts w:ascii="Arial"/>
                <w:sz w:val="21"/>
              </w:rPr>
            </w:pPr>
            <w:r/>
          </w:p>
        </w:tc>
        <w:tc>
          <w:tcPr>
            <w:tcW w:w="479" w:type="dxa"/>
            <w:vAlign w:val="top"/>
          </w:tcPr>
          <w:p>
            <w:pPr>
              <w:pStyle w:val="TableText"/>
              <w:ind w:left="110"/>
              <w:spacing w:before="192" w:line="189" w:lineRule="auto"/>
              <w:rPr>
                <w:sz w:val="21"/>
                <w:szCs w:val="21"/>
              </w:rPr>
            </w:pPr>
            <w:r>
              <w:rPr>
                <w:sz w:val="21"/>
                <w:szCs w:val="21"/>
                <w:color w:val="212529"/>
                <w:spacing w:val="1"/>
              </w:rPr>
              <w:t>62</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629" w:hRule="atLeast"/>
        </w:trPr>
        <w:tc>
          <w:tcPr>
            <w:tcW w:w="1295" w:type="dxa"/>
            <w:vAlign w:val="top"/>
          </w:tcPr>
          <w:p>
            <w:pPr>
              <w:pStyle w:val="TableText"/>
              <w:ind w:left="7" w:right="200" w:firstLine="197"/>
              <w:spacing w:before="13" w:line="207" w:lineRule="auto"/>
              <w:jc w:val="both"/>
              <w:rPr/>
            </w:pPr>
            <w:r>
              <w:rPr>
                <w:color w:val="212529"/>
                <w:spacing w:val="-5"/>
              </w:rPr>
              <w:t>国有资本经</w:t>
            </w:r>
            <w:r>
              <w:rPr>
                <w:color w:val="212529"/>
              </w:rPr>
              <w:t xml:space="preserve"> </w:t>
            </w:r>
            <w:r>
              <w:rPr>
                <w:color w:val="212529"/>
                <w:spacing w:val="-2"/>
              </w:rPr>
              <w:t>营预算财政拨</w:t>
            </w:r>
            <w:r>
              <w:rPr>
                <w:color w:val="212529"/>
                <w:spacing w:val="3"/>
              </w:rPr>
              <w:t xml:space="preserve"> </w:t>
            </w:r>
            <w:r>
              <w:rPr>
                <w:color w:val="212529"/>
              </w:rPr>
              <w:t>款</w:t>
            </w:r>
          </w:p>
        </w:tc>
        <w:tc>
          <w:tcPr>
            <w:tcW w:w="464" w:type="dxa"/>
            <w:vAlign w:val="top"/>
          </w:tcPr>
          <w:p>
            <w:pPr>
              <w:pStyle w:val="TableText"/>
              <w:ind w:left="127"/>
              <w:spacing w:before="250" w:line="184" w:lineRule="auto"/>
              <w:rPr/>
            </w:pPr>
            <w:r>
              <w:rPr>
                <w:color w:val="212529"/>
                <w:spacing w:val="-3"/>
              </w:rPr>
              <w:t>31</w:t>
            </w:r>
          </w:p>
        </w:tc>
        <w:tc>
          <w:tcPr>
            <w:tcW w:w="1198" w:type="dxa"/>
            <w:vAlign w:val="top"/>
          </w:tcPr>
          <w:p>
            <w:pPr>
              <w:rPr>
                <w:rFonts w:ascii="Arial"/>
                <w:sz w:val="21"/>
              </w:rPr>
            </w:pPr>
            <w:r/>
          </w:p>
        </w:tc>
        <w:tc>
          <w:tcPr>
            <w:tcW w:w="1422" w:type="dxa"/>
            <w:vAlign w:val="top"/>
          </w:tcPr>
          <w:p>
            <w:pPr>
              <w:rPr>
                <w:rFonts w:ascii="Arial"/>
                <w:sz w:val="21"/>
              </w:rPr>
            </w:pPr>
            <w:r/>
          </w:p>
        </w:tc>
        <w:tc>
          <w:tcPr>
            <w:tcW w:w="479" w:type="dxa"/>
            <w:vAlign w:val="top"/>
          </w:tcPr>
          <w:p>
            <w:pPr>
              <w:pStyle w:val="TableText"/>
              <w:ind w:left="110"/>
              <w:spacing w:before="238" w:line="189" w:lineRule="auto"/>
              <w:rPr>
                <w:sz w:val="21"/>
                <w:szCs w:val="21"/>
              </w:rPr>
            </w:pPr>
            <w:r>
              <w:rPr>
                <w:sz w:val="21"/>
                <w:szCs w:val="21"/>
                <w:color w:val="212529"/>
                <w:spacing w:val="1"/>
              </w:rPr>
              <w:t>63</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ind w:left="457"/>
              <w:spacing w:before="162"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464" w:type="dxa"/>
            <w:vAlign w:val="top"/>
          </w:tcPr>
          <w:p>
            <w:pPr>
              <w:ind w:left="126"/>
              <w:spacing w:before="186" w:line="210" w:lineRule="auto"/>
              <w:rPr>
                <w:rFonts w:ascii="Arial" w:hAnsi="Arial" w:eastAsia="Arial" w:cs="Arial"/>
                <w:sz w:val="13"/>
                <w:szCs w:val="13"/>
              </w:rPr>
            </w:pPr>
            <w:r>
              <w:rPr>
                <w:rFonts w:ascii="Arial" w:hAnsi="Arial" w:eastAsia="Arial" w:cs="Arial"/>
                <w:sz w:val="13"/>
                <w:szCs w:val="13"/>
                <w:color w:val="212529"/>
                <w:spacing w:val="10"/>
              </w:rPr>
              <w:t>32</w:t>
            </w:r>
          </w:p>
        </w:tc>
        <w:tc>
          <w:tcPr>
            <w:tcW w:w="1198" w:type="dxa"/>
            <w:vAlign w:val="top"/>
          </w:tcPr>
          <w:p>
            <w:pPr>
              <w:ind w:left="621"/>
              <w:spacing w:before="186" w:line="183" w:lineRule="auto"/>
              <w:rPr>
                <w:rFonts w:ascii="Arial" w:hAnsi="Arial" w:eastAsia="Arial" w:cs="Arial"/>
                <w:sz w:val="15"/>
                <w:szCs w:val="15"/>
              </w:rPr>
            </w:pPr>
            <w:r>
              <w:rPr>
                <w:rFonts w:ascii="Arial" w:hAnsi="Arial" w:eastAsia="Arial" w:cs="Arial"/>
                <w:sz w:val="15"/>
                <w:szCs w:val="15"/>
                <w:color w:val="212529"/>
                <w:spacing w:val="1"/>
              </w:rPr>
              <w:t>333.</w:t>
            </w:r>
            <w:r>
              <w:rPr>
                <w:rFonts w:ascii="Arial" w:hAnsi="Arial" w:eastAsia="Arial" w:cs="Arial"/>
                <w:sz w:val="15"/>
                <w:szCs w:val="15"/>
                <w:color w:val="212529"/>
                <w:spacing w:val="18"/>
              </w:rPr>
              <w:t xml:space="preserve"> </w:t>
            </w:r>
            <w:r>
              <w:rPr>
                <w:rFonts w:ascii="Arial" w:hAnsi="Arial" w:eastAsia="Arial" w:cs="Arial"/>
                <w:sz w:val="15"/>
                <w:szCs w:val="15"/>
                <w:color w:val="212529"/>
                <w:spacing w:val="1"/>
              </w:rPr>
              <w:t>03</w:t>
            </w:r>
          </w:p>
        </w:tc>
        <w:tc>
          <w:tcPr>
            <w:tcW w:w="1422" w:type="dxa"/>
            <w:vAlign w:val="top"/>
          </w:tcPr>
          <w:p>
            <w:pPr>
              <w:ind w:left="518"/>
              <w:spacing w:before="162"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479" w:type="dxa"/>
            <w:vAlign w:val="top"/>
          </w:tcPr>
          <w:p>
            <w:pPr>
              <w:ind w:left="129"/>
              <w:spacing w:before="19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2"/>
              </w:rPr>
              <w:t>64</w:t>
            </w:r>
          </w:p>
        </w:tc>
        <w:tc>
          <w:tcPr>
            <w:tcW w:w="809" w:type="dxa"/>
            <w:vAlign w:val="top"/>
          </w:tcPr>
          <w:p>
            <w:pPr>
              <w:ind w:right="21"/>
              <w:spacing w:before="195" w:line="188"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1"/>
              </w:rPr>
              <w:t>333.03</w:t>
            </w:r>
          </w:p>
        </w:tc>
        <w:tc>
          <w:tcPr>
            <w:tcW w:w="1003" w:type="dxa"/>
            <w:vAlign w:val="top"/>
          </w:tcPr>
          <w:p>
            <w:pPr>
              <w:ind w:right="22"/>
              <w:spacing w:before="195" w:line="188"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1"/>
              </w:rPr>
              <w:t>333.03</w:t>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8550" w:type="dxa"/>
            <w:vAlign w:val="top"/>
            <w:gridSpan w:val="9"/>
            <w:tcBorders>
              <w:left w:val="single" w:color="FFFFFF" w:sz="2" w:space="0"/>
              <w:right w:val="single" w:color="FFFFFF" w:sz="2" w:space="0"/>
              <w:bottom w:val="single" w:color="FFFFFF" w:sz="6" w:space="0"/>
            </w:tcBorders>
          </w:tcPr>
          <w:p>
            <w:pPr>
              <w:pStyle w:val="TableText"/>
              <w:ind w:left="18" w:right="80" w:hanging="7"/>
              <w:spacing w:before="61" w:line="217" w:lineRule="auto"/>
              <w:rPr/>
            </w:pPr>
            <w:r>
              <w:rPr>
                <w:color w:val="212529"/>
              </w:rPr>
              <w:t>注：本表反映部门本年度一般公共预算财政拨款、政府性基金预算财政拨款和国有资本经</w:t>
            </w:r>
            <w:r>
              <w:rPr>
                <w:color w:val="212529"/>
                <w:spacing w:val="-1"/>
              </w:rPr>
              <w:t>营预算财政拨款的</w:t>
            </w:r>
            <w:r>
              <w:rPr>
                <w:color w:val="212529"/>
              </w:rPr>
              <w:t xml:space="preserve"> </w:t>
            </w:r>
            <w:r>
              <w:rPr>
                <w:color w:val="212529"/>
                <w:spacing w:val="-3"/>
              </w:rPr>
              <w:t>总收支和年末结转结余情况。</w:t>
            </w:r>
          </w:p>
        </w:tc>
      </w:tr>
      <w:tr>
        <w:trPr>
          <w:trHeight w:val="531" w:hRule="atLeast"/>
        </w:trPr>
        <w:tc>
          <w:tcPr>
            <w:tcW w:w="8550" w:type="dxa"/>
            <w:vAlign w:val="top"/>
            <w:gridSpan w:val="9"/>
            <w:tcBorders>
              <w:left w:val="single" w:color="FFFFFF" w:sz="2" w:space="0"/>
              <w:right w:val="single" w:color="FFFFFF" w:sz="2" w:space="0"/>
              <w:bottom w:val="single" w:color="FFFFFF" w:sz="6" w:space="0"/>
              <w:top w:val="single" w:color="FFFFFF" w:sz="6" w:space="0"/>
            </w:tcBorders>
          </w:tcPr>
          <w:p>
            <w:pPr>
              <w:rPr>
                <w:rFonts w:ascii="Arial"/>
                <w:sz w:val="21"/>
              </w:rPr>
            </w:pPr>
            <w:r/>
          </w:p>
        </w:tc>
      </w:tr>
    </w:tbl>
    <w:p>
      <w:pPr>
        <w:pStyle w:val="BodyText"/>
        <w:rPr/>
      </w:pPr>
      <w:r/>
    </w:p>
    <w:p>
      <w:pPr>
        <w:sectPr>
          <w:headerReference w:type="default" r:id="rId17"/>
          <w:footerReference w:type="default" r:id="rId18"/>
          <w:pgSz w:w="11900" w:h="16840"/>
          <w:pgMar w:top="610" w:right="86" w:bottom="311" w:left="0" w:header="357" w:footer="153" w:gutter="0"/>
        </w:sectPr>
        <w:rPr/>
      </w:pPr>
    </w:p>
    <w:p>
      <w:pPr>
        <w:spacing w:before="16"/>
        <w:rPr/>
      </w:pPr>
      <w:r>
        <w:pict>
          <v:shape id="_x0000_s174" style="position:absolute;margin-left:83.486pt;margin-top:57.979pt;mso-position-vertical-relative:page;mso-position-horizontal-relative:page;width:229.35pt;height:14.3pt;z-index:251676672;" o:allowincell="f" filled="false" stroked="false" type="#_x0000_t202">
            <v:fill on="false"/>
            <v:stroke on="false"/>
            <v:path/>
            <v:imagedata o:title=""/>
            <o:lock v:ext="edit" aspectratio="false"/>
            <v:textbox inset="0mm,0mm,0mm,0mm">
              <w:txbxContent>
                <w:p>
                  <w:pPr>
                    <w:pStyle w:val="BodyText"/>
                    <w:ind w:left="20"/>
                    <w:spacing w:before="20" w:line="245" w:lineRule="exact"/>
                    <w:rPr>
                      <w:sz w:val="18"/>
                      <w:szCs w:val="18"/>
                    </w:rPr>
                  </w:pPr>
                  <w:r>
                    <w:rPr>
                      <w:sz w:val="18"/>
                      <w:szCs w:val="18"/>
                      <w:color w:val="FFFFFF"/>
                      <w:position w:val="3"/>
                    </w:rPr>
                    <w:t>@#@#@                 </w:t>
                  </w:r>
                  <w:r>
                    <w:rPr>
                      <w:sz w:val="18"/>
                      <w:szCs w:val="18"/>
                      <w:color w:val="FFFFFF"/>
                      <w:spacing w:val="-1"/>
                      <w:position w:val="3"/>
                    </w:rPr>
                    <w:t xml:space="preserve">                                             @#@#@</w:t>
                  </w:r>
                </w:p>
              </w:txbxContent>
            </v:textbox>
          </v:shape>
        </w:pict>
      </w:r>
      <w:r/>
    </w:p>
    <w:p>
      <w:pPr>
        <w:spacing w:before="16"/>
        <w:rPr/>
      </w:pPr>
      <w:r/>
    </w:p>
    <w:p>
      <w:pPr>
        <w:spacing w:before="15"/>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700"/>
        <w:gridCol w:w="2560"/>
        <w:gridCol w:w="1482"/>
        <w:gridCol w:w="1378"/>
        <w:gridCol w:w="1430"/>
      </w:tblGrid>
      <w:tr>
        <w:trPr>
          <w:trHeight w:val="382" w:hRule="atLeast"/>
        </w:trPr>
        <w:tc>
          <w:tcPr>
            <w:tcW w:w="8550" w:type="dxa"/>
            <w:vAlign w:val="top"/>
            <w:gridSpan w:val="5"/>
            <w:tcBorders>
              <w:left w:val="single" w:color="FFFFFF" w:sz="6" w:space="0"/>
              <w:bottom w:val="single" w:color="FFFFFF" w:sz="6" w:space="0"/>
              <w:right w:val="single" w:color="FFFFFF" w:sz="6" w:space="0"/>
              <w:top w:val="single" w:color="FFFFFF" w:sz="6" w:space="0"/>
            </w:tcBorders>
          </w:tcPr>
          <w:p>
            <w:pPr>
              <w:ind w:left="2160"/>
              <w:spacing w:before="40" w:line="280" w:lineRule="exact"/>
              <w:outlineLvl w:val="1"/>
              <w:rPr>
                <w:rFonts w:ascii="Microsoft YaHei" w:hAnsi="Microsoft YaHei" w:eastAsia="Microsoft YaHei" w:cs="Microsoft YaHei"/>
                <w:sz w:val="28"/>
                <w:szCs w:val="28"/>
              </w:rPr>
            </w:pPr>
            <w:bookmarkStart w:name="bookmark10" w:id="42"/>
            <w:bookmarkEnd w:id="42"/>
            <w:r>
              <w:rPr>
                <w:rFonts w:ascii="Microsoft YaHei" w:hAnsi="Microsoft YaHei" w:eastAsia="Microsoft YaHei" w:cs="Microsoft YaHei"/>
                <w:sz w:val="28"/>
                <w:szCs w:val="28"/>
                <w:color w:val="212529"/>
                <w:spacing w:val="-1"/>
                <w:position w:val="-1"/>
              </w:rPr>
              <w:t>一般公共预算财政拨款支出决算表</w:t>
            </w:r>
          </w:p>
        </w:tc>
      </w:tr>
      <w:tr>
        <w:trPr>
          <w:trHeight w:val="374" w:hRule="atLeast"/>
        </w:trPr>
        <w:tc>
          <w:tcPr>
            <w:tcW w:w="1700"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2560"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482"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37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430" w:type="dxa"/>
            <w:vAlign w:val="top"/>
            <w:tcBorders>
              <w:bottom w:val="single" w:color="FFFFFF" w:sz="6" w:space="0"/>
              <w:top w:val="single" w:color="FFFFFF" w:sz="6" w:space="0"/>
              <w:left w:val="single" w:color="FFFFFF" w:sz="2" w:space="0"/>
              <w:right w:val="single" w:color="FFFFFF" w:sz="2" w:space="0"/>
            </w:tcBorders>
          </w:tcPr>
          <w:p>
            <w:pPr>
              <w:pStyle w:val="TableText"/>
              <w:ind w:right="31"/>
              <w:spacing w:before="4" w:line="220" w:lineRule="auto"/>
              <w:jc w:val="right"/>
              <w:rPr/>
            </w:pPr>
            <w:r>
              <w:rPr>
                <w:color w:val="212529"/>
                <w:spacing w:val="-2"/>
              </w:rPr>
              <w:t>公开05表</w:t>
            </w:r>
          </w:p>
        </w:tc>
      </w:tr>
      <w:tr>
        <w:trPr>
          <w:trHeight w:val="419" w:hRule="atLeast"/>
        </w:trPr>
        <w:tc>
          <w:tcPr>
            <w:tcW w:w="4260" w:type="dxa"/>
            <w:vAlign w:val="top"/>
            <w:gridSpan w:val="2"/>
            <w:tcBorders>
              <w:top w:val="single" w:color="FFFFFF" w:sz="6" w:space="0"/>
              <w:left w:val="single" w:color="FFFFFF" w:sz="2" w:space="0"/>
              <w:right w:val="single" w:color="FFFFFF" w:sz="2" w:space="0"/>
            </w:tcBorders>
          </w:tcPr>
          <w:p>
            <w:pPr>
              <w:pStyle w:val="TableText"/>
              <w:ind w:left="14"/>
              <w:spacing w:before="109" w:line="219" w:lineRule="auto"/>
              <w:rPr/>
            </w:pPr>
            <w:r>
              <w:rPr>
                <w:color w:val="212529"/>
                <w:spacing w:val="-1"/>
              </w:rPr>
              <w:t>部门名称：长治高新区老顶山物流园事业服务中心</w:t>
            </w:r>
          </w:p>
        </w:tc>
        <w:tc>
          <w:tcPr>
            <w:tcW w:w="1482" w:type="dxa"/>
            <w:vAlign w:val="top"/>
            <w:tcBorders>
              <w:top w:val="single" w:color="FFFFFF" w:sz="6" w:space="0"/>
              <w:left w:val="single" w:color="FFFFFF" w:sz="2" w:space="0"/>
              <w:right w:val="single" w:color="FFFFFF" w:sz="2" w:space="0"/>
            </w:tcBorders>
          </w:tcPr>
          <w:p>
            <w:pPr>
              <w:pStyle w:val="TableText"/>
              <w:ind w:left="371"/>
              <w:spacing w:before="214" w:line="200" w:lineRule="auto"/>
              <w:rPr/>
            </w:pPr>
            <w:r>
              <w:rPr>
                <w:color w:val="212529"/>
                <w:spacing w:val="-2"/>
              </w:rPr>
              <w:t>2024年度</w:t>
            </w:r>
          </w:p>
        </w:tc>
        <w:tc>
          <w:tcPr>
            <w:tcW w:w="1378" w:type="dxa"/>
            <w:vAlign w:val="top"/>
            <w:tcBorders>
              <w:top w:val="single" w:color="FFFFFF" w:sz="6" w:space="0"/>
              <w:left w:val="single" w:color="FFFFFF" w:sz="2" w:space="0"/>
              <w:right w:val="single" w:color="FFFFFF" w:sz="2" w:space="0"/>
            </w:tcBorders>
          </w:tcPr>
          <w:p>
            <w:pPr>
              <w:rPr>
                <w:rFonts w:ascii="Arial"/>
                <w:sz w:val="21"/>
              </w:rPr>
            </w:pPr>
            <w:r/>
          </w:p>
        </w:tc>
        <w:tc>
          <w:tcPr>
            <w:tcW w:w="1430" w:type="dxa"/>
            <w:vAlign w:val="top"/>
            <w:tcBorders>
              <w:top w:val="single" w:color="FFFFFF" w:sz="6" w:space="0"/>
              <w:left w:val="single" w:color="FFFFFF" w:sz="2" w:space="0"/>
              <w:right w:val="single" w:color="FFFFFF" w:sz="2" w:space="0"/>
            </w:tcBorders>
          </w:tcPr>
          <w:p>
            <w:pPr>
              <w:pStyle w:val="TableText"/>
              <w:ind w:left="138"/>
              <w:spacing w:before="109" w:line="219" w:lineRule="auto"/>
              <w:rPr/>
            </w:pPr>
            <w:r>
              <w:rPr>
                <w:color w:val="212529"/>
                <w:spacing w:val="-2"/>
              </w:rPr>
              <w:t>金额单位：万元</w:t>
            </w:r>
          </w:p>
        </w:tc>
      </w:tr>
      <w:tr>
        <w:trPr>
          <w:trHeight w:val="374" w:hRule="atLeast"/>
        </w:trPr>
        <w:tc>
          <w:tcPr>
            <w:tcW w:w="4260" w:type="dxa"/>
            <w:vAlign w:val="top"/>
            <w:gridSpan w:val="2"/>
          </w:tcPr>
          <w:p>
            <w:pPr>
              <w:ind w:left="1895"/>
              <w:spacing w:before="81" w:line="207" w:lineRule="exact"/>
              <w:rPr>
                <w:rFonts w:ascii="Microsoft YaHei" w:hAnsi="Microsoft YaHei" w:eastAsia="Microsoft YaHei" w:cs="Microsoft YaHei"/>
                <w:sz w:val="20"/>
                <w:szCs w:val="20"/>
              </w:rPr>
            </w:pPr>
            <w:r>
              <w:rPr>
                <w:rFonts w:ascii="Microsoft YaHei" w:hAnsi="Microsoft YaHei" w:eastAsia="Microsoft YaHei" w:cs="Microsoft YaHei"/>
                <w:sz w:val="20"/>
                <w:szCs w:val="20"/>
                <w:color w:val="212529"/>
                <w:spacing w:val="-2"/>
              </w:rPr>
              <w:t>项目</w:t>
            </w:r>
          </w:p>
        </w:tc>
        <w:tc>
          <w:tcPr>
            <w:tcW w:w="4290" w:type="dxa"/>
            <w:vAlign w:val="top"/>
            <w:gridSpan w:val="3"/>
          </w:tcPr>
          <w:p>
            <w:pPr>
              <w:ind w:left="1694"/>
              <w:spacing w:before="73"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本年支出</w:t>
            </w:r>
          </w:p>
        </w:tc>
      </w:tr>
      <w:tr>
        <w:trPr>
          <w:trHeight w:val="374" w:hRule="atLeast"/>
        </w:trPr>
        <w:tc>
          <w:tcPr>
            <w:tcW w:w="1700" w:type="dxa"/>
            <w:vAlign w:val="top"/>
          </w:tcPr>
          <w:p>
            <w:pPr>
              <w:ind w:left="397"/>
              <w:spacing w:before="75"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科目代码</w:t>
            </w:r>
          </w:p>
        </w:tc>
        <w:tc>
          <w:tcPr>
            <w:tcW w:w="2560" w:type="dxa"/>
            <w:vAlign w:val="top"/>
          </w:tcPr>
          <w:p>
            <w:pPr>
              <w:ind w:left="825"/>
              <w:spacing w:before="73"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482" w:type="dxa"/>
            <w:vAlign w:val="top"/>
          </w:tcPr>
          <w:p>
            <w:pPr>
              <w:ind w:left="510"/>
              <w:spacing w:before="78"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378" w:type="dxa"/>
            <w:vAlign w:val="top"/>
          </w:tcPr>
          <w:p>
            <w:pPr>
              <w:ind w:left="241"/>
              <w:spacing w:before="73"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基本支出</w:t>
            </w:r>
          </w:p>
        </w:tc>
        <w:tc>
          <w:tcPr>
            <w:tcW w:w="1430" w:type="dxa"/>
            <w:vAlign w:val="top"/>
          </w:tcPr>
          <w:p>
            <w:pPr>
              <w:ind w:left="262"/>
              <w:spacing w:before="7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项目支出</w:t>
            </w:r>
          </w:p>
        </w:tc>
      </w:tr>
      <w:tr>
        <w:trPr>
          <w:trHeight w:val="374" w:hRule="atLeast"/>
        </w:trPr>
        <w:tc>
          <w:tcPr>
            <w:tcW w:w="4260" w:type="dxa"/>
            <w:vAlign w:val="top"/>
            <w:gridSpan w:val="2"/>
          </w:tcPr>
          <w:p>
            <w:pPr>
              <w:ind w:left="1897"/>
              <w:spacing w:before="76"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栏次</w:t>
            </w:r>
          </w:p>
        </w:tc>
        <w:tc>
          <w:tcPr>
            <w:tcW w:w="1482" w:type="dxa"/>
            <w:vAlign w:val="top"/>
          </w:tcPr>
          <w:p>
            <w:pPr>
              <w:ind w:left="685"/>
              <w:spacing w:before="104" w:line="221" w:lineRule="auto"/>
              <w:rPr>
                <w:rFonts w:ascii="Arial" w:hAnsi="Arial" w:eastAsia="Arial" w:cs="Arial"/>
                <w:sz w:val="15"/>
                <w:szCs w:val="15"/>
              </w:rPr>
            </w:pPr>
            <w:r>
              <w:rPr>
                <w:rFonts w:ascii="Arial" w:hAnsi="Arial" w:eastAsia="Arial" w:cs="Arial"/>
                <w:sz w:val="15"/>
                <w:szCs w:val="15"/>
                <w:color w:val="212529"/>
              </w:rPr>
              <w:t>1</w:t>
            </w:r>
          </w:p>
        </w:tc>
        <w:tc>
          <w:tcPr>
            <w:tcW w:w="1378" w:type="dxa"/>
            <w:vAlign w:val="top"/>
          </w:tcPr>
          <w:p>
            <w:pPr>
              <w:ind w:left="622"/>
              <w:spacing w:before="106" w:line="219" w:lineRule="auto"/>
              <w:rPr>
                <w:rFonts w:ascii="Arial" w:hAnsi="Arial" w:eastAsia="Arial" w:cs="Arial"/>
                <w:sz w:val="15"/>
                <w:szCs w:val="15"/>
              </w:rPr>
            </w:pPr>
            <w:r>
              <w:rPr>
                <w:rFonts w:ascii="Arial" w:hAnsi="Arial" w:eastAsia="Arial" w:cs="Arial"/>
                <w:sz w:val="15"/>
                <w:szCs w:val="15"/>
                <w:color w:val="212529"/>
                <w:spacing w:val="11"/>
              </w:rPr>
              <w:t>2</w:t>
            </w:r>
          </w:p>
        </w:tc>
        <w:tc>
          <w:tcPr>
            <w:tcW w:w="1430" w:type="dxa"/>
            <w:vAlign w:val="top"/>
          </w:tcPr>
          <w:p>
            <w:pPr>
              <w:ind w:left="649"/>
              <w:spacing w:before="105" w:line="222" w:lineRule="auto"/>
              <w:rPr>
                <w:rFonts w:ascii="Arial" w:hAnsi="Arial" w:eastAsia="Arial" w:cs="Arial"/>
                <w:sz w:val="15"/>
                <w:szCs w:val="15"/>
              </w:rPr>
            </w:pPr>
            <w:r>
              <w:rPr>
                <w:rFonts w:ascii="Arial" w:hAnsi="Arial" w:eastAsia="Arial" w:cs="Arial"/>
                <w:sz w:val="15"/>
                <w:szCs w:val="15"/>
                <w:color w:val="212529"/>
                <w:spacing w:val="9"/>
              </w:rPr>
              <w:t>3</w:t>
            </w:r>
          </w:p>
        </w:tc>
      </w:tr>
      <w:tr>
        <w:trPr>
          <w:trHeight w:val="374" w:hRule="atLeast"/>
        </w:trPr>
        <w:tc>
          <w:tcPr>
            <w:tcW w:w="4260" w:type="dxa"/>
            <w:vAlign w:val="top"/>
            <w:gridSpan w:val="2"/>
          </w:tcPr>
          <w:p>
            <w:pPr>
              <w:ind w:left="1889"/>
              <w:spacing w:before="77"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1"/>
                <w:position w:val="-1"/>
              </w:rPr>
              <w:t>合计</w:t>
            </w:r>
          </w:p>
        </w:tc>
        <w:tc>
          <w:tcPr>
            <w:tcW w:w="1482" w:type="dxa"/>
            <w:vAlign w:val="top"/>
          </w:tcPr>
          <w:p>
            <w:pPr>
              <w:pStyle w:val="TableText"/>
              <w:ind w:right="31"/>
              <w:spacing w:before="113" w:line="189" w:lineRule="auto"/>
              <w:jc w:val="right"/>
              <w:rPr>
                <w:sz w:val="21"/>
                <w:szCs w:val="21"/>
              </w:rPr>
            </w:pPr>
            <w:r>
              <w:rPr>
                <w:sz w:val="21"/>
                <w:szCs w:val="21"/>
                <w:color w:val="212529"/>
                <w:spacing w:val="4"/>
              </w:rPr>
              <w:t>333.03</w:t>
            </w:r>
          </w:p>
        </w:tc>
        <w:tc>
          <w:tcPr>
            <w:tcW w:w="1378" w:type="dxa"/>
            <w:vAlign w:val="top"/>
          </w:tcPr>
          <w:p>
            <w:pPr>
              <w:pStyle w:val="TableText"/>
              <w:ind w:right="31"/>
              <w:spacing w:before="112" w:line="190" w:lineRule="auto"/>
              <w:jc w:val="right"/>
              <w:rPr>
                <w:sz w:val="21"/>
                <w:szCs w:val="21"/>
              </w:rPr>
            </w:pPr>
            <w:r>
              <w:rPr>
                <w:sz w:val="21"/>
                <w:szCs w:val="21"/>
                <w:color w:val="212529"/>
                <w:spacing w:val="2"/>
              </w:rPr>
              <w:t>156.47</w:t>
            </w:r>
          </w:p>
        </w:tc>
        <w:tc>
          <w:tcPr>
            <w:tcW w:w="1430" w:type="dxa"/>
            <w:vAlign w:val="top"/>
          </w:tcPr>
          <w:p>
            <w:pPr>
              <w:pStyle w:val="TableText"/>
              <w:ind w:left="734"/>
              <w:spacing w:before="112" w:line="190" w:lineRule="auto"/>
              <w:rPr>
                <w:sz w:val="21"/>
                <w:szCs w:val="21"/>
              </w:rPr>
            </w:pPr>
            <w:r>
              <w:rPr>
                <w:sz w:val="21"/>
                <w:szCs w:val="21"/>
                <w:color w:val="212529"/>
                <w:spacing w:val="2"/>
              </w:rPr>
              <w:t>176.56</w:t>
            </w:r>
          </w:p>
        </w:tc>
      </w:tr>
      <w:tr>
        <w:trPr>
          <w:trHeight w:val="374" w:hRule="atLeast"/>
        </w:trPr>
        <w:tc>
          <w:tcPr>
            <w:tcW w:w="1700" w:type="dxa"/>
            <w:vAlign w:val="top"/>
          </w:tcPr>
          <w:p>
            <w:pPr>
              <w:pStyle w:val="TableText"/>
              <w:ind w:left="11"/>
              <w:spacing w:before="113" w:line="190" w:lineRule="auto"/>
              <w:rPr>
                <w:sz w:val="21"/>
                <w:szCs w:val="21"/>
              </w:rPr>
            </w:pPr>
            <w:r>
              <w:rPr>
                <w:sz w:val="21"/>
                <w:szCs w:val="21"/>
                <w:color w:val="212529"/>
                <w:spacing w:val="2"/>
              </w:rPr>
              <w:t>201</w:t>
            </w:r>
          </w:p>
        </w:tc>
        <w:tc>
          <w:tcPr>
            <w:tcW w:w="2560" w:type="dxa"/>
            <w:vAlign w:val="top"/>
          </w:tcPr>
          <w:p>
            <w:pPr>
              <w:pStyle w:val="TableText"/>
              <w:ind w:left="1"/>
              <w:spacing w:before="81" w:line="227" w:lineRule="auto"/>
              <w:rPr>
                <w:sz w:val="21"/>
                <w:szCs w:val="21"/>
              </w:rPr>
            </w:pPr>
            <w:r>
              <w:rPr>
                <w:sz w:val="21"/>
                <w:szCs w:val="21"/>
                <w:color w:val="212529"/>
                <w:spacing w:val="12"/>
              </w:rPr>
              <w:t>一般公共服务支出</w:t>
            </w:r>
          </w:p>
        </w:tc>
        <w:tc>
          <w:tcPr>
            <w:tcW w:w="1482" w:type="dxa"/>
            <w:vAlign w:val="top"/>
          </w:tcPr>
          <w:p>
            <w:pPr>
              <w:pStyle w:val="TableText"/>
              <w:ind w:right="31"/>
              <w:spacing w:before="114" w:line="189" w:lineRule="auto"/>
              <w:jc w:val="right"/>
              <w:rPr>
                <w:sz w:val="21"/>
                <w:szCs w:val="21"/>
              </w:rPr>
            </w:pPr>
            <w:r>
              <w:rPr>
                <w:sz w:val="21"/>
                <w:szCs w:val="21"/>
                <w:color w:val="212529"/>
                <w:spacing w:val="5"/>
              </w:rPr>
              <w:t>280.68</w:t>
            </w:r>
          </w:p>
        </w:tc>
        <w:tc>
          <w:tcPr>
            <w:tcW w:w="1378" w:type="dxa"/>
            <w:vAlign w:val="top"/>
          </w:tcPr>
          <w:p>
            <w:pPr>
              <w:pStyle w:val="TableText"/>
              <w:ind w:right="31"/>
              <w:spacing w:before="113" w:line="190" w:lineRule="auto"/>
              <w:jc w:val="right"/>
              <w:rPr>
                <w:sz w:val="21"/>
                <w:szCs w:val="21"/>
              </w:rPr>
            </w:pPr>
            <w:r>
              <w:rPr>
                <w:sz w:val="21"/>
                <w:szCs w:val="21"/>
                <w:color w:val="212529"/>
                <w:spacing w:val="2"/>
              </w:rPr>
              <w:t>104.12</w:t>
            </w:r>
          </w:p>
        </w:tc>
        <w:tc>
          <w:tcPr>
            <w:tcW w:w="1430" w:type="dxa"/>
            <w:vAlign w:val="top"/>
          </w:tcPr>
          <w:p>
            <w:pPr>
              <w:pStyle w:val="TableText"/>
              <w:ind w:left="734"/>
              <w:spacing w:before="113" w:line="190" w:lineRule="auto"/>
              <w:rPr>
                <w:sz w:val="21"/>
                <w:szCs w:val="21"/>
              </w:rPr>
            </w:pPr>
            <w:r>
              <w:rPr>
                <w:sz w:val="21"/>
                <w:szCs w:val="21"/>
                <w:color w:val="212529"/>
                <w:spacing w:val="2"/>
              </w:rPr>
              <w:t>176.56</w:t>
            </w:r>
          </w:p>
        </w:tc>
      </w:tr>
      <w:tr>
        <w:trPr>
          <w:trHeight w:val="509" w:hRule="atLeast"/>
        </w:trPr>
        <w:tc>
          <w:tcPr>
            <w:tcW w:w="1700" w:type="dxa"/>
            <w:vAlign w:val="top"/>
          </w:tcPr>
          <w:p>
            <w:pPr>
              <w:pStyle w:val="TableText"/>
              <w:ind w:left="11"/>
              <w:spacing w:before="189" w:line="190" w:lineRule="auto"/>
              <w:rPr>
                <w:sz w:val="21"/>
                <w:szCs w:val="21"/>
              </w:rPr>
            </w:pPr>
            <w:r>
              <w:rPr>
                <w:sz w:val="21"/>
                <w:szCs w:val="21"/>
                <w:color w:val="212529"/>
                <w:spacing w:val="4"/>
              </w:rPr>
              <w:t>20103</w:t>
            </w:r>
          </w:p>
        </w:tc>
        <w:tc>
          <w:tcPr>
            <w:tcW w:w="2560" w:type="dxa"/>
            <w:vAlign w:val="top"/>
          </w:tcPr>
          <w:p>
            <w:pPr>
              <w:pStyle w:val="TableText"/>
              <w:ind w:right="84" w:firstLine="1"/>
              <w:spacing w:before="21" w:line="210" w:lineRule="auto"/>
              <w:rPr>
                <w:sz w:val="21"/>
                <w:szCs w:val="21"/>
              </w:rPr>
            </w:pPr>
            <w:r>
              <w:rPr>
                <w:sz w:val="21"/>
                <w:szCs w:val="21"/>
                <w:color w:val="212529"/>
                <w:spacing w:val="13"/>
              </w:rPr>
              <w:t>政府办公厅（室）及相关</w:t>
            </w:r>
            <w:r>
              <w:rPr>
                <w:sz w:val="21"/>
                <w:szCs w:val="21"/>
                <w:color w:val="212529"/>
                <w:spacing w:val="4"/>
              </w:rPr>
              <w:t xml:space="preserve"> </w:t>
            </w:r>
            <w:r>
              <w:rPr>
                <w:sz w:val="21"/>
                <w:szCs w:val="21"/>
                <w:color w:val="212529"/>
                <w:spacing w:val="11"/>
              </w:rPr>
              <w:t>机构事务</w:t>
            </w:r>
          </w:p>
        </w:tc>
        <w:tc>
          <w:tcPr>
            <w:tcW w:w="1482" w:type="dxa"/>
            <w:vAlign w:val="top"/>
          </w:tcPr>
          <w:p>
            <w:pPr>
              <w:pStyle w:val="TableText"/>
              <w:ind w:right="31"/>
              <w:spacing w:before="190" w:line="189" w:lineRule="auto"/>
              <w:jc w:val="right"/>
              <w:rPr>
                <w:sz w:val="21"/>
                <w:szCs w:val="21"/>
              </w:rPr>
            </w:pPr>
            <w:r>
              <w:rPr>
                <w:sz w:val="21"/>
                <w:szCs w:val="21"/>
                <w:color w:val="212529"/>
                <w:spacing w:val="5"/>
              </w:rPr>
              <w:t>264.86</w:t>
            </w:r>
          </w:p>
        </w:tc>
        <w:tc>
          <w:tcPr>
            <w:tcW w:w="1378" w:type="dxa"/>
            <w:vAlign w:val="top"/>
          </w:tcPr>
          <w:p>
            <w:pPr>
              <w:pStyle w:val="TableText"/>
              <w:ind w:right="31"/>
              <w:spacing w:before="189" w:line="190" w:lineRule="auto"/>
              <w:jc w:val="right"/>
              <w:rPr>
                <w:sz w:val="21"/>
                <w:szCs w:val="21"/>
              </w:rPr>
            </w:pPr>
            <w:r>
              <w:rPr>
                <w:sz w:val="21"/>
                <w:szCs w:val="21"/>
                <w:color w:val="212529"/>
                <w:spacing w:val="2"/>
              </w:rPr>
              <w:t>104.12</w:t>
            </w:r>
          </w:p>
        </w:tc>
        <w:tc>
          <w:tcPr>
            <w:tcW w:w="1430" w:type="dxa"/>
            <w:vAlign w:val="top"/>
          </w:tcPr>
          <w:p>
            <w:pPr>
              <w:pStyle w:val="TableText"/>
              <w:ind w:left="734"/>
              <w:spacing w:before="189" w:line="190" w:lineRule="auto"/>
              <w:rPr>
                <w:sz w:val="21"/>
                <w:szCs w:val="21"/>
              </w:rPr>
            </w:pPr>
            <w:r>
              <w:rPr>
                <w:sz w:val="21"/>
                <w:szCs w:val="21"/>
                <w:color w:val="212529"/>
                <w:spacing w:val="2"/>
              </w:rPr>
              <w:t>160.74</w:t>
            </w:r>
          </w:p>
        </w:tc>
      </w:tr>
      <w:tr>
        <w:trPr>
          <w:trHeight w:val="374" w:hRule="atLeast"/>
        </w:trPr>
        <w:tc>
          <w:tcPr>
            <w:tcW w:w="1700" w:type="dxa"/>
            <w:vAlign w:val="top"/>
          </w:tcPr>
          <w:p>
            <w:pPr>
              <w:pStyle w:val="TableText"/>
              <w:ind w:left="11"/>
              <w:spacing w:before="115" w:line="190" w:lineRule="auto"/>
              <w:rPr>
                <w:sz w:val="21"/>
                <w:szCs w:val="21"/>
              </w:rPr>
            </w:pPr>
            <w:r>
              <w:rPr>
                <w:sz w:val="21"/>
                <w:szCs w:val="21"/>
                <w:color w:val="212529"/>
                <w:spacing w:val="5"/>
              </w:rPr>
              <w:t>2010350</w:t>
            </w:r>
          </w:p>
        </w:tc>
        <w:tc>
          <w:tcPr>
            <w:tcW w:w="2560" w:type="dxa"/>
            <w:vAlign w:val="top"/>
          </w:tcPr>
          <w:p>
            <w:pPr>
              <w:pStyle w:val="TableText"/>
              <w:ind w:left="1"/>
              <w:spacing w:before="82" w:line="228" w:lineRule="auto"/>
              <w:rPr>
                <w:sz w:val="21"/>
                <w:szCs w:val="21"/>
              </w:rPr>
            </w:pPr>
            <w:r>
              <w:rPr>
                <w:sz w:val="21"/>
                <w:szCs w:val="21"/>
                <w:color w:val="212529"/>
                <w:spacing w:val="11"/>
              </w:rPr>
              <w:t>事业运行</w:t>
            </w:r>
          </w:p>
        </w:tc>
        <w:tc>
          <w:tcPr>
            <w:tcW w:w="1482" w:type="dxa"/>
            <w:vAlign w:val="top"/>
          </w:tcPr>
          <w:p>
            <w:pPr>
              <w:pStyle w:val="TableText"/>
              <w:ind w:right="31"/>
              <w:spacing w:before="115" w:line="190" w:lineRule="auto"/>
              <w:jc w:val="right"/>
              <w:rPr>
                <w:sz w:val="21"/>
                <w:szCs w:val="21"/>
              </w:rPr>
            </w:pPr>
            <w:r>
              <w:rPr>
                <w:sz w:val="21"/>
                <w:szCs w:val="21"/>
                <w:color w:val="212529"/>
                <w:spacing w:val="2"/>
              </w:rPr>
              <w:t>104.12</w:t>
            </w:r>
          </w:p>
        </w:tc>
        <w:tc>
          <w:tcPr>
            <w:tcW w:w="1378" w:type="dxa"/>
            <w:vAlign w:val="top"/>
          </w:tcPr>
          <w:p>
            <w:pPr>
              <w:pStyle w:val="TableText"/>
              <w:ind w:right="31"/>
              <w:spacing w:before="115" w:line="190" w:lineRule="auto"/>
              <w:jc w:val="right"/>
              <w:rPr>
                <w:sz w:val="21"/>
                <w:szCs w:val="21"/>
              </w:rPr>
            </w:pPr>
            <w:r>
              <w:rPr>
                <w:sz w:val="21"/>
                <w:szCs w:val="21"/>
                <w:color w:val="212529"/>
                <w:spacing w:val="2"/>
              </w:rPr>
              <w:t>104.12</w:t>
            </w:r>
          </w:p>
        </w:tc>
        <w:tc>
          <w:tcPr>
            <w:tcW w:w="1430" w:type="dxa"/>
            <w:vAlign w:val="top"/>
          </w:tcPr>
          <w:p>
            <w:pPr>
              <w:rPr>
                <w:rFonts w:ascii="Arial"/>
                <w:sz w:val="21"/>
              </w:rPr>
            </w:pPr>
            <w:r/>
          </w:p>
        </w:tc>
      </w:tr>
      <w:tr>
        <w:trPr>
          <w:trHeight w:val="509" w:hRule="atLeast"/>
        </w:trPr>
        <w:tc>
          <w:tcPr>
            <w:tcW w:w="1700" w:type="dxa"/>
            <w:vAlign w:val="top"/>
          </w:tcPr>
          <w:p>
            <w:pPr>
              <w:pStyle w:val="TableText"/>
              <w:ind w:left="11"/>
              <w:spacing w:before="191" w:line="190" w:lineRule="auto"/>
              <w:rPr>
                <w:sz w:val="21"/>
                <w:szCs w:val="21"/>
              </w:rPr>
            </w:pPr>
            <w:r>
              <w:rPr>
                <w:sz w:val="21"/>
                <w:szCs w:val="21"/>
                <w:color w:val="212529"/>
                <w:spacing w:val="5"/>
              </w:rPr>
              <w:t>2010399</w:t>
            </w:r>
          </w:p>
        </w:tc>
        <w:tc>
          <w:tcPr>
            <w:tcW w:w="2560" w:type="dxa"/>
            <w:vAlign w:val="top"/>
          </w:tcPr>
          <w:p>
            <w:pPr>
              <w:pStyle w:val="TableText"/>
              <w:ind w:left="1" w:right="84" w:hanging="1"/>
              <w:spacing w:before="23" w:line="209" w:lineRule="auto"/>
              <w:rPr>
                <w:sz w:val="21"/>
                <w:szCs w:val="21"/>
              </w:rPr>
            </w:pPr>
            <w:r>
              <w:rPr>
                <w:sz w:val="21"/>
                <w:szCs w:val="21"/>
                <w:color w:val="212529"/>
                <w:spacing w:val="13"/>
              </w:rPr>
              <w:t>其他政府办公厅（室）及</w:t>
            </w:r>
            <w:r>
              <w:rPr>
                <w:sz w:val="21"/>
                <w:szCs w:val="21"/>
                <w:color w:val="212529"/>
                <w:spacing w:val="6"/>
              </w:rPr>
              <w:t xml:space="preserve"> </w:t>
            </w:r>
            <w:r>
              <w:rPr>
                <w:sz w:val="21"/>
                <w:szCs w:val="21"/>
                <w:color w:val="212529"/>
                <w:spacing w:val="13"/>
              </w:rPr>
              <w:t>相关机构事务支出</w:t>
            </w:r>
          </w:p>
        </w:tc>
        <w:tc>
          <w:tcPr>
            <w:tcW w:w="1482" w:type="dxa"/>
            <w:vAlign w:val="top"/>
          </w:tcPr>
          <w:p>
            <w:pPr>
              <w:pStyle w:val="TableText"/>
              <w:ind w:right="31"/>
              <w:spacing w:before="191" w:line="190" w:lineRule="auto"/>
              <w:jc w:val="right"/>
              <w:rPr>
                <w:sz w:val="21"/>
                <w:szCs w:val="21"/>
              </w:rPr>
            </w:pPr>
            <w:r>
              <w:rPr>
                <w:sz w:val="21"/>
                <w:szCs w:val="21"/>
                <w:color w:val="212529"/>
                <w:spacing w:val="2"/>
              </w:rPr>
              <w:t>160.74</w:t>
            </w:r>
          </w:p>
        </w:tc>
        <w:tc>
          <w:tcPr>
            <w:tcW w:w="1378" w:type="dxa"/>
            <w:vAlign w:val="top"/>
          </w:tcPr>
          <w:p>
            <w:pPr>
              <w:rPr>
                <w:rFonts w:ascii="Arial"/>
                <w:sz w:val="21"/>
              </w:rPr>
            </w:pPr>
            <w:r/>
          </w:p>
        </w:tc>
        <w:tc>
          <w:tcPr>
            <w:tcW w:w="1430" w:type="dxa"/>
            <w:vAlign w:val="top"/>
          </w:tcPr>
          <w:p>
            <w:pPr>
              <w:pStyle w:val="TableText"/>
              <w:ind w:left="734"/>
              <w:spacing w:before="191" w:line="190" w:lineRule="auto"/>
              <w:rPr>
                <w:sz w:val="21"/>
                <w:szCs w:val="21"/>
              </w:rPr>
            </w:pPr>
            <w:r>
              <w:rPr>
                <w:sz w:val="21"/>
                <w:szCs w:val="21"/>
                <w:color w:val="212529"/>
                <w:spacing w:val="2"/>
              </w:rPr>
              <w:t>160.74</w:t>
            </w:r>
          </w:p>
        </w:tc>
      </w:tr>
      <w:tr>
        <w:trPr>
          <w:trHeight w:val="374" w:hRule="atLeast"/>
        </w:trPr>
        <w:tc>
          <w:tcPr>
            <w:tcW w:w="1700" w:type="dxa"/>
            <w:vAlign w:val="top"/>
          </w:tcPr>
          <w:p>
            <w:pPr>
              <w:pStyle w:val="TableText"/>
              <w:ind w:left="11"/>
              <w:spacing w:before="117" w:line="190" w:lineRule="auto"/>
              <w:rPr>
                <w:sz w:val="21"/>
                <w:szCs w:val="21"/>
              </w:rPr>
            </w:pPr>
            <w:r>
              <w:rPr>
                <w:sz w:val="21"/>
                <w:szCs w:val="21"/>
                <w:color w:val="212529"/>
                <w:spacing w:val="4"/>
              </w:rPr>
              <w:t>20105</w:t>
            </w:r>
          </w:p>
        </w:tc>
        <w:tc>
          <w:tcPr>
            <w:tcW w:w="2560" w:type="dxa"/>
            <w:vAlign w:val="top"/>
          </w:tcPr>
          <w:p>
            <w:pPr>
              <w:pStyle w:val="TableText"/>
              <w:ind w:left="1"/>
              <w:spacing w:before="85" w:line="227" w:lineRule="auto"/>
              <w:rPr>
                <w:sz w:val="21"/>
                <w:szCs w:val="21"/>
              </w:rPr>
            </w:pPr>
            <w:r>
              <w:rPr>
                <w:sz w:val="21"/>
                <w:szCs w:val="21"/>
                <w:color w:val="212529"/>
                <w:spacing w:val="12"/>
              </w:rPr>
              <w:t>统计信息事务</w:t>
            </w:r>
          </w:p>
        </w:tc>
        <w:tc>
          <w:tcPr>
            <w:tcW w:w="1482" w:type="dxa"/>
            <w:vAlign w:val="top"/>
          </w:tcPr>
          <w:p>
            <w:pPr>
              <w:pStyle w:val="TableText"/>
              <w:ind w:right="31"/>
              <w:spacing w:before="118" w:line="189" w:lineRule="auto"/>
              <w:jc w:val="right"/>
              <w:rPr>
                <w:sz w:val="21"/>
                <w:szCs w:val="21"/>
              </w:rPr>
            </w:pPr>
            <w:r>
              <w:rPr>
                <w:sz w:val="21"/>
                <w:szCs w:val="21"/>
                <w:color w:val="212529"/>
                <w:spacing w:val="4"/>
              </w:rPr>
              <w:t>2.45</w:t>
            </w:r>
          </w:p>
        </w:tc>
        <w:tc>
          <w:tcPr>
            <w:tcW w:w="1378" w:type="dxa"/>
            <w:vAlign w:val="top"/>
          </w:tcPr>
          <w:p>
            <w:pPr>
              <w:rPr>
                <w:rFonts w:ascii="Arial"/>
                <w:sz w:val="21"/>
              </w:rPr>
            </w:pPr>
            <w:r/>
          </w:p>
        </w:tc>
        <w:tc>
          <w:tcPr>
            <w:tcW w:w="1430" w:type="dxa"/>
            <w:vAlign w:val="top"/>
          </w:tcPr>
          <w:p>
            <w:pPr>
              <w:pStyle w:val="TableText"/>
              <w:ind w:left="946"/>
              <w:spacing w:before="118" w:line="189" w:lineRule="auto"/>
              <w:rPr>
                <w:sz w:val="21"/>
                <w:szCs w:val="21"/>
              </w:rPr>
            </w:pPr>
            <w:r>
              <w:rPr>
                <w:sz w:val="21"/>
                <w:szCs w:val="21"/>
                <w:color w:val="212529"/>
                <w:spacing w:val="4"/>
              </w:rPr>
              <w:t>2.45</w:t>
            </w:r>
          </w:p>
        </w:tc>
      </w:tr>
      <w:tr>
        <w:trPr>
          <w:trHeight w:val="374" w:hRule="atLeast"/>
        </w:trPr>
        <w:tc>
          <w:tcPr>
            <w:tcW w:w="1700" w:type="dxa"/>
            <w:vAlign w:val="top"/>
          </w:tcPr>
          <w:p>
            <w:pPr>
              <w:pStyle w:val="TableText"/>
              <w:ind w:left="11"/>
              <w:spacing w:before="118" w:line="190" w:lineRule="auto"/>
              <w:rPr>
                <w:sz w:val="21"/>
                <w:szCs w:val="21"/>
              </w:rPr>
            </w:pPr>
            <w:r>
              <w:rPr>
                <w:sz w:val="21"/>
                <w:szCs w:val="21"/>
                <w:color w:val="212529"/>
                <w:spacing w:val="5"/>
              </w:rPr>
              <w:t>2010507</w:t>
            </w:r>
          </w:p>
        </w:tc>
        <w:tc>
          <w:tcPr>
            <w:tcW w:w="2560" w:type="dxa"/>
            <w:vAlign w:val="top"/>
          </w:tcPr>
          <w:p>
            <w:pPr>
              <w:pStyle w:val="TableText"/>
              <w:spacing w:before="86" w:line="227" w:lineRule="auto"/>
              <w:rPr>
                <w:sz w:val="21"/>
                <w:szCs w:val="21"/>
              </w:rPr>
            </w:pPr>
            <w:r>
              <w:rPr>
                <w:sz w:val="21"/>
                <w:szCs w:val="21"/>
                <w:color w:val="212529"/>
                <w:spacing w:val="12"/>
              </w:rPr>
              <w:t>专项普查活动</w:t>
            </w:r>
          </w:p>
        </w:tc>
        <w:tc>
          <w:tcPr>
            <w:tcW w:w="1482" w:type="dxa"/>
            <w:vAlign w:val="top"/>
          </w:tcPr>
          <w:p>
            <w:pPr>
              <w:pStyle w:val="TableText"/>
              <w:ind w:right="31"/>
              <w:spacing w:before="119" w:line="189" w:lineRule="auto"/>
              <w:jc w:val="right"/>
              <w:rPr>
                <w:sz w:val="21"/>
                <w:szCs w:val="21"/>
              </w:rPr>
            </w:pPr>
            <w:r>
              <w:rPr>
                <w:sz w:val="21"/>
                <w:szCs w:val="21"/>
                <w:color w:val="212529"/>
                <w:spacing w:val="4"/>
              </w:rPr>
              <w:t>2.45</w:t>
            </w:r>
          </w:p>
        </w:tc>
        <w:tc>
          <w:tcPr>
            <w:tcW w:w="1378" w:type="dxa"/>
            <w:vAlign w:val="top"/>
          </w:tcPr>
          <w:p>
            <w:pPr>
              <w:rPr>
                <w:rFonts w:ascii="Arial"/>
                <w:sz w:val="21"/>
              </w:rPr>
            </w:pPr>
            <w:r/>
          </w:p>
        </w:tc>
        <w:tc>
          <w:tcPr>
            <w:tcW w:w="1430" w:type="dxa"/>
            <w:vAlign w:val="top"/>
          </w:tcPr>
          <w:p>
            <w:pPr>
              <w:pStyle w:val="TableText"/>
              <w:ind w:left="946"/>
              <w:spacing w:before="119" w:line="189" w:lineRule="auto"/>
              <w:rPr>
                <w:sz w:val="21"/>
                <w:szCs w:val="21"/>
              </w:rPr>
            </w:pPr>
            <w:r>
              <w:rPr>
                <w:sz w:val="21"/>
                <w:szCs w:val="21"/>
                <w:color w:val="212529"/>
                <w:spacing w:val="4"/>
              </w:rPr>
              <w:t>2.45</w:t>
            </w:r>
          </w:p>
        </w:tc>
      </w:tr>
      <w:tr>
        <w:trPr>
          <w:trHeight w:val="374" w:hRule="atLeast"/>
        </w:trPr>
        <w:tc>
          <w:tcPr>
            <w:tcW w:w="1700" w:type="dxa"/>
            <w:vAlign w:val="top"/>
          </w:tcPr>
          <w:p>
            <w:pPr>
              <w:pStyle w:val="TableText"/>
              <w:ind w:left="11"/>
              <w:spacing w:before="119" w:line="190" w:lineRule="auto"/>
              <w:rPr>
                <w:sz w:val="21"/>
                <w:szCs w:val="21"/>
              </w:rPr>
            </w:pPr>
            <w:r>
              <w:rPr>
                <w:sz w:val="21"/>
                <w:szCs w:val="21"/>
                <w:color w:val="212529"/>
                <w:spacing w:val="4"/>
              </w:rPr>
              <w:t>20136</w:t>
            </w:r>
          </w:p>
        </w:tc>
        <w:tc>
          <w:tcPr>
            <w:tcW w:w="2560" w:type="dxa"/>
            <w:vAlign w:val="top"/>
          </w:tcPr>
          <w:p>
            <w:pPr>
              <w:pStyle w:val="TableText"/>
              <w:spacing w:before="87" w:line="227" w:lineRule="auto"/>
              <w:rPr>
                <w:sz w:val="21"/>
                <w:szCs w:val="21"/>
              </w:rPr>
            </w:pPr>
            <w:r>
              <w:rPr>
                <w:sz w:val="21"/>
                <w:szCs w:val="21"/>
                <w:color w:val="212529"/>
                <w:spacing w:val="13"/>
              </w:rPr>
              <w:t>其他共产党事务支出</w:t>
            </w:r>
          </w:p>
        </w:tc>
        <w:tc>
          <w:tcPr>
            <w:tcW w:w="1482" w:type="dxa"/>
            <w:vAlign w:val="top"/>
          </w:tcPr>
          <w:p>
            <w:pPr>
              <w:pStyle w:val="TableText"/>
              <w:ind w:right="31"/>
              <w:spacing w:before="119" w:line="190" w:lineRule="auto"/>
              <w:jc w:val="right"/>
              <w:rPr>
                <w:sz w:val="21"/>
                <w:szCs w:val="21"/>
              </w:rPr>
            </w:pPr>
            <w:r>
              <w:rPr>
                <w:sz w:val="21"/>
                <w:szCs w:val="21"/>
                <w:color w:val="212529"/>
                <w:spacing w:val="2"/>
              </w:rPr>
              <w:t>13.37</w:t>
            </w:r>
          </w:p>
        </w:tc>
        <w:tc>
          <w:tcPr>
            <w:tcW w:w="1378" w:type="dxa"/>
            <w:vAlign w:val="top"/>
          </w:tcPr>
          <w:p>
            <w:pPr>
              <w:rPr>
                <w:rFonts w:ascii="Arial"/>
                <w:sz w:val="21"/>
              </w:rPr>
            </w:pPr>
            <w:r/>
          </w:p>
        </w:tc>
        <w:tc>
          <w:tcPr>
            <w:tcW w:w="1430" w:type="dxa"/>
            <w:vAlign w:val="top"/>
          </w:tcPr>
          <w:p>
            <w:pPr>
              <w:pStyle w:val="TableText"/>
              <w:ind w:left="847"/>
              <w:spacing w:before="119" w:line="190" w:lineRule="auto"/>
              <w:rPr>
                <w:sz w:val="21"/>
                <w:szCs w:val="21"/>
              </w:rPr>
            </w:pPr>
            <w:r>
              <w:rPr>
                <w:sz w:val="21"/>
                <w:szCs w:val="21"/>
                <w:color w:val="212529"/>
                <w:spacing w:val="2"/>
              </w:rPr>
              <w:t>13.37</w:t>
            </w:r>
          </w:p>
        </w:tc>
      </w:tr>
      <w:tr>
        <w:trPr>
          <w:trHeight w:val="375" w:hRule="atLeast"/>
        </w:trPr>
        <w:tc>
          <w:tcPr>
            <w:tcW w:w="1700" w:type="dxa"/>
            <w:vAlign w:val="top"/>
          </w:tcPr>
          <w:p>
            <w:pPr>
              <w:pStyle w:val="TableText"/>
              <w:ind w:left="11"/>
              <w:spacing w:before="120" w:line="190" w:lineRule="auto"/>
              <w:rPr>
                <w:sz w:val="21"/>
                <w:szCs w:val="21"/>
              </w:rPr>
            </w:pPr>
            <w:r>
              <w:rPr>
                <w:sz w:val="21"/>
                <w:szCs w:val="21"/>
                <w:color w:val="212529"/>
                <w:spacing w:val="5"/>
              </w:rPr>
              <w:t>2013699</w:t>
            </w:r>
          </w:p>
        </w:tc>
        <w:tc>
          <w:tcPr>
            <w:tcW w:w="2560" w:type="dxa"/>
            <w:vAlign w:val="top"/>
          </w:tcPr>
          <w:p>
            <w:pPr>
              <w:pStyle w:val="TableText"/>
              <w:spacing w:before="88" w:line="227" w:lineRule="auto"/>
              <w:rPr>
                <w:sz w:val="21"/>
                <w:szCs w:val="21"/>
              </w:rPr>
            </w:pPr>
            <w:r>
              <w:rPr>
                <w:sz w:val="21"/>
                <w:szCs w:val="21"/>
                <w:color w:val="212529"/>
                <w:spacing w:val="13"/>
              </w:rPr>
              <w:t>其他共产党事务支出</w:t>
            </w:r>
          </w:p>
        </w:tc>
        <w:tc>
          <w:tcPr>
            <w:tcW w:w="1482" w:type="dxa"/>
            <w:vAlign w:val="top"/>
          </w:tcPr>
          <w:p>
            <w:pPr>
              <w:pStyle w:val="TableText"/>
              <w:ind w:right="31"/>
              <w:spacing w:before="120" w:line="190" w:lineRule="auto"/>
              <w:jc w:val="right"/>
              <w:rPr>
                <w:sz w:val="21"/>
                <w:szCs w:val="21"/>
              </w:rPr>
            </w:pPr>
            <w:r>
              <w:rPr>
                <w:sz w:val="21"/>
                <w:szCs w:val="21"/>
                <w:color w:val="212529"/>
                <w:spacing w:val="2"/>
              </w:rPr>
              <w:t>13.37</w:t>
            </w:r>
          </w:p>
        </w:tc>
        <w:tc>
          <w:tcPr>
            <w:tcW w:w="1378" w:type="dxa"/>
            <w:vAlign w:val="top"/>
          </w:tcPr>
          <w:p>
            <w:pPr>
              <w:rPr>
                <w:rFonts w:ascii="Arial"/>
                <w:sz w:val="21"/>
              </w:rPr>
            </w:pPr>
            <w:r/>
          </w:p>
        </w:tc>
        <w:tc>
          <w:tcPr>
            <w:tcW w:w="1430" w:type="dxa"/>
            <w:vAlign w:val="top"/>
          </w:tcPr>
          <w:p>
            <w:pPr>
              <w:pStyle w:val="TableText"/>
              <w:ind w:left="847"/>
              <w:spacing w:before="120" w:line="190" w:lineRule="auto"/>
              <w:rPr>
                <w:sz w:val="21"/>
                <w:szCs w:val="21"/>
              </w:rPr>
            </w:pPr>
            <w:r>
              <w:rPr>
                <w:sz w:val="21"/>
                <w:szCs w:val="21"/>
                <w:color w:val="212529"/>
                <w:spacing w:val="2"/>
              </w:rPr>
              <w:t>13.37</w:t>
            </w:r>
          </w:p>
        </w:tc>
      </w:tr>
      <w:tr>
        <w:trPr>
          <w:trHeight w:val="375" w:hRule="atLeast"/>
        </w:trPr>
        <w:tc>
          <w:tcPr>
            <w:tcW w:w="1700" w:type="dxa"/>
            <w:vAlign w:val="top"/>
          </w:tcPr>
          <w:p>
            <w:pPr>
              <w:pStyle w:val="TableText"/>
              <w:ind w:left="11"/>
              <w:spacing w:before="121" w:line="189" w:lineRule="auto"/>
              <w:rPr>
                <w:sz w:val="21"/>
                <w:szCs w:val="21"/>
              </w:rPr>
            </w:pPr>
            <w:r>
              <w:rPr>
                <w:sz w:val="21"/>
                <w:szCs w:val="21"/>
                <w:color w:val="212529"/>
                <w:spacing w:val="2"/>
              </w:rPr>
              <w:t>208</w:t>
            </w:r>
          </w:p>
        </w:tc>
        <w:tc>
          <w:tcPr>
            <w:tcW w:w="2560" w:type="dxa"/>
            <w:vAlign w:val="top"/>
          </w:tcPr>
          <w:p>
            <w:pPr>
              <w:pStyle w:val="TableText"/>
              <w:ind w:left="1"/>
              <w:spacing w:before="87" w:line="227" w:lineRule="auto"/>
              <w:rPr>
                <w:sz w:val="21"/>
                <w:szCs w:val="21"/>
              </w:rPr>
            </w:pPr>
            <w:r>
              <w:rPr>
                <w:sz w:val="21"/>
                <w:szCs w:val="21"/>
                <w:color w:val="212529"/>
                <w:spacing w:val="13"/>
              </w:rPr>
              <w:t>社会保障和就业支出</w:t>
            </w:r>
          </w:p>
        </w:tc>
        <w:tc>
          <w:tcPr>
            <w:tcW w:w="1482" w:type="dxa"/>
            <w:vAlign w:val="top"/>
          </w:tcPr>
          <w:p>
            <w:pPr>
              <w:pStyle w:val="TableText"/>
              <w:ind w:right="31"/>
              <w:spacing w:before="121" w:line="189" w:lineRule="auto"/>
              <w:jc w:val="right"/>
              <w:rPr>
                <w:sz w:val="21"/>
                <w:szCs w:val="21"/>
              </w:rPr>
            </w:pPr>
            <w:r>
              <w:rPr>
                <w:sz w:val="21"/>
                <w:szCs w:val="21"/>
                <w:color w:val="212529"/>
                <w:spacing w:val="4"/>
              </w:rPr>
              <w:t>28.70</w:t>
            </w:r>
          </w:p>
        </w:tc>
        <w:tc>
          <w:tcPr>
            <w:tcW w:w="1378" w:type="dxa"/>
            <w:vAlign w:val="top"/>
          </w:tcPr>
          <w:p>
            <w:pPr>
              <w:pStyle w:val="TableText"/>
              <w:ind w:right="31"/>
              <w:spacing w:before="121" w:line="189" w:lineRule="auto"/>
              <w:jc w:val="right"/>
              <w:rPr>
                <w:sz w:val="21"/>
                <w:szCs w:val="21"/>
              </w:rPr>
            </w:pPr>
            <w:r>
              <w:rPr>
                <w:sz w:val="21"/>
                <w:szCs w:val="21"/>
                <w:color w:val="212529"/>
                <w:spacing w:val="4"/>
              </w:rPr>
              <w:t>28.70</w:t>
            </w:r>
          </w:p>
        </w:tc>
        <w:tc>
          <w:tcPr>
            <w:tcW w:w="1430" w:type="dxa"/>
            <w:vAlign w:val="top"/>
          </w:tcPr>
          <w:p>
            <w:pPr>
              <w:rPr>
                <w:rFonts w:ascii="Arial"/>
                <w:sz w:val="21"/>
              </w:rPr>
            </w:pPr>
            <w:r/>
          </w:p>
        </w:tc>
      </w:tr>
      <w:tr>
        <w:trPr>
          <w:trHeight w:val="375" w:hRule="atLeast"/>
        </w:trPr>
        <w:tc>
          <w:tcPr>
            <w:tcW w:w="1700" w:type="dxa"/>
            <w:vAlign w:val="top"/>
          </w:tcPr>
          <w:p>
            <w:pPr>
              <w:pStyle w:val="TableText"/>
              <w:ind w:left="11"/>
              <w:spacing w:before="121" w:line="189" w:lineRule="auto"/>
              <w:rPr>
                <w:sz w:val="21"/>
                <w:szCs w:val="21"/>
              </w:rPr>
            </w:pPr>
            <w:r>
              <w:rPr>
                <w:sz w:val="21"/>
                <w:szCs w:val="21"/>
                <w:color w:val="212529"/>
                <w:spacing w:val="4"/>
              </w:rPr>
              <w:t>20805</w:t>
            </w:r>
          </w:p>
        </w:tc>
        <w:tc>
          <w:tcPr>
            <w:tcW w:w="2560" w:type="dxa"/>
            <w:vAlign w:val="top"/>
          </w:tcPr>
          <w:p>
            <w:pPr>
              <w:pStyle w:val="TableText"/>
              <w:spacing w:before="88" w:line="227" w:lineRule="auto"/>
              <w:rPr>
                <w:sz w:val="21"/>
                <w:szCs w:val="21"/>
              </w:rPr>
            </w:pPr>
            <w:r>
              <w:rPr>
                <w:sz w:val="21"/>
                <w:szCs w:val="21"/>
                <w:color w:val="212529"/>
                <w:spacing w:val="13"/>
              </w:rPr>
              <w:t>行政事业单位养老支出</w:t>
            </w:r>
          </w:p>
        </w:tc>
        <w:tc>
          <w:tcPr>
            <w:tcW w:w="1482" w:type="dxa"/>
            <w:vAlign w:val="top"/>
          </w:tcPr>
          <w:p>
            <w:pPr>
              <w:pStyle w:val="TableText"/>
              <w:ind w:right="31"/>
              <w:spacing w:before="121" w:line="189" w:lineRule="auto"/>
              <w:jc w:val="right"/>
              <w:rPr>
                <w:sz w:val="21"/>
                <w:szCs w:val="21"/>
              </w:rPr>
            </w:pPr>
            <w:r>
              <w:rPr>
                <w:sz w:val="21"/>
                <w:szCs w:val="21"/>
                <w:color w:val="212529"/>
                <w:spacing w:val="4"/>
              </w:rPr>
              <w:t>25.70</w:t>
            </w:r>
          </w:p>
        </w:tc>
        <w:tc>
          <w:tcPr>
            <w:tcW w:w="1378" w:type="dxa"/>
            <w:vAlign w:val="top"/>
          </w:tcPr>
          <w:p>
            <w:pPr>
              <w:pStyle w:val="TableText"/>
              <w:ind w:right="31"/>
              <w:spacing w:before="121" w:line="189" w:lineRule="auto"/>
              <w:jc w:val="right"/>
              <w:rPr>
                <w:sz w:val="21"/>
                <w:szCs w:val="21"/>
              </w:rPr>
            </w:pPr>
            <w:r>
              <w:rPr>
                <w:sz w:val="21"/>
                <w:szCs w:val="21"/>
                <w:color w:val="212529"/>
                <w:spacing w:val="4"/>
              </w:rPr>
              <w:t>25.70</w:t>
            </w:r>
          </w:p>
        </w:tc>
        <w:tc>
          <w:tcPr>
            <w:tcW w:w="1430" w:type="dxa"/>
            <w:vAlign w:val="top"/>
          </w:tcPr>
          <w:p>
            <w:pPr>
              <w:rPr>
                <w:rFonts w:ascii="Arial"/>
                <w:sz w:val="21"/>
              </w:rPr>
            </w:pPr>
            <w:r/>
          </w:p>
        </w:tc>
      </w:tr>
      <w:tr>
        <w:trPr>
          <w:trHeight w:val="375" w:hRule="atLeast"/>
        </w:trPr>
        <w:tc>
          <w:tcPr>
            <w:tcW w:w="1700" w:type="dxa"/>
            <w:vAlign w:val="top"/>
          </w:tcPr>
          <w:p>
            <w:pPr>
              <w:pStyle w:val="TableText"/>
              <w:ind w:left="11"/>
              <w:spacing w:before="121" w:line="189" w:lineRule="auto"/>
              <w:rPr>
                <w:sz w:val="21"/>
                <w:szCs w:val="21"/>
              </w:rPr>
            </w:pPr>
            <w:r>
              <w:rPr>
                <w:sz w:val="21"/>
                <w:szCs w:val="21"/>
                <w:color w:val="212529"/>
                <w:spacing w:val="5"/>
              </w:rPr>
              <w:t>2080502</w:t>
            </w:r>
          </w:p>
        </w:tc>
        <w:tc>
          <w:tcPr>
            <w:tcW w:w="2560" w:type="dxa"/>
            <w:vAlign w:val="top"/>
          </w:tcPr>
          <w:p>
            <w:pPr>
              <w:pStyle w:val="TableText"/>
              <w:ind w:left="1"/>
              <w:spacing w:before="88" w:line="227" w:lineRule="auto"/>
              <w:rPr>
                <w:sz w:val="21"/>
                <w:szCs w:val="21"/>
              </w:rPr>
            </w:pPr>
            <w:r>
              <w:rPr>
                <w:sz w:val="21"/>
                <w:szCs w:val="21"/>
                <w:color w:val="212529"/>
                <w:spacing w:val="12"/>
              </w:rPr>
              <w:t>事业单位离退休</w:t>
            </w:r>
          </w:p>
        </w:tc>
        <w:tc>
          <w:tcPr>
            <w:tcW w:w="1482" w:type="dxa"/>
            <w:vAlign w:val="top"/>
          </w:tcPr>
          <w:p>
            <w:pPr>
              <w:pStyle w:val="TableText"/>
              <w:ind w:right="31"/>
              <w:spacing w:before="120" w:line="190" w:lineRule="auto"/>
              <w:jc w:val="right"/>
              <w:rPr>
                <w:sz w:val="21"/>
                <w:szCs w:val="21"/>
              </w:rPr>
            </w:pPr>
            <w:r>
              <w:rPr>
                <w:sz w:val="21"/>
                <w:szCs w:val="21"/>
                <w:color w:val="212529"/>
                <w:spacing w:val="4"/>
              </w:rPr>
              <w:t>6.10</w:t>
            </w:r>
          </w:p>
        </w:tc>
        <w:tc>
          <w:tcPr>
            <w:tcW w:w="1378" w:type="dxa"/>
            <w:vAlign w:val="top"/>
          </w:tcPr>
          <w:p>
            <w:pPr>
              <w:pStyle w:val="TableText"/>
              <w:ind w:right="31"/>
              <w:spacing w:before="120" w:line="190" w:lineRule="auto"/>
              <w:jc w:val="right"/>
              <w:rPr>
                <w:sz w:val="21"/>
                <w:szCs w:val="21"/>
              </w:rPr>
            </w:pPr>
            <w:r>
              <w:rPr>
                <w:sz w:val="21"/>
                <w:szCs w:val="21"/>
                <w:color w:val="212529"/>
                <w:spacing w:val="4"/>
              </w:rPr>
              <w:t>6.10</w:t>
            </w:r>
          </w:p>
        </w:tc>
        <w:tc>
          <w:tcPr>
            <w:tcW w:w="1430" w:type="dxa"/>
            <w:vAlign w:val="top"/>
          </w:tcPr>
          <w:p>
            <w:pPr>
              <w:rPr>
                <w:rFonts w:ascii="Arial"/>
                <w:sz w:val="21"/>
              </w:rPr>
            </w:pPr>
            <w:r/>
          </w:p>
        </w:tc>
      </w:tr>
      <w:tr>
        <w:trPr>
          <w:trHeight w:val="509" w:hRule="atLeast"/>
        </w:trPr>
        <w:tc>
          <w:tcPr>
            <w:tcW w:w="1700" w:type="dxa"/>
            <w:vAlign w:val="top"/>
          </w:tcPr>
          <w:p>
            <w:pPr>
              <w:pStyle w:val="TableText"/>
              <w:ind w:left="11"/>
              <w:spacing w:before="196" w:line="189" w:lineRule="auto"/>
              <w:rPr>
                <w:sz w:val="21"/>
                <w:szCs w:val="21"/>
              </w:rPr>
            </w:pPr>
            <w:r>
              <w:rPr>
                <w:sz w:val="21"/>
                <w:szCs w:val="21"/>
                <w:color w:val="212529"/>
                <w:spacing w:val="5"/>
              </w:rPr>
              <w:t>2080505</w:t>
            </w:r>
          </w:p>
        </w:tc>
        <w:tc>
          <w:tcPr>
            <w:tcW w:w="2560" w:type="dxa"/>
            <w:vAlign w:val="top"/>
          </w:tcPr>
          <w:p>
            <w:pPr>
              <w:pStyle w:val="TableText"/>
              <w:ind w:left="13" w:right="84" w:hanging="14"/>
              <w:spacing w:before="28" w:line="207" w:lineRule="auto"/>
              <w:rPr>
                <w:sz w:val="21"/>
                <w:szCs w:val="21"/>
              </w:rPr>
            </w:pPr>
            <w:r>
              <w:rPr>
                <w:sz w:val="21"/>
                <w:szCs w:val="21"/>
                <w:color w:val="212529"/>
                <w:spacing w:val="13"/>
              </w:rPr>
              <w:t>机关事业单位基本养老保</w:t>
            </w:r>
            <w:r>
              <w:rPr>
                <w:sz w:val="21"/>
                <w:szCs w:val="21"/>
                <w:color w:val="212529"/>
                <w:spacing w:val="6"/>
              </w:rPr>
              <w:t xml:space="preserve"> </w:t>
            </w:r>
            <w:r>
              <w:rPr>
                <w:sz w:val="21"/>
                <w:szCs w:val="21"/>
                <w:color w:val="212529"/>
                <w:spacing w:val="9"/>
              </w:rPr>
              <w:t>险缴费支出</w:t>
            </w:r>
          </w:p>
        </w:tc>
        <w:tc>
          <w:tcPr>
            <w:tcW w:w="1482" w:type="dxa"/>
            <w:vAlign w:val="top"/>
          </w:tcPr>
          <w:p>
            <w:pPr>
              <w:pStyle w:val="TableText"/>
              <w:ind w:right="31"/>
              <w:spacing w:before="195" w:line="190" w:lineRule="auto"/>
              <w:jc w:val="right"/>
              <w:rPr>
                <w:sz w:val="21"/>
                <w:szCs w:val="21"/>
              </w:rPr>
            </w:pPr>
            <w:r>
              <w:rPr>
                <w:sz w:val="21"/>
                <w:szCs w:val="21"/>
                <w:color w:val="212529"/>
                <w:spacing w:val="2"/>
              </w:rPr>
              <w:t>13.19</w:t>
            </w:r>
          </w:p>
        </w:tc>
        <w:tc>
          <w:tcPr>
            <w:tcW w:w="1378" w:type="dxa"/>
            <w:vAlign w:val="top"/>
          </w:tcPr>
          <w:p>
            <w:pPr>
              <w:pStyle w:val="TableText"/>
              <w:ind w:right="31"/>
              <w:spacing w:before="195" w:line="190" w:lineRule="auto"/>
              <w:jc w:val="right"/>
              <w:rPr>
                <w:sz w:val="21"/>
                <w:szCs w:val="21"/>
              </w:rPr>
            </w:pPr>
            <w:r>
              <w:rPr>
                <w:sz w:val="21"/>
                <w:szCs w:val="21"/>
                <w:color w:val="212529"/>
                <w:spacing w:val="2"/>
              </w:rPr>
              <w:t>13.19</w:t>
            </w:r>
          </w:p>
        </w:tc>
        <w:tc>
          <w:tcPr>
            <w:tcW w:w="1430" w:type="dxa"/>
            <w:vAlign w:val="top"/>
          </w:tcPr>
          <w:p>
            <w:pPr>
              <w:rPr>
                <w:rFonts w:ascii="Arial"/>
                <w:sz w:val="21"/>
              </w:rPr>
            </w:pPr>
            <w:r/>
          </w:p>
        </w:tc>
      </w:tr>
      <w:tr>
        <w:trPr>
          <w:trHeight w:val="509" w:hRule="atLeast"/>
        </w:trPr>
        <w:tc>
          <w:tcPr>
            <w:tcW w:w="1700" w:type="dxa"/>
            <w:vAlign w:val="top"/>
          </w:tcPr>
          <w:p>
            <w:pPr>
              <w:pStyle w:val="TableText"/>
              <w:ind w:left="11"/>
              <w:spacing w:before="197" w:line="189" w:lineRule="auto"/>
              <w:rPr>
                <w:sz w:val="21"/>
                <w:szCs w:val="21"/>
              </w:rPr>
            </w:pPr>
            <w:r>
              <w:rPr>
                <w:sz w:val="21"/>
                <w:szCs w:val="21"/>
                <w:color w:val="212529"/>
                <w:spacing w:val="5"/>
              </w:rPr>
              <w:t>2080506</w:t>
            </w:r>
          </w:p>
        </w:tc>
        <w:tc>
          <w:tcPr>
            <w:tcW w:w="2560" w:type="dxa"/>
            <w:vAlign w:val="top"/>
          </w:tcPr>
          <w:p>
            <w:pPr>
              <w:pStyle w:val="TableText"/>
              <w:ind w:left="12" w:right="84" w:hanging="12"/>
              <w:spacing w:before="28" w:line="207" w:lineRule="auto"/>
              <w:rPr>
                <w:sz w:val="21"/>
                <w:szCs w:val="21"/>
              </w:rPr>
            </w:pPr>
            <w:r>
              <w:rPr>
                <w:sz w:val="21"/>
                <w:szCs w:val="21"/>
                <w:color w:val="212529"/>
                <w:spacing w:val="13"/>
              </w:rPr>
              <w:t>机关事业单位职业年金缴</w:t>
            </w:r>
            <w:r>
              <w:rPr>
                <w:sz w:val="21"/>
                <w:szCs w:val="21"/>
                <w:color w:val="212529"/>
                <w:spacing w:val="6"/>
              </w:rPr>
              <w:t xml:space="preserve"> </w:t>
            </w:r>
            <w:r>
              <w:rPr>
                <w:sz w:val="21"/>
                <w:szCs w:val="21"/>
                <w:color w:val="212529"/>
                <w:spacing w:val="6"/>
              </w:rPr>
              <w:t>费支出</w:t>
            </w:r>
          </w:p>
        </w:tc>
        <w:tc>
          <w:tcPr>
            <w:tcW w:w="1482" w:type="dxa"/>
            <w:vAlign w:val="top"/>
          </w:tcPr>
          <w:p>
            <w:pPr>
              <w:pStyle w:val="TableText"/>
              <w:ind w:right="31"/>
              <w:spacing w:before="196" w:line="190" w:lineRule="auto"/>
              <w:jc w:val="right"/>
              <w:rPr>
                <w:sz w:val="21"/>
                <w:szCs w:val="21"/>
              </w:rPr>
            </w:pPr>
            <w:r>
              <w:rPr>
                <w:sz w:val="21"/>
                <w:szCs w:val="21"/>
                <w:color w:val="212529"/>
                <w:spacing w:val="4"/>
              </w:rPr>
              <w:t>6.41</w:t>
            </w:r>
          </w:p>
        </w:tc>
        <w:tc>
          <w:tcPr>
            <w:tcW w:w="1378" w:type="dxa"/>
            <w:vAlign w:val="top"/>
          </w:tcPr>
          <w:p>
            <w:pPr>
              <w:pStyle w:val="TableText"/>
              <w:ind w:right="31"/>
              <w:spacing w:before="196" w:line="190" w:lineRule="auto"/>
              <w:jc w:val="right"/>
              <w:rPr>
                <w:sz w:val="21"/>
                <w:szCs w:val="21"/>
              </w:rPr>
            </w:pPr>
            <w:r>
              <w:rPr>
                <w:sz w:val="21"/>
                <w:szCs w:val="21"/>
                <w:color w:val="212529"/>
                <w:spacing w:val="4"/>
              </w:rPr>
              <w:t>6.41</w:t>
            </w:r>
          </w:p>
        </w:tc>
        <w:tc>
          <w:tcPr>
            <w:tcW w:w="1430" w:type="dxa"/>
            <w:vAlign w:val="top"/>
          </w:tcPr>
          <w:p>
            <w:pPr>
              <w:rPr>
                <w:rFonts w:ascii="Arial"/>
                <w:sz w:val="21"/>
              </w:rPr>
            </w:pPr>
            <w:r/>
          </w:p>
        </w:tc>
      </w:tr>
      <w:tr>
        <w:trPr>
          <w:trHeight w:val="375" w:hRule="atLeast"/>
        </w:trPr>
        <w:tc>
          <w:tcPr>
            <w:tcW w:w="1700" w:type="dxa"/>
            <w:vAlign w:val="top"/>
          </w:tcPr>
          <w:p>
            <w:pPr>
              <w:pStyle w:val="TableText"/>
              <w:ind w:left="11"/>
              <w:spacing w:before="122" w:line="190" w:lineRule="auto"/>
              <w:rPr>
                <w:sz w:val="21"/>
                <w:szCs w:val="21"/>
              </w:rPr>
            </w:pPr>
            <w:r>
              <w:rPr>
                <w:sz w:val="21"/>
                <w:szCs w:val="21"/>
                <w:color w:val="212529"/>
                <w:spacing w:val="4"/>
              </w:rPr>
              <w:t>20811</w:t>
            </w:r>
          </w:p>
        </w:tc>
        <w:tc>
          <w:tcPr>
            <w:tcW w:w="2560" w:type="dxa"/>
            <w:vAlign w:val="top"/>
          </w:tcPr>
          <w:p>
            <w:pPr>
              <w:pStyle w:val="TableText"/>
              <w:spacing w:before="89" w:line="228" w:lineRule="auto"/>
              <w:rPr>
                <w:sz w:val="21"/>
                <w:szCs w:val="21"/>
              </w:rPr>
            </w:pPr>
            <w:r>
              <w:rPr>
                <w:sz w:val="21"/>
                <w:szCs w:val="21"/>
                <w:color w:val="212529"/>
                <w:spacing w:val="12"/>
              </w:rPr>
              <w:t>残疾人事业</w:t>
            </w:r>
          </w:p>
        </w:tc>
        <w:tc>
          <w:tcPr>
            <w:tcW w:w="1482" w:type="dxa"/>
            <w:vAlign w:val="top"/>
          </w:tcPr>
          <w:p>
            <w:pPr>
              <w:pStyle w:val="TableText"/>
              <w:ind w:right="31"/>
              <w:spacing w:before="123" w:line="189" w:lineRule="auto"/>
              <w:jc w:val="right"/>
              <w:rPr>
                <w:sz w:val="21"/>
                <w:szCs w:val="21"/>
              </w:rPr>
            </w:pPr>
            <w:r>
              <w:rPr>
                <w:sz w:val="21"/>
                <w:szCs w:val="21"/>
                <w:color w:val="212529"/>
                <w:spacing w:val="4"/>
              </w:rPr>
              <w:t>2.67</w:t>
            </w:r>
          </w:p>
        </w:tc>
        <w:tc>
          <w:tcPr>
            <w:tcW w:w="1378" w:type="dxa"/>
            <w:vAlign w:val="top"/>
          </w:tcPr>
          <w:p>
            <w:pPr>
              <w:pStyle w:val="TableText"/>
              <w:ind w:right="31"/>
              <w:spacing w:before="123" w:line="189" w:lineRule="auto"/>
              <w:jc w:val="right"/>
              <w:rPr>
                <w:sz w:val="21"/>
                <w:szCs w:val="21"/>
              </w:rPr>
            </w:pPr>
            <w:r>
              <w:rPr>
                <w:sz w:val="21"/>
                <w:szCs w:val="21"/>
                <w:color w:val="212529"/>
                <w:spacing w:val="4"/>
              </w:rPr>
              <w:t>2.67</w:t>
            </w:r>
          </w:p>
        </w:tc>
        <w:tc>
          <w:tcPr>
            <w:tcW w:w="1430" w:type="dxa"/>
            <w:vAlign w:val="top"/>
          </w:tcPr>
          <w:p>
            <w:pPr>
              <w:rPr>
                <w:rFonts w:ascii="Arial"/>
                <w:sz w:val="21"/>
              </w:rPr>
            </w:pPr>
            <w:r/>
          </w:p>
        </w:tc>
      </w:tr>
      <w:tr>
        <w:trPr>
          <w:trHeight w:val="375" w:hRule="atLeast"/>
        </w:trPr>
        <w:tc>
          <w:tcPr>
            <w:tcW w:w="1700" w:type="dxa"/>
            <w:vAlign w:val="top"/>
          </w:tcPr>
          <w:p>
            <w:pPr>
              <w:pStyle w:val="TableText"/>
              <w:ind w:left="11"/>
              <w:spacing w:before="122" w:line="190" w:lineRule="auto"/>
              <w:rPr>
                <w:sz w:val="21"/>
                <w:szCs w:val="21"/>
              </w:rPr>
            </w:pPr>
            <w:r>
              <w:rPr>
                <w:sz w:val="21"/>
                <w:szCs w:val="21"/>
                <w:color w:val="212529"/>
                <w:spacing w:val="5"/>
              </w:rPr>
              <w:t>2081105</w:t>
            </w:r>
          </w:p>
        </w:tc>
        <w:tc>
          <w:tcPr>
            <w:tcW w:w="2560" w:type="dxa"/>
            <w:vAlign w:val="top"/>
          </w:tcPr>
          <w:p>
            <w:pPr>
              <w:pStyle w:val="TableText"/>
              <w:spacing w:before="89" w:line="228" w:lineRule="auto"/>
              <w:rPr>
                <w:sz w:val="21"/>
                <w:szCs w:val="21"/>
              </w:rPr>
            </w:pPr>
            <w:r>
              <w:rPr>
                <w:sz w:val="21"/>
                <w:szCs w:val="21"/>
                <w:color w:val="212529"/>
                <w:spacing w:val="12"/>
              </w:rPr>
              <w:t>残疾人就业</w:t>
            </w:r>
          </w:p>
        </w:tc>
        <w:tc>
          <w:tcPr>
            <w:tcW w:w="1482" w:type="dxa"/>
            <w:vAlign w:val="top"/>
          </w:tcPr>
          <w:p>
            <w:pPr>
              <w:pStyle w:val="TableText"/>
              <w:ind w:right="31"/>
              <w:spacing w:before="123" w:line="189" w:lineRule="auto"/>
              <w:jc w:val="right"/>
              <w:rPr>
                <w:sz w:val="21"/>
                <w:szCs w:val="21"/>
              </w:rPr>
            </w:pPr>
            <w:r>
              <w:rPr>
                <w:sz w:val="21"/>
                <w:szCs w:val="21"/>
                <w:color w:val="212529"/>
                <w:spacing w:val="4"/>
              </w:rPr>
              <w:t>2.67</w:t>
            </w:r>
          </w:p>
        </w:tc>
        <w:tc>
          <w:tcPr>
            <w:tcW w:w="1378" w:type="dxa"/>
            <w:vAlign w:val="top"/>
          </w:tcPr>
          <w:p>
            <w:pPr>
              <w:pStyle w:val="TableText"/>
              <w:ind w:right="31"/>
              <w:spacing w:before="123" w:line="189" w:lineRule="auto"/>
              <w:jc w:val="right"/>
              <w:rPr>
                <w:sz w:val="21"/>
                <w:szCs w:val="21"/>
              </w:rPr>
            </w:pPr>
            <w:r>
              <w:rPr>
                <w:sz w:val="21"/>
                <w:szCs w:val="21"/>
                <w:color w:val="212529"/>
                <w:spacing w:val="4"/>
              </w:rPr>
              <w:t>2.67</w:t>
            </w:r>
          </w:p>
        </w:tc>
        <w:tc>
          <w:tcPr>
            <w:tcW w:w="1430" w:type="dxa"/>
            <w:vAlign w:val="top"/>
          </w:tcPr>
          <w:p>
            <w:pPr>
              <w:rPr>
                <w:rFonts w:ascii="Arial"/>
                <w:sz w:val="21"/>
              </w:rPr>
            </w:pPr>
            <w:r/>
          </w:p>
        </w:tc>
      </w:tr>
      <w:tr>
        <w:trPr>
          <w:trHeight w:val="375" w:hRule="atLeast"/>
        </w:trPr>
        <w:tc>
          <w:tcPr>
            <w:tcW w:w="1700" w:type="dxa"/>
            <w:vAlign w:val="top"/>
          </w:tcPr>
          <w:p>
            <w:pPr>
              <w:pStyle w:val="TableText"/>
              <w:ind w:left="11"/>
              <w:spacing w:before="123" w:line="189" w:lineRule="auto"/>
              <w:rPr>
                <w:sz w:val="21"/>
                <w:szCs w:val="21"/>
              </w:rPr>
            </w:pPr>
            <w:r>
              <w:rPr>
                <w:sz w:val="21"/>
                <w:szCs w:val="21"/>
                <w:color w:val="212529"/>
                <w:spacing w:val="4"/>
              </w:rPr>
              <w:t>20899</w:t>
            </w:r>
          </w:p>
        </w:tc>
        <w:tc>
          <w:tcPr>
            <w:tcW w:w="2560" w:type="dxa"/>
            <w:vAlign w:val="top"/>
          </w:tcPr>
          <w:p>
            <w:pPr>
              <w:pStyle w:val="TableText"/>
              <w:spacing w:before="89" w:line="227" w:lineRule="auto"/>
              <w:rPr>
                <w:sz w:val="21"/>
                <w:szCs w:val="21"/>
              </w:rPr>
            </w:pPr>
            <w:r>
              <w:rPr>
                <w:sz w:val="21"/>
                <w:szCs w:val="21"/>
                <w:color w:val="212529"/>
                <w:spacing w:val="13"/>
              </w:rPr>
              <w:t>其他社会保障和就业支出</w:t>
            </w:r>
          </w:p>
        </w:tc>
        <w:tc>
          <w:tcPr>
            <w:tcW w:w="1482" w:type="dxa"/>
            <w:vAlign w:val="top"/>
          </w:tcPr>
          <w:p>
            <w:pPr>
              <w:pStyle w:val="TableText"/>
              <w:ind w:right="31"/>
              <w:spacing w:before="123" w:line="189" w:lineRule="auto"/>
              <w:jc w:val="right"/>
              <w:rPr>
                <w:sz w:val="21"/>
                <w:szCs w:val="21"/>
              </w:rPr>
            </w:pPr>
            <w:r>
              <w:rPr>
                <w:sz w:val="21"/>
                <w:szCs w:val="21"/>
                <w:color w:val="212529"/>
                <w:spacing w:val="4"/>
              </w:rPr>
              <w:t>0.33</w:t>
            </w:r>
          </w:p>
        </w:tc>
        <w:tc>
          <w:tcPr>
            <w:tcW w:w="1378" w:type="dxa"/>
            <w:vAlign w:val="top"/>
          </w:tcPr>
          <w:p>
            <w:pPr>
              <w:pStyle w:val="TableText"/>
              <w:ind w:right="31"/>
              <w:spacing w:before="123" w:line="189" w:lineRule="auto"/>
              <w:jc w:val="right"/>
              <w:rPr>
                <w:sz w:val="21"/>
                <w:szCs w:val="21"/>
              </w:rPr>
            </w:pPr>
            <w:r>
              <w:rPr>
                <w:sz w:val="21"/>
                <w:szCs w:val="21"/>
                <w:color w:val="212529"/>
                <w:spacing w:val="4"/>
              </w:rPr>
              <w:t>0.33</w:t>
            </w:r>
          </w:p>
        </w:tc>
        <w:tc>
          <w:tcPr>
            <w:tcW w:w="1430" w:type="dxa"/>
            <w:vAlign w:val="top"/>
          </w:tcPr>
          <w:p>
            <w:pPr>
              <w:rPr>
                <w:rFonts w:ascii="Arial"/>
                <w:sz w:val="21"/>
              </w:rPr>
            </w:pPr>
            <w:r/>
          </w:p>
        </w:tc>
      </w:tr>
      <w:tr>
        <w:trPr>
          <w:trHeight w:val="375" w:hRule="atLeast"/>
        </w:trPr>
        <w:tc>
          <w:tcPr>
            <w:tcW w:w="1700" w:type="dxa"/>
            <w:vAlign w:val="top"/>
          </w:tcPr>
          <w:p>
            <w:pPr>
              <w:pStyle w:val="TableText"/>
              <w:ind w:left="11"/>
              <w:spacing w:before="123" w:line="189" w:lineRule="auto"/>
              <w:rPr>
                <w:sz w:val="21"/>
                <w:szCs w:val="21"/>
              </w:rPr>
            </w:pPr>
            <w:r>
              <w:rPr>
                <w:sz w:val="21"/>
                <w:szCs w:val="21"/>
                <w:color w:val="212529"/>
                <w:spacing w:val="5"/>
              </w:rPr>
              <w:t>2089999</w:t>
            </w:r>
          </w:p>
        </w:tc>
        <w:tc>
          <w:tcPr>
            <w:tcW w:w="2560" w:type="dxa"/>
            <w:vAlign w:val="top"/>
          </w:tcPr>
          <w:p>
            <w:pPr>
              <w:pStyle w:val="TableText"/>
              <w:spacing w:before="89" w:line="227" w:lineRule="auto"/>
              <w:rPr>
                <w:sz w:val="21"/>
                <w:szCs w:val="21"/>
              </w:rPr>
            </w:pPr>
            <w:r>
              <w:rPr>
                <w:sz w:val="21"/>
                <w:szCs w:val="21"/>
                <w:color w:val="212529"/>
                <w:spacing w:val="13"/>
              </w:rPr>
              <w:t>其他社会保障和就业支出</w:t>
            </w:r>
          </w:p>
        </w:tc>
        <w:tc>
          <w:tcPr>
            <w:tcW w:w="1482" w:type="dxa"/>
            <w:vAlign w:val="top"/>
          </w:tcPr>
          <w:p>
            <w:pPr>
              <w:pStyle w:val="TableText"/>
              <w:ind w:right="31"/>
              <w:spacing w:before="123" w:line="189" w:lineRule="auto"/>
              <w:jc w:val="right"/>
              <w:rPr>
                <w:sz w:val="21"/>
                <w:szCs w:val="21"/>
              </w:rPr>
            </w:pPr>
            <w:r>
              <w:rPr>
                <w:sz w:val="21"/>
                <w:szCs w:val="21"/>
                <w:color w:val="212529"/>
                <w:spacing w:val="4"/>
              </w:rPr>
              <w:t>0.33</w:t>
            </w:r>
          </w:p>
        </w:tc>
        <w:tc>
          <w:tcPr>
            <w:tcW w:w="1378" w:type="dxa"/>
            <w:vAlign w:val="top"/>
          </w:tcPr>
          <w:p>
            <w:pPr>
              <w:pStyle w:val="TableText"/>
              <w:ind w:right="31"/>
              <w:spacing w:before="123" w:line="189" w:lineRule="auto"/>
              <w:jc w:val="right"/>
              <w:rPr>
                <w:sz w:val="21"/>
                <w:szCs w:val="21"/>
              </w:rPr>
            </w:pPr>
            <w:r>
              <w:rPr>
                <w:sz w:val="21"/>
                <w:szCs w:val="21"/>
                <w:color w:val="212529"/>
                <w:spacing w:val="4"/>
              </w:rPr>
              <w:t>0.33</w:t>
            </w:r>
          </w:p>
        </w:tc>
        <w:tc>
          <w:tcPr>
            <w:tcW w:w="1430" w:type="dxa"/>
            <w:vAlign w:val="top"/>
          </w:tcPr>
          <w:p>
            <w:pPr>
              <w:rPr>
                <w:rFonts w:ascii="Arial"/>
                <w:sz w:val="21"/>
              </w:rPr>
            </w:pPr>
            <w:r/>
          </w:p>
        </w:tc>
      </w:tr>
      <w:tr>
        <w:trPr>
          <w:trHeight w:val="375" w:hRule="atLeast"/>
        </w:trPr>
        <w:tc>
          <w:tcPr>
            <w:tcW w:w="1700" w:type="dxa"/>
            <w:vAlign w:val="top"/>
          </w:tcPr>
          <w:p>
            <w:pPr>
              <w:pStyle w:val="TableText"/>
              <w:ind w:left="11"/>
              <w:spacing w:before="122" w:line="190" w:lineRule="auto"/>
              <w:rPr>
                <w:sz w:val="21"/>
                <w:szCs w:val="21"/>
              </w:rPr>
            </w:pPr>
            <w:r>
              <w:rPr>
                <w:sz w:val="21"/>
                <w:szCs w:val="21"/>
                <w:color w:val="212529"/>
                <w:spacing w:val="2"/>
              </w:rPr>
              <w:t>210</w:t>
            </w:r>
          </w:p>
        </w:tc>
        <w:tc>
          <w:tcPr>
            <w:tcW w:w="2560" w:type="dxa"/>
            <w:vAlign w:val="top"/>
          </w:tcPr>
          <w:p>
            <w:pPr>
              <w:pStyle w:val="TableText"/>
              <w:ind w:left="1"/>
              <w:spacing w:before="90" w:line="227" w:lineRule="auto"/>
              <w:rPr>
                <w:sz w:val="21"/>
                <w:szCs w:val="21"/>
              </w:rPr>
            </w:pPr>
            <w:r>
              <w:rPr>
                <w:sz w:val="21"/>
                <w:szCs w:val="21"/>
                <w:color w:val="212529"/>
                <w:spacing w:val="12"/>
              </w:rPr>
              <w:t>卫生健康支出</w:t>
            </w:r>
          </w:p>
        </w:tc>
        <w:tc>
          <w:tcPr>
            <w:tcW w:w="1482" w:type="dxa"/>
            <w:vAlign w:val="top"/>
          </w:tcPr>
          <w:p>
            <w:pPr>
              <w:pStyle w:val="TableText"/>
              <w:ind w:right="31"/>
              <w:spacing w:before="122" w:line="190" w:lineRule="auto"/>
              <w:jc w:val="right"/>
              <w:rPr>
                <w:sz w:val="21"/>
                <w:szCs w:val="21"/>
              </w:rPr>
            </w:pPr>
            <w:r>
              <w:rPr>
                <w:sz w:val="21"/>
                <w:szCs w:val="21"/>
                <w:color w:val="212529"/>
                <w:spacing w:val="2"/>
              </w:rPr>
              <w:t>13.24</w:t>
            </w:r>
          </w:p>
        </w:tc>
        <w:tc>
          <w:tcPr>
            <w:tcW w:w="1378" w:type="dxa"/>
            <w:vAlign w:val="top"/>
          </w:tcPr>
          <w:p>
            <w:pPr>
              <w:pStyle w:val="TableText"/>
              <w:ind w:right="31"/>
              <w:spacing w:before="122" w:line="190" w:lineRule="auto"/>
              <w:jc w:val="right"/>
              <w:rPr>
                <w:sz w:val="21"/>
                <w:szCs w:val="21"/>
              </w:rPr>
            </w:pPr>
            <w:r>
              <w:rPr>
                <w:sz w:val="21"/>
                <w:szCs w:val="21"/>
                <w:color w:val="212529"/>
                <w:spacing w:val="2"/>
              </w:rPr>
              <w:t>13.24</w:t>
            </w:r>
          </w:p>
        </w:tc>
        <w:tc>
          <w:tcPr>
            <w:tcW w:w="1430" w:type="dxa"/>
            <w:vAlign w:val="top"/>
          </w:tcPr>
          <w:p>
            <w:pPr>
              <w:rPr>
                <w:rFonts w:ascii="Arial"/>
                <w:sz w:val="21"/>
              </w:rPr>
            </w:pPr>
            <w:r/>
          </w:p>
        </w:tc>
      </w:tr>
      <w:tr>
        <w:trPr>
          <w:trHeight w:val="375" w:hRule="atLeast"/>
        </w:trPr>
        <w:tc>
          <w:tcPr>
            <w:tcW w:w="1700" w:type="dxa"/>
            <w:vAlign w:val="top"/>
          </w:tcPr>
          <w:p>
            <w:pPr>
              <w:pStyle w:val="TableText"/>
              <w:ind w:left="11"/>
              <w:spacing w:before="122" w:line="190" w:lineRule="auto"/>
              <w:rPr>
                <w:sz w:val="21"/>
                <w:szCs w:val="21"/>
              </w:rPr>
            </w:pPr>
            <w:r>
              <w:rPr>
                <w:sz w:val="21"/>
                <w:szCs w:val="21"/>
                <w:color w:val="212529"/>
                <w:spacing w:val="4"/>
              </w:rPr>
              <w:t>21011</w:t>
            </w:r>
          </w:p>
        </w:tc>
        <w:tc>
          <w:tcPr>
            <w:tcW w:w="2560" w:type="dxa"/>
            <w:vAlign w:val="top"/>
          </w:tcPr>
          <w:p>
            <w:pPr>
              <w:pStyle w:val="TableText"/>
              <w:spacing w:before="89" w:line="228" w:lineRule="auto"/>
              <w:rPr>
                <w:sz w:val="21"/>
                <w:szCs w:val="21"/>
              </w:rPr>
            </w:pPr>
            <w:r>
              <w:rPr>
                <w:sz w:val="21"/>
                <w:szCs w:val="21"/>
                <w:color w:val="212529"/>
                <w:spacing w:val="13"/>
              </w:rPr>
              <w:t>行政事业单位医疗</w:t>
            </w:r>
          </w:p>
        </w:tc>
        <w:tc>
          <w:tcPr>
            <w:tcW w:w="1482" w:type="dxa"/>
            <w:vAlign w:val="top"/>
          </w:tcPr>
          <w:p>
            <w:pPr>
              <w:pStyle w:val="TableText"/>
              <w:ind w:right="31"/>
              <w:spacing w:before="122" w:line="190" w:lineRule="auto"/>
              <w:jc w:val="right"/>
              <w:rPr>
                <w:sz w:val="21"/>
                <w:szCs w:val="21"/>
              </w:rPr>
            </w:pPr>
            <w:r>
              <w:rPr>
                <w:sz w:val="21"/>
                <w:szCs w:val="21"/>
                <w:color w:val="212529"/>
                <w:spacing w:val="2"/>
              </w:rPr>
              <w:t>13.24</w:t>
            </w:r>
          </w:p>
        </w:tc>
        <w:tc>
          <w:tcPr>
            <w:tcW w:w="1378" w:type="dxa"/>
            <w:vAlign w:val="top"/>
          </w:tcPr>
          <w:p>
            <w:pPr>
              <w:pStyle w:val="TableText"/>
              <w:ind w:right="31"/>
              <w:spacing w:before="122" w:line="190" w:lineRule="auto"/>
              <w:jc w:val="right"/>
              <w:rPr>
                <w:sz w:val="21"/>
                <w:szCs w:val="21"/>
              </w:rPr>
            </w:pPr>
            <w:r>
              <w:rPr>
                <w:sz w:val="21"/>
                <w:szCs w:val="21"/>
                <w:color w:val="212529"/>
                <w:spacing w:val="2"/>
              </w:rPr>
              <w:t>13.24</w:t>
            </w:r>
          </w:p>
        </w:tc>
        <w:tc>
          <w:tcPr>
            <w:tcW w:w="1430" w:type="dxa"/>
            <w:vAlign w:val="top"/>
          </w:tcPr>
          <w:p>
            <w:pPr>
              <w:rPr>
                <w:rFonts w:ascii="Arial"/>
                <w:sz w:val="21"/>
              </w:rPr>
            </w:pPr>
            <w:r/>
          </w:p>
        </w:tc>
      </w:tr>
      <w:tr>
        <w:trPr>
          <w:trHeight w:val="375" w:hRule="atLeast"/>
        </w:trPr>
        <w:tc>
          <w:tcPr>
            <w:tcW w:w="1700" w:type="dxa"/>
            <w:vAlign w:val="top"/>
          </w:tcPr>
          <w:p>
            <w:pPr>
              <w:pStyle w:val="TableText"/>
              <w:ind w:left="11"/>
              <w:spacing w:before="122" w:line="190" w:lineRule="auto"/>
              <w:rPr>
                <w:sz w:val="21"/>
                <w:szCs w:val="21"/>
              </w:rPr>
            </w:pPr>
            <w:r>
              <w:rPr>
                <w:sz w:val="21"/>
                <w:szCs w:val="21"/>
                <w:color w:val="212529"/>
                <w:spacing w:val="5"/>
              </w:rPr>
              <w:t>2101102</w:t>
            </w:r>
          </w:p>
        </w:tc>
        <w:tc>
          <w:tcPr>
            <w:tcW w:w="2560" w:type="dxa"/>
            <w:vAlign w:val="top"/>
          </w:tcPr>
          <w:p>
            <w:pPr>
              <w:pStyle w:val="TableText"/>
              <w:ind w:left="1"/>
              <w:spacing w:before="89" w:line="228" w:lineRule="auto"/>
              <w:rPr>
                <w:sz w:val="21"/>
                <w:szCs w:val="21"/>
              </w:rPr>
            </w:pPr>
            <w:r>
              <w:rPr>
                <w:sz w:val="21"/>
                <w:szCs w:val="21"/>
                <w:color w:val="212529"/>
                <w:spacing w:val="12"/>
              </w:rPr>
              <w:t>事业单位医疗</w:t>
            </w:r>
          </w:p>
        </w:tc>
        <w:tc>
          <w:tcPr>
            <w:tcW w:w="1482" w:type="dxa"/>
            <w:vAlign w:val="top"/>
          </w:tcPr>
          <w:p>
            <w:pPr>
              <w:pStyle w:val="TableText"/>
              <w:ind w:right="31"/>
              <w:spacing w:before="122" w:line="190" w:lineRule="auto"/>
              <w:jc w:val="right"/>
              <w:rPr>
                <w:sz w:val="21"/>
                <w:szCs w:val="21"/>
              </w:rPr>
            </w:pPr>
            <w:r>
              <w:rPr>
                <w:sz w:val="21"/>
                <w:szCs w:val="21"/>
                <w:color w:val="212529"/>
                <w:spacing w:val="4"/>
              </w:rPr>
              <w:t>9.12</w:t>
            </w:r>
          </w:p>
        </w:tc>
        <w:tc>
          <w:tcPr>
            <w:tcW w:w="1378" w:type="dxa"/>
            <w:vAlign w:val="top"/>
          </w:tcPr>
          <w:p>
            <w:pPr>
              <w:pStyle w:val="TableText"/>
              <w:ind w:right="31"/>
              <w:spacing w:before="122" w:line="190" w:lineRule="auto"/>
              <w:jc w:val="right"/>
              <w:rPr>
                <w:sz w:val="21"/>
                <w:szCs w:val="21"/>
              </w:rPr>
            </w:pPr>
            <w:r>
              <w:rPr>
                <w:sz w:val="21"/>
                <w:szCs w:val="21"/>
                <w:color w:val="212529"/>
                <w:spacing w:val="4"/>
              </w:rPr>
              <w:t>9.12</w:t>
            </w:r>
          </w:p>
        </w:tc>
        <w:tc>
          <w:tcPr>
            <w:tcW w:w="1430" w:type="dxa"/>
            <w:vAlign w:val="top"/>
          </w:tcPr>
          <w:p>
            <w:pPr>
              <w:rPr>
                <w:rFonts w:ascii="Arial"/>
                <w:sz w:val="21"/>
              </w:rPr>
            </w:pPr>
            <w:r/>
          </w:p>
        </w:tc>
      </w:tr>
      <w:tr>
        <w:trPr>
          <w:trHeight w:val="375" w:hRule="atLeast"/>
        </w:trPr>
        <w:tc>
          <w:tcPr>
            <w:tcW w:w="1700" w:type="dxa"/>
            <w:vAlign w:val="top"/>
          </w:tcPr>
          <w:p>
            <w:pPr>
              <w:pStyle w:val="TableText"/>
              <w:ind w:left="11"/>
              <w:spacing w:before="122" w:line="190" w:lineRule="auto"/>
              <w:rPr>
                <w:sz w:val="21"/>
                <w:szCs w:val="21"/>
              </w:rPr>
            </w:pPr>
            <w:r>
              <w:rPr>
                <w:sz w:val="21"/>
                <w:szCs w:val="21"/>
                <w:color w:val="212529"/>
                <w:spacing w:val="5"/>
              </w:rPr>
              <w:t>2101103</w:t>
            </w:r>
          </w:p>
        </w:tc>
        <w:tc>
          <w:tcPr>
            <w:tcW w:w="2560" w:type="dxa"/>
            <w:vAlign w:val="top"/>
          </w:tcPr>
          <w:p>
            <w:pPr>
              <w:pStyle w:val="TableText"/>
              <w:ind w:left="6"/>
              <w:spacing w:before="90" w:line="227" w:lineRule="auto"/>
              <w:rPr>
                <w:sz w:val="21"/>
                <w:szCs w:val="21"/>
              </w:rPr>
            </w:pPr>
            <w:r>
              <w:rPr>
                <w:sz w:val="21"/>
                <w:szCs w:val="21"/>
                <w:color w:val="212529"/>
                <w:spacing w:val="12"/>
              </w:rPr>
              <w:t>公务员医疗补助</w:t>
            </w:r>
          </w:p>
        </w:tc>
        <w:tc>
          <w:tcPr>
            <w:tcW w:w="1482" w:type="dxa"/>
            <w:vAlign w:val="top"/>
          </w:tcPr>
          <w:p>
            <w:pPr>
              <w:pStyle w:val="TableText"/>
              <w:ind w:right="31"/>
              <w:spacing w:before="122" w:line="190" w:lineRule="auto"/>
              <w:jc w:val="right"/>
              <w:rPr>
                <w:sz w:val="21"/>
                <w:szCs w:val="21"/>
              </w:rPr>
            </w:pPr>
            <w:r>
              <w:rPr>
                <w:sz w:val="21"/>
                <w:szCs w:val="21"/>
                <w:color w:val="212529"/>
                <w:spacing w:val="4"/>
              </w:rPr>
              <w:t>4.12</w:t>
            </w:r>
          </w:p>
        </w:tc>
        <w:tc>
          <w:tcPr>
            <w:tcW w:w="1378" w:type="dxa"/>
            <w:vAlign w:val="top"/>
          </w:tcPr>
          <w:p>
            <w:pPr>
              <w:pStyle w:val="TableText"/>
              <w:ind w:right="31"/>
              <w:spacing w:before="122" w:line="190" w:lineRule="auto"/>
              <w:jc w:val="right"/>
              <w:rPr>
                <w:sz w:val="21"/>
                <w:szCs w:val="21"/>
              </w:rPr>
            </w:pPr>
            <w:r>
              <w:rPr>
                <w:sz w:val="21"/>
                <w:szCs w:val="21"/>
                <w:color w:val="212529"/>
                <w:spacing w:val="4"/>
              </w:rPr>
              <w:t>4.12</w:t>
            </w:r>
          </w:p>
        </w:tc>
        <w:tc>
          <w:tcPr>
            <w:tcW w:w="1430" w:type="dxa"/>
            <w:vAlign w:val="top"/>
          </w:tcPr>
          <w:p>
            <w:pPr>
              <w:rPr>
                <w:rFonts w:ascii="Arial"/>
                <w:sz w:val="21"/>
              </w:rPr>
            </w:pPr>
            <w:r/>
          </w:p>
        </w:tc>
      </w:tr>
      <w:tr>
        <w:trPr>
          <w:trHeight w:val="375" w:hRule="atLeast"/>
        </w:trPr>
        <w:tc>
          <w:tcPr>
            <w:tcW w:w="1700" w:type="dxa"/>
            <w:vAlign w:val="top"/>
          </w:tcPr>
          <w:p>
            <w:pPr>
              <w:pStyle w:val="TableText"/>
              <w:ind w:left="11"/>
              <w:spacing w:before="122" w:line="190" w:lineRule="auto"/>
              <w:rPr>
                <w:sz w:val="21"/>
                <w:szCs w:val="21"/>
              </w:rPr>
            </w:pPr>
            <w:r>
              <w:rPr>
                <w:sz w:val="21"/>
                <w:szCs w:val="21"/>
                <w:color w:val="212529"/>
                <w:spacing w:val="2"/>
              </w:rPr>
              <w:t>221</w:t>
            </w:r>
          </w:p>
        </w:tc>
        <w:tc>
          <w:tcPr>
            <w:tcW w:w="2560" w:type="dxa"/>
            <w:vAlign w:val="top"/>
          </w:tcPr>
          <w:p>
            <w:pPr>
              <w:pStyle w:val="TableText"/>
              <w:spacing w:before="90" w:line="227" w:lineRule="auto"/>
              <w:rPr>
                <w:sz w:val="21"/>
                <w:szCs w:val="21"/>
              </w:rPr>
            </w:pPr>
            <w:r>
              <w:rPr>
                <w:sz w:val="21"/>
                <w:szCs w:val="21"/>
                <w:color w:val="212529"/>
                <w:spacing w:val="12"/>
              </w:rPr>
              <w:t>住房保障支出</w:t>
            </w:r>
          </w:p>
        </w:tc>
        <w:tc>
          <w:tcPr>
            <w:tcW w:w="1482" w:type="dxa"/>
            <w:vAlign w:val="top"/>
          </w:tcPr>
          <w:p>
            <w:pPr>
              <w:pStyle w:val="TableText"/>
              <w:ind w:right="31"/>
              <w:spacing w:before="122" w:line="190" w:lineRule="auto"/>
              <w:jc w:val="right"/>
              <w:rPr>
                <w:sz w:val="21"/>
                <w:szCs w:val="21"/>
              </w:rPr>
            </w:pPr>
            <w:r>
              <w:rPr>
                <w:sz w:val="21"/>
                <w:szCs w:val="21"/>
                <w:color w:val="212529"/>
                <w:spacing w:val="2"/>
              </w:rPr>
              <w:t>10.42</w:t>
            </w:r>
          </w:p>
        </w:tc>
        <w:tc>
          <w:tcPr>
            <w:tcW w:w="1378" w:type="dxa"/>
            <w:vAlign w:val="top"/>
          </w:tcPr>
          <w:p>
            <w:pPr>
              <w:pStyle w:val="TableText"/>
              <w:ind w:right="31"/>
              <w:spacing w:before="122" w:line="190" w:lineRule="auto"/>
              <w:jc w:val="right"/>
              <w:rPr>
                <w:sz w:val="21"/>
                <w:szCs w:val="21"/>
              </w:rPr>
            </w:pPr>
            <w:r>
              <w:rPr>
                <w:sz w:val="21"/>
                <w:szCs w:val="21"/>
                <w:color w:val="212529"/>
                <w:spacing w:val="2"/>
              </w:rPr>
              <w:t>10.42</w:t>
            </w:r>
          </w:p>
        </w:tc>
        <w:tc>
          <w:tcPr>
            <w:tcW w:w="1430" w:type="dxa"/>
            <w:vAlign w:val="top"/>
          </w:tcPr>
          <w:p>
            <w:pPr>
              <w:rPr>
                <w:rFonts w:ascii="Arial"/>
                <w:sz w:val="21"/>
              </w:rPr>
            </w:pPr>
            <w:r/>
          </w:p>
        </w:tc>
      </w:tr>
      <w:tr>
        <w:trPr>
          <w:trHeight w:val="375" w:hRule="atLeast"/>
        </w:trPr>
        <w:tc>
          <w:tcPr>
            <w:tcW w:w="1700" w:type="dxa"/>
            <w:vAlign w:val="top"/>
          </w:tcPr>
          <w:p>
            <w:pPr>
              <w:pStyle w:val="TableText"/>
              <w:ind w:left="11"/>
              <w:spacing w:before="122" w:line="190" w:lineRule="auto"/>
              <w:rPr>
                <w:sz w:val="21"/>
                <w:szCs w:val="21"/>
              </w:rPr>
            </w:pPr>
            <w:r>
              <w:rPr>
                <w:sz w:val="21"/>
                <w:szCs w:val="21"/>
                <w:color w:val="212529"/>
                <w:spacing w:val="4"/>
              </w:rPr>
              <w:t>22102</w:t>
            </w:r>
          </w:p>
        </w:tc>
        <w:tc>
          <w:tcPr>
            <w:tcW w:w="2560" w:type="dxa"/>
            <w:vAlign w:val="top"/>
          </w:tcPr>
          <w:p>
            <w:pPr>
              <w:pStyle w:val="TableText"/>
              <w:spacing w:before="90" w:line="227" w:lineRule="auto"/>
              <w:rPr>
                <w:sz w:val="21"/>
                <w:szCs w:val="21"/>
              </w:rPr>
            </w:pPr>
            <w:r>
              <w:rPr>
                <w:sz w:val="21"/>
                <w:szCs w:val="21"/>
                <w:color w:val="212529"/>
                <w:spacing w:val="12"/>
              </w:rPr>
              <w:t>住房改革支出</w:t>
            </w:r>
          </w:p>
        </w:tc>
        <w:tc>
          <w:tcPr>
            <w:tcW w:w="1482" w:type="dxa"/>
            <w:vAlign w:val="top"/>
          </w:tcPr>
          <w:p>
            <w:pPr>
              <w:pStyle w:val="TableText"/>
              <w:ind w:right="31"/>
              <w:spacing w:before="122" w:line="190" w:lineRule="auto"/>
              <w:jc w:val="right"/>
              <w:rPr>
                <w:sz w:val="21"/>
                <w:szCs w:val="21"/>
              </w:rPr>
            </w:pPr>
            <w:r>
              <w:rPr>
                <w:sz w:val="21"/>
                <w:szCs w:val="21"/>
                <w:color w:val="212529"/>
                <w:spacing w:val="2"/>
              </w:rPr>
              <w:t>10.42</w:t>
            </w:r>
          </w:p>
        </w:tc>
        <w:tc>
          <w:tcPr>
            <w:tcW w:w="1378" w:type="dxa"/>
            <w:vAlign w:val="top"/>
          </w:tcPr>
          <w:p>
            <w:pPr>
              <w:pStyle w:val="TableText"/>
              <w:ind w:right="31"/>
              <w:spacing w:before="122" w:line="190" w:lineRule="auto"/>
              <w:jc w:val="right"/>
              <w:rPr>
                <w:sz w:val="21"/>
                <w:szCs w:val="21"/>
              </w:rPr>
            </w:pPr>
            <w:r>
              <w:rPr>
                <w:sz w:val="21"/>
                <w:szCs w:val="21"/>
                <w:color w:val="212529"/>
                <w:spacing w:val="2"/>
              </w:rPr>
              <w:t>10.42</w:t>
            </w:r>
          </w:p>
        </w:tc>
        <w:tc>
          <w:tcPr>
            <w:tcW w:w="1430" w:type="dxa"/>
            <w:vAlign w:val="top"/>
          </w:tcPr>
          <w:p>
            <w:pPr>
              <w:rPr>
                <w:rFonts w:ascii="Arial"/>
                <w:sz w:val="21"/>
              </w:rPr>
            </w:pPr>
            <w:r/>
          </w:p>
        </w:tc>
      </w:tr>
      <w:tr>
        <w:trPr>
          <w:trHeight w:val="375" w:hRule="atLeast"/>
        </w:trPr>
        <w:tc>
          <w:tcPr>
            <w:tcW w:w="1700" w:type="dxa"/>
            <w:vAlign w:val="top"/>
          </w:tcPr>
          <w:p>
            <w:pPr>
              <w:pStyle w:val="TableText"/>
              <w:ind w:left="11"/>
              <w:spacing w:before="122" w:line="190" w:lineRule="auto"/>
              <w:rPr>
                <w:sz w:val="21"/>
                <w:szCs w:val="21"/>
              </w:rPr>
            </w:pPr>
            <w:r>
              <w:rPr>
                <w:sz w:val="21"/>
                <w:szCs w:val="21"/>
                <w:color w:val="212529"/>
                <w:spacing w:val="5"/>
              </w:rPr>
              <w:t>2210201</w:t>
            </w:r>
          </w:p>
        </w:tc>
        <w:tc>
          <w:tcPr>
            <w:tcW w:w="2560" w:type="dxa"/>
            <w:vAlign w:val="top"/>
          </w:tcPr>
          <w:p>
            <w:pPr>
              <w:pStyle w:val="TableText"/>
              <w:spacing w:before="89" w:line="228" w:lineRule="auto"/>
              <w:rPr>
                <w:sz w:val="21"/>
                <w:szCs w:val="21"/>
              </w:rPr>
            </w:pPr>
            <w:r>
              <w:rPr>
                <w:sz w:val="21"/>
                <w:szCs w:val="21"/>
                <w:color w:val="212529"/>
                <w:spacing w:val="12"/>
              </w:rPr>
              <w:t>住房公积金</w:t>
            </w:r>
          </w:p>
        </w:tc>
        <w:tc>
          <w:tcPr>
            <w:tcW w:w="1482" w:type="dxa"/>
            <w:vAlign w:val="top"/>
          </w:tcPr>
          <w:p>
            <w:pPr>
              <w:pStyle w:val="TableText"/>
              <w:ind w:right="31"/>
              <w:spacing w:before="122" w:line="190" w:lineRule="auto"/>
              <w:jc w:val="right"/>
              <w:rPr>
                <w:sz w:val="21"/>
                <w:szCs w:val="21"/>
              </w:rPr>
            </w:pPr>
            <w:r>
              <w:rPr>
                <w:sz w:val="21"/>
                <w:szCs w:val="21"/>
                <w:color w:val="212529"/>
                <w:spacing w:val="2"/>
              </w:rPr>
              <w:t>10.42</w:t>
            </w:r>
          </w:p>
        </w:tc>
        <w:tc>
          <w:tcPr>
            <w:tcW w:w="1378" w:type="dxa"/>
            <w:vAlign w:val="top"/>
          </w:tcPr>
          <w:p>
            <w:pPr>
              <w:pStyle w:val="TableText"/>
              <w:ind w:right="31"/>
              <w:spacing w:before="122" w:line="190" w:lineRule="auto"/>
              <w:jc w:val="right"/>
              <w:rPr>
                <w:sz w:val="21"/>
                <w:szCs w:val="21"/>
              </w:rPr>
            </w:pPr>
            <w:r>
              <w:rPr>
                <w:sz w:val="21"/>
                <w:szCs w:val="21"/>
                <w:color w:val="212529"/>
                <w:spacing w:val="2"/>
              </w:rPr>
              <w:t>10.42</w:t>
            </w:r>
          </w:p>
        </w:tc>
        <w:tc>
          <w:tcPr>
            <w:tcW w:w="1430" w:type="dxa"/>
            <w:vAlign w:val="top"/>
          </w:tcPr>
          <w:p>
            <w:pPr>
              <w:rPr>
                <w:rFonts w:ascii="Arial"/>
                <w:sz w:val="21"/>
              </w:rPr>
            </w:pPr>
            <w:r/>
          </w:p>
        </w:tc>
      </w:tr>
      <w:tr>
        <w:trPr>
          <w:trHeight w:val="382" w:hRule="atLeast"/>
        </w:trPr>
        <w:tc>
          <w:tcPr>
            <w:tcW w:w="8550" w:type="dxa"/>
            <w:vAlign w:val="top"/>
            <w:gridSpan w:val="5"/>
            <w:tcBorders>
              <w:bottom w:val="single" w:color="FFFFFF" w:sz="6" w:space="0"/>
              <w:left w:val="single" w:color="000000" w:sz="2" w:space="0"/>
              <w:right w:val="single" w:color="000000" w:sz="2" w:space="0"/>
            </w:tcBorders>
          </w:tcPr>
          <w:p>
            <w:pPr>
              <w:ind w:left="25"/>
              <w:spacing w:before="88" w:line="231" w:lineRule="auto"/>
              <w:rPr>
                <w:rFonts w:ascii="FangSong" w:hAnsi="FangSong" w:eastAsia="FangSong" w:cs="FangSong"/>
                <w:sz w:val="21"/>
                <w:szCs w:val="21"/>
              </w:rPr>
            </w:pPr>
            <w:r>
              <w:rPr>
                <w:rFonts w:ascii="FangSong" w:hAnsi="FangSong" w:eastAsia="FangSong" w:cs="FangSong"/>
                <w:sz w:val="21"/>
                <w:szCs w:val="21"/>
                <w:color w:val="212529"/>
                <w:spacing w:val="8"/>
              </w:rPr>
              <w:t>注：本表反映部门本年度一般公共预算财政拨款支出情况。</w:t>
            </w:r>
          </w:p>
        </w:tc>
      </w:tr>
    </w:tbl>
    <w:p>
      <w:pPr>
        <w:pStyle w:val="BodyText"/>
        <w:rPr/>
      </w:pPr>
      <w:r/>
    </w:p>
    <w:p>
      <w:pPr>
        <w:sectPr>
          <w:headerReference w:type="default" r:id="rId19"/>
          <w:footerReference w:type="default" r:id="rId20"/>
          <w:pgSz w:w="11900" w:h="16840"/>
          <w:pgMar w:top="610" w:right="86" w:bottom="312" w:left="0" w:header="357" w:footer="153" w:gutter="0"/>
        </w:sectPr>
        <w:rPr/>
      </w:pPr>
    </w:p>
    <w:p>
      <w:pPr>
        <w:spacing w:before="9"/>
        <w:rPr/>
      </w:pPr>
      <w:r>
        <w:pict>
          <v:shape id="_x0000_s190" style="position:absolute;margin-left:83.486pt;margin-top:56.979pt;mso-position-vertical-relative:page;mso-position-horizontal-relative:page;width:265.35pt;height:14.3pt;z-index:251680768;" o:allowincell="f" filled="false" stroked="false" type="#_x0000_t202">
            <v:fill on="false"/>
            <v:stroke on="false"/>
            <v:path/>
            <v:imagedata o:title=""/>
            <o:lock v:ext="edit" aspectratio="false"/>
            <v:textbox inset="0mm,0mm,0mm,0mm">
              <w:txbxContent>
                <w:p>
                  <w:pPr>
                    <w:pStyle w:val="BodyText"/>
                    <w:ind w:left="20"/>
                    <w:spacing w:before="20" w:line="245" w:lineRule="exact"/>
                    <w:rPr>
                      <w:sz w:val="18"/>
                      <w:szCs w:val="18"/>
                    </w:rPr>
                  </w:pPr>
                  <w:r>
                    <w:rPr>
                      <w:sz w:val="18"/>
                      <w:szCs w:val="18"/>
                      <w:color w:val="FFFFFF"/>
                      <w:position w:val="3"/>
                    </w:rPr>
                    <w:t>@#@#@                                                   </w:t>
                  </w:r>
                  <w:r>
                    <w:rPr>
                      <w:sz w:val="18"/>
                      <w:szCs w:val="18"/>
                      <w:color w:val="FFFFFF"/>
                      <w:spacing w:val="-1"/>
                      <w:position w:val="3"/>
                    </w:rPr>
                    <w:t xml:space="preserve">                         @#@#@</w:t>
                  </w:r>
                </w:p>
              </w:txbxContent>
            </v:textbox>
          </v:shape>
        </w:pict>
      </w:r>
      <w:r/>
    </w:p>
    <w:p>
      <w:pPr>
        <w:spacing w:before="9"/>
        <w:rPr/>
      </w:pPr>
      <w:r/>
    </w:p>
    <w:p>
      <w:pPr>
        <w:spacing w:before="9"/>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891"/>
        <w:gridCol w:w="1648"/>
        <w:gridCol w:w="959"/>
        <w:gridCol w:w="839"/>
        <w:gridCol w:w="1318"/>
        <w:gridCol w:w="779"/>
        <w:gridCol w:w="839"/>
        <w:gridCol w:w="1259"/>
        <w:gridCol w:w="1124"/>
        <w:gridCol w:w="854"/>
        <w:gridCol w:w="1828"/>
        <w:gridCol w:w="1131"/>
      </w:tblGrid>
      <w:tr>
        <w:trPr>
          <w:trHeight w:val="532" w:hRule="atLeast"/>
        </w:trPr>
        <w:tc>
          <w:tcPr>
            <w:tcW w:w="13469" w:type="dxa"/>
            <w:vAlign w:val="top"/>
            <w:gridSpan w:val="12"/>
            <w:tcBorders>
              <w:left w:val="single" w:color="FFFFFF" w:sz="6" w:space="0"/>
              <w:bottom w:val="single" w:color="FFFFFF" w:sz="6" w:space="0"/>
              <w:right w:val="single" w:color="FFFFFF" w:sz="6" w:space="0"/>
              <w:top w:val="single" w:color="FFFFFF" w:sz="6" w:space="0"/>
            </w:tcBorders>
          </w:tcPr>
          <w:p>
            <w:pPr>
              <w:ind w:left="4059"/>
              <w:spacing w:before="115" w:line="279" w:lineRule="exact"/>
              <w:outlineLvl w:val="1"/>
              <w:rPr>
                <w:rFonts w:ascii="Microsoft YaHei" w:hAnsi="Microsoft YaHei" w:eastAsia="Microsoft YaHei" w:cs="Microsoft YaHei"/>
                <w:sz w:val="27"/>
                <w:szCs w:val="27"/>
              </w:rPr>
            </w:pPr>
            <w:bookmarkStart w:name="bookmark34" w:id="43"/>
            <w:bookmarkEnd w:id="43"/>
            <w:bookmarkStart w:name="bookmark11" w:id="44"/>
            <w:bookmarkEnd w:id="44"/>
            <w:r>
              <w:rPr>
                <w:rFonts w:ascii="Microsoft YaHei" w:hAnsi="Microsoft YaHei" w:eastAsia="Microsoft YaHei" w:cs="Microsoft YaHei"/>
                <w:sz w:val="27"/>
                <w:szCs w:val="27"/>
                <w:color w:val="212529"/>
                <w:spacing w:val="9"/>
                <w:position w:val="-1"/>
              </w:rPr>
              <w:t>一般公共预算财政拨款基本支出决算明细表</w:t>
            </w:r>
          </w:p>
        </w:tc>
      </w:tr>
      <w:tr>
        <w:trPr>
          <w:trHeight w:val="524" w:hRule="atLeast"/>
        </w:trPr>
        <w:tc>
          <w:tcPr>
            <w:tcW w:w="891"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64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95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3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1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77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3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25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2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5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82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31" w:type="dxa"/>
            <w:vAlign w:val="top"/>
            <w:tcBorders>
              <w:left w:val="single" w:color="FFFFFF" w:sz="2" w:space="0"/>
              <w:right w:val="single" w:color="FFFFFF" w:sz="2" w:space="0"/>
              <w:bottom w:val="single" w:color="FFFFFF" w:sz="6" w:space="0"/>
              <w:top w:val="single" w:color="FFFFFF" w:sz="6" w:space="0"/>
            </w:tcBorders>
          </w:tcPr>
          <w:p>
            <w:pPr>
              <w:pStyle w:val="TableText"/>
              <w:ind w:right="30"/>
              <w:spacing w:before="168" w:line="221" w:lineRule="auto"/>
              <w:jc w:val="right"/>
              <w:rPr/>
            </w:pPr>
            <w:r>
              <w:rPr>
                <w:color w:val="212529"/>
                <w:spacing w:val="-2"/>
              </w:rPr>
              <w:t>公开06表</w:t>
            </w:r>
          </w:p>
        </w:tc>
      </w:tr>
      <w:tr>
        <w:trPr>
          <w:trHeight w:val="524" w:hRule="atLeast"/>
        </w:trPr>
        <w:tc>
          <w:tcPr>
            <w:tcW w:w="5655" w:type="dxa"/>
            <w:vAlign w:val="top"/>
            <w:gridSpan w:val="5"/>
            <w:tcBorders>
              <w:left w:val="single" w:color="FFFFFF" w:sz="2" w:space="0"/>
              <w:right w:val="single" w:color="FFFFFF" w:sz="2" w:space="0"/>
              <w:top w:val="single" w:color="FFFFFF" w:sz="6" w:space="0"/>
            </w:tcBorders>
          </w:tcPr>
          <w:p>
            <w:pPr>
              <w:pStyle w:val="TableText"/>
              <w:ind w:left="14"/>
              <w:spacing w:before="169" w:line="219" w:lineRule="auto"/>
              <w:rPr/>
            </w:pPr>
            <w:r>
              <w:rPr>
                <w:color w:val="212529"/>
                <w:spacing w:val="-1"/>
              </w:rPr>
              <w:t>部门名称：长治高新区老顶山物流园事业服务中心</w:t>
            </w:r>
          </w:p>
        </w:tc>
        <w:tc>
          <w:tcPr>
            <w:tcW w:w="779" w:type="dxa"/>
            <w:vAlign w:val="top"/>
            <w:tcBorders>
              <w:left w:val="single" w:color="FFFFFF" w:sz="2" w:space="0"/>
              <w:right w:val="single" w:color="FFFFFF" w:sz="2" w:space="0"/>
              <w:top w:val="single" w:color="FFFFFF" w:sz="6" w:space="0"/>
            </w:tcBorders>
          </w:tcPr>
          <w:p>
            <w:pPr>
              <w:pStyle w:val="TableText"/>
              <w:ind w:left="14"/>
              <w:spacing w:before="169" w:line="219" w:lineRule="auto"/>
              <w:rPr/>
            </w:pPr>
            <w:r>
              <w:rPr>
                <w:color w:val="212529"/>
                <w:spacing w:val="-2"/>
              </w:rPr>
              <w:t>2024年度</w:t>
            </w:r>
          </w:p>
        </w:tc>
        <w:tc>
          <w:tcPr>
            <w:tcW w:w="839" w:type="dxa"/>
            <w:vAlign w:val="top"/>
            <w:tcBorders>
              <w:left w:val="single" w:color="FFFFFF" w:sz="2" w:space="0"/>
              <w:right w:val="single" w:color="FFFFFF" w:sz="2" w:space="0"/>
              <w:top w:val="single" w:color="FFFFFF" w:sz="6" w:space="0"/>
            </w:tcBorders>
          </w:tcPr>
          <w:p>
            <w:pPr>
              <w:rPr>
                <w:rFonts w:ascii="Arial"/>
                <w:sz w:val="21"/>
              </w:rPr>
            </w:pPr>
            <w:r/>
          </w:p>
        </w:tc>
        <w:tc>
          <w:tcPr>
            <w:tcW w:w="1259" w:type="dxa"/>
            <w:vAlign w:val="top"/>
            <w:tcBorders>
              <w:left w:val="single" w:color="FFFFFF" w:sz="2" w:space="0"/>
              <w:right w:val="single" w:color="FFFFFF" w:sz="2" w:space="0"/>
              <w:top w:val="single" w:color="FFFFFF" w:sz="6" w:space="0"/>
            </w:tcBorders>
          </w:tcPr>
          <w:p>
            <w:pPr>
              <w:rPr>
                <w:rFonts w:ascii="Arial"/>
                <w:sz w:val="21"/>
              </w:rPr>
            </w:pPr>
            <w:r/>
          </w:p>
        </w:tc>
        <w:tc>
          <w:tcPr>
            <w:tcW w:w="1124" w:type="dxa"/>
            <w:vAlign w:val="top"/>
            <w:tcBorders>
              <w:left w:val="single" w:color="FFFFFF" w:sz="2" w:space="0"/>
              <w:right w:val="single" w:color="FFFFFF" w:sz="2" w:space="0"/>
              <w:top w:val="single" w:color="FFFFFF" w:sz="6" w:space="0"/>
            </w:tcBorders>
          </w:tcPr>
          <w:p>
            <w:pPr>
              <w:rPr>
                <w:rFonts w:ascii="Arial"/>
                <w:sz w:val="21"/>
              </w:rPr>
            </w:pPr>
            <w:r/>
          </w:p>
        </w:tc>
        <w:tc>
          <w:tcPr>
            <w:tcW w:w="854" w:type="dxa"/>
            <w:vAlign w:val="top"/>
            <w:tcBorders>
              <w:left w:val="single" w:color="FFFFFF" w:sz="2" w:space="0"/>
              <w:right w:val="single" w:color="FFFFFF" w:sz="2" w:space="0"/>
              <w:top w:val="single" w:color="FFFFFF" w:sz="6" w:space="0"/>
            </w:tcBorders>
          </w:tcPr>
          <w:p>
            <w:pPr>
              <w:rPr>
                <w:rFonts w:ascii="Arial"/>
                <w:sz w:val="21"/>
              </w:rPr>
            </w:pPr>
            <w:r/>
          </w:p>
        </w:tc>
        <w:tc>
          <w:tcPr>
            <w:tcW w:w="2959" w:type="dxa"/>
            <w:vAlign w:val="top"/>
            <w:gridSpan w:val="2"/>
            <w:tcBorders>
              <w:left w:val="single" w:color="FFFFFF" w:sz="2" w:space="0"/>
              <w:right w:val="single" w:color="FFFFFF" w:sz="2" w:space="0"/>
              <w:top w:val="single" w:color="FFFFFF" w:sz="6" w:space="0"/>
            </w:tcBorders>
          </w:tcPr>
          <w:p>
            <w:pPr>
              <w:pStyle w:val="TableText"/>
              <w:ind w:left="1668"/>
              <w:spacing w:before="169" w:line="219" w:lineRule="auto"/>
              <w:rPr/>
            </w:pPr>
            <w:r>
              <w:rPr>
                <w:color w:val="212529"/>
                <w:spacing w:val="-2"/>
              </w:rPr>
              <w:t>金额单位：万元</w:t>
            </w:r>
          </w:p>
        </w:tc>
      </w:tr>
      <w:tr>
        <w:trPr>
          <w:trHeight w:val="524" w:hRule="atLeast"/>
        </w:trPr>
        <w:tc>
          <w:tcPr>
            <w:tcW w:w="3498" w:type="dxa"/>
            <w:vAlign w:val="top"/>
            <w:gridSpan w:val="3"/>
          </w:tcPr>
          <w:p>
            <w:pPr>
              <w:ind w:left="1299"/>
              <w:spacing w:before="148"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人员经费</w:t>
            </w:r>
          </w:p>
        </w:tc>
        <w:tc>
          <w:tcPr>
            <w:tcW w:w="9971" w:type="dxa"/>
            <w:vAlign w:val="top"/>
            <w:gridSpan w:val="9"/>
          </w:tcPr>
          <w:p>
            <w:pPr>
              <w:ind w:left="4537"/>
              <w:spacing w:before="148" w:line="218"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公用经费</w:t>
            </w:r>
          </w:p>
        </w:tc>
      </w:tr>
      <w:tr>
        <w:trPr>
          <w:trHeight w:val="1064" w:hRule="atLeast"/>
        </w:trPr>
        <w:tc>
          <w:tcPr>
            <w:tcW w:w="891" w:type="dxa"/>
            <w:vAlign w:val="top"/>
          </w:tcPr>
          <w:p>
            <w:pPr>
              <w:ind w:left="324" w:right="133" w:hanging="217"/>
              <w:spacing w:before="287" w:line="161"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rPr>
              <w:t>科目代</w:t>
            </w:r>
            <w:r>
              <w:rPr>
                <w:rFonts w:ascii="Microsoft YaHei" w:hAnsi="Microsoft YaHei" w:eastAsia="Microsoft YaHei" w:cs="Microsoft YaHei"/>
                <w:sz w:val="21"/>
                <w:szCs w:val="21"/>
                <w:color w:val="212529"/>
              </w:rPr>
              <w:t xml:space="preserve"> </w:t>
            </w:r>
            <w:r>
              <w:rPr>
                <w:rFonts w:ascii="Microsoft YaHei" w:hAnsi="Microsoft YaHei" w:eastAsia="Microsoft YaHei" w:cs="Microsoft YaHei"/>
                <w:sz w:val="21"/>
                <w:szCs w:val="21"/>
                <w:color w:val="212529"/>
              </w:rPr>
              <w:t>码</w:t>
            </w:r>
          </w:p>
        </w:tc>
        <w:tc>
          <w:tcPr>
            <w:tcW w:w="1648" w:type="dxa"/>
            <w:vAlign w:val="top"/>
          </w:tcPr>
          <w:p>
            <w:pPr>
              <w:spacing w:line="322" w:lineRule="auto"/>
              <w:rPr>
                <w:rFonts w:ascii="Arial"/>
                <w:sz w:val="21"/>
              </w:rPr>
            </w:pPr>
            <w:r/>
          </w:p>
          <w:p>
            <w:pPr>
              <w:ind w:left="376"/>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959" w:type="dxa"/>
            <w:vAlign w:val="top"/>
          </w:tcPr>
          <w:p>
            <w:pPr>
              <w:spacing w:line="322" w:lineRule="auto"/>
              <w:rPr>
                <w:rFonts w:ascii="Arial"/>
                <w:sz w:val="21"/>
              </w:rPr>
            </w:pPr>
            <w:r/>
          </w:p>
          <w:p>
            <w:pPr>
              <w:ind w:left="138"/>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39" w:type="dxa"/>
            <w:vAlign w:val="top"/>
          </w:tcPr>
          <w:p>
            <w:pPr>
              <w:ind w:left="294" w:right="111" w:hanging="217"/>
              <w:spacing w:before="287" w:line="161"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rPr>
              <w:t>科目代</w:t>
            </w:r>
            <w:r>
              <w:rPr>
                <w:rFonts w:ascii="Microsoft YaHei" w:hAnsi="Microsoft YaHei" w:eastAsia="Microsoft YaHei" w:cs="Microsoft YaHei"/>
                <w:sz w:val="21"/>
                <w:szCs w:val="21"/>
                <w:color w:val="212529"/>
              </w:rPr>
              <w:t xml:space="preserve"> </w:t>
            </w:r>
            <w:r>
              <w:rPr>
                <w:rFonts w:ascii="Microsoft YaHei" w:hAnsi="Microsoft YaHei" w:eastAsia="Microsoft YaHei" w:cs="Microsoft YaHei"/>
                <w:sz w:val="21"/>
                <w:szCs w:val="21"/>
                <w:color w:val="212529"/>
              </w:rPr>
              <w:t>码</w:t>
            </w:r>
          </w:p>
        </w:tc>
        <w:tc>
          <w:tcPr>
            <w:tcW w:w="1318" w:type="dxa"/>
            <w:vAlign w:val="top"/>
          </w:tcPr>
          <w:p>
            <w:pPr>
              <w:spacing w:line="322" w:lineRule="auto"/>
              <w:rPr>
                <w:rFonts w:ascii="Arial"/>
                <w:sz w:val="21"/>
              </w:rPr>
            </w:pPr>
            <w:r/>
          </w:p>
          <w:p>
            <w:pPr>
              <w:ind w:left="210"/>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779" w:type="dxa"/>
            <w:vAlign w:val="top"/>
          </w:tcPr>
          <w:p>
            <w:pPr>
              <w:spacing w:line="322" w:lineRule="auto"/>
              <w:rPr>
                <w:rFonts w:ascii="Arial"/>
                <w:sz w:val="21"/>
              </w:rPr>
            </w:pPr>
            <w:r/>
          </w:p>
          <w:p>
            <w:pPr>
              <w:ind w:left="48"/>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39" w:type="dxa"/>
            <w:vAlign w:val="top"/>
          </w:tcPr>
          <w:p>
            <w:pPr>
              <w:ind w:left="296" w:right="109" w:hanging="217"/>
              <w:spacing w:before="287" w:line="161"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rPr>
              <w:t>科目代</w:t>
            </w:r>
            <w:r>
              <w:rPr>
                <w:rFonts w:ascii="Microsoft YaHei" w:hAnsi="Microsoft YaHei" w:eastAsia="Microsoft YaHei" w:cs="Microsoft YaHei"/>
                <w:sz w:val="21"/>
                <w:szCs w:val="21"/>
                <w:color w:val="212529"/>
              </w:rPr>
              <w:t xml:space="preserve"> </w:t>
            </w:r>
            <w:r>
              <w:rPr>
                <w:rFonts w:ascii="Microsoft YaHei" w:hAnsi="Microsoft YaHei" w:eastAsia="Microsoft YaHei" w:cs="Microsoft YaHei"/>
                <w:sz w:val="21"/>
                <w:szCs w:val="21"/>
                <w:color w:val="212529"/>
              </w:rPr>
              <w:t>码</w:t>
            </w:r>
          </w:p>
        </w:tc>
        <w:tc>
          <w:tcPr>
            <w:tcW w:w="1259" w:type="dxa"/>
            <w:vAlign w:val="top"/>
          </w:tcPr>
          <w:p>
            <w:pPr>
              <w:spacing w:line="322" w:lineRule="auto"/>
              <w:rPr>
                <w:rFonts w:ascii="Arial"/>
                <w:sz w:val="21"/>
              </w:rPr>
            </w:pPr>
            <w:r/>
          </w:p>
          <w:p>
            <w:pPr>
              <w:ind w:left="185"/>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124" w:type="dxa"/>
            <w:vAlign w:val="top"/>
          </w:tcPr>
          <w:p>
            <w:pPr>
              <w:spacing w:line="322" w:lineRule="auto"/>
              <w:rPr>
                <w:rFonts w:ascii="Arial"/>
                <w:sz w:val="21"/>
              </w:rPr>
            </w:pPr>
            <w:r/>
          </w:p>
          <w:p>
            <w:pPr>
              <w:ind w:left="232"/>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54" w:type="dxa"/>
            <w:vAlign w:val="top"/>
          </w:tcPr>
          <w:p>
            <w:pPr>
              <w:ind w:left="312" w:right="108" w:hanging="217"/>
              <w:spacing w:before="287" w:line="161"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rPr>
              <w:t>科目代</w:t>
            </w:r>
            <w:r>
              <w:rPr>
                <w:rFonts w:ascii="Microsoft YaHei" w:hAnsi="Microsoft YaHei" w:eastAsia="Microsoft YaHei" w:cs="Microsoft YaHei"/>
                <w:sz w:val="21"/>
                <w:szCs w:val="21"/>
                <w:color w:val="212529"/>
              </w:rPr>
              <w:t xml:space="preserve"> </w:t>
            </w:r>
            <w:r>
              <w:rPr>
                <w:rFonts w:ascii="Microsoft YaHei" w:hAnsi="Microsoft YaHei" w:eastAsia="Microsoft YaHei" w:cs="Microsoft YaHei"/>
                <w:sz w:val="21"/>
                <w:szCs w:val="21"/>
                <w:color w:val="212529"/>
              </w:rPr>
              <w:t>码</w:t>
            </w:r>
          </w:p>
        </w:tc>
        <w:tc>
          <w:tcPr>
            <w:tcW w:w="1828" w:type="dxa"/>
            <w:vAlign w:val="top"/>
          </w:tcPr>
          <w:p>
            <w:pPr>
              <w:spacing w:line="322" w:lineRule="auto"/>
              <w:rPr>
                <w:rFonts w:ascii="Arial"/>
                <w:sz w:val="21"/>
              </w:rPr>
            </w:pPr>
            <w:r/>
          </w:p>
          <w:p>
            <w:pPr>
              <w:ind w:left="467"/>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131" w:type="dxa"/>
            <w:vAlign w:val="top"/>
          </w:tcPr>
          <w:p>
            <w:pPr>
              <w:spacing w:line="322" w:lineRule="auto"/>
              <w:rPr>
                <w:rFonts w:ascii="Arial"/>
                <w:sz w:val="21"/>
              </w:rPr>
            </w:pPr>
            <w:r/>
          </w:p>
          <w:p>
            <w:pPr>
              <w:ind w:left="228"/>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r>
      <w:tr>
        <w:trPr>
          <w:trHeight w:val="524" w:hRule="atLeast"/>
        </w:trPr>
        <w:tc>
          <w:tcPr>
            <w:tcW w:w="891" w:type="dxa"/>
            <w:vAlign w:val="top"/>
          </w:tcPr>
          <w:p>
            <w:pPr>
              <w:ind w:left="10"/>
              <w:spacing w:before="194" w:line="211" w:lineRule="auto"/>
              <w:rPr>
                <w:rFonts w:ascii="Arial" w:hAnsi="Arial" w:eastAsia="Arial" w:cs="Arial"/>
                <w:sz w:val="13"/>
                <w:szCs w:val="13"/>
              </w:rPr>
            </w:pPr>
            <w:r>
              <w:rPr>
                <w:rFonts w:ascii="Arial" w:hAnsi="Arial" w:eastAsia="Arial" w:cs="Arial"/>
                <w:sz w:val="13"/>
                <w:szCs w:val="13"/>
                <w:color w:val="212529"/>
                <w:spacing w:val="10"/>
              </w:rPr>
              <w:t>301</w:t>
            </w:r>
          </w:p>
        </w:tc>
        <w:tc>
          <w:tcPr>
            <w:tcW w:w="1648" w:type="dxa"/>
            <w:vAlign w:val="top"/>
          </w:tcPr>
          <w:p>
            <w:pPr>
              <w:ind w:left="4"/>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工资福利支出</w:t>
            </w:r>
          </w:p>
        </w:tc>
        <w:tc>
          <w:tcPr>
            <w:tcW w:w="959" w:type="dxa"/>
            <w:vAlign w:val="top"/>
          </w:tcPr>
          <w:p>
            <w:pPr>
              <w:pStyle w:val="TableText"/>
              <w:ind w:left="387"/>
              <w:spacing w:before="199" w:line="184" w:lineRule="auto"/>
              <w:rPr/>
            </w:pPr>
            <w:r>
              <w:rPr>
                <w:color w:val="212529"/>
                <w:spacing w:val="-3"/>
              </w:rPr>
              <w:t>143.51</w:t>
            </w:r>
          </w:p>
        </w:tc>
        <w:tc>
          <w:tcPr>
            <w:tcW w:w="839" w:type="dxa"/>
            <w:vAlign w:val="top"/>
          </w:tcPr>
          <w:p>
            <w:pPr>
              <w:ind w:left="4"/>
              <w:spacing w:before="194" w:line="182" w:lineRule="auto"/>
              <w:rPr>
                <w:rFonts w:ascii="Arial" w:hAnsi="Arial" w:eastAsia="Arial" w:cs="Arial"/>
                <w:sz w:val="15"/>
                <w:szCs w:val="15"/>
              </w:rPr>
            </w:pPr>
            <w:r>
              <w:rPr>
                <w:rFonts w:ascii="Arial" w:hAnsi="Arial" w:eastAsia="Arial" w:cs="Arial"/>
                <w:sz w:val="15"/>
                <w:szCs w:val="15"/>
                <w:color w:val="212529"/>
                <w:spacing w:val="1"/>
              </w:rPr>
              <w:t>302</w:t>
            </w:r>
          </w:p>
        </w:tc>
        <w:tc>
          <w:tcPr>
            <w:tcW w:w="1318" w:type="dxa"/>
            <w:vAlign w:val="top"/>
          </w:tcPr>
          <w:p>
            <w:pPr>
              <w:ind w:left="3"/>
              <w:spacing w:before="170"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商品和服务支出</w:t>
            </w:r>
          </w:p>
        </w:tc>
        <w:tc>
          <w:tcPr>
            <w:tcW w:w="779" w:type="dxa"/>
            <w:vAlign w:val="top"/>
          </w:tcPr>
          <w:p>
            <w:pPr>
              <w:pStyle w:val="TableText"/>
              <w:ind w:left="377"/>
              <w:spacing w:before="200" w:line="183" w:lineRule="auto"/>
              <w:rPr/>
            </w:pPr>
            <w:r>
              <w:rPr>
                <w:color w:val="212529"/>
                <w:spacing w:val="-2"/>
              </w:rPr>
              <w:t>6.70</w:t>
            </w:r>
          </w:p>
        </w:tc>
        <w:tc>
          <w:tcPr>
            <w:tcW w:w="839" w:type="dxa"/>
            <w:vAlign w:val="top"/>
          </w:tcPr>
          <w:p>
            <w:pPr>
              <w:ind w:left="5"/>
              <w:spacing w:before="194" w:line="182" w:lineRule="auto"/>
              <w:rPr>
                <w:rFonts w:ascii="Arial" w:hAnsi="Arial" w:eastAsia="Arial" w:cs="Arial"/>
                <w:sz w:val="15"/>
                <w:szCs w:val="15"/>
              </w:rPr>
            </w:pPr>
            <w:r>
              <w:rPr>
                <w:rFonts w:ascii="Arial" w:hAnsi="Arial" w:eastAsia="Arial" w:cs="Arial"/>
                <w:sz w:val="15"/>
                <w:szCs w:val="15"/>
                <w:color w:val="212529"/>
                <w:spacing w:val="2"/>
              </w:rPr>
              <w:t>307</w:t>
            </w:r>
          </w:p>
        </w:tc>
        <w:tc>
          <w:tcPr>
            <w:tcW w:w="1259" w:type="dxa"/>
            <w:vAlign w:val="top"/>
          </w:tcPr>
          <w:p>
            <w:pPr>
              <w:ind w:left="5" w:right="164" w:hanging="1"/>
              <w:spacing w:before="64" w:line="159"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rPr>
              <w:t>债务利息及费</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spacing w:val="4"/>
              </w:rPr>
              <w:t>用支出</w:t>
            </w:r>
          </w:p>
        </w:tc>
        <w:tc>
          <w:tcPr>
            <w:tcW w:w="1124" w:type="dxa"/>
            <w:vAlign w:val="top"/>
          </w:tcPr>
          <w:p>
            <w:pPr>
              <w:rPr>
                <w:rFonts w:ascii="Arial"/>
                <w:sz w:val="21"/>
              </w:rPr>
            </w:pPr>
            <w:r/>
          </w:p>
        </w:tc>
        <w:tc>
          <w:tcPr>
            <w:tcW w:w="854" w:type="dxa"/>
            <w:vAlign w:val="top"/>
          </w:tcPr>
          <w:p>
            <w:pPr>
              <w:pStyle w:val="TableText"/>
              <w:ind w:left="21"/>
              <w:spacing w:before="199" w:line="184" w:lineRule="auto"/>
              <w:rPr/>
            </w:pPr>
            <w:r>
              <w:rPr>
                <w:color w:val="212529"/>
                <w:spacing w:val="-2"/>
              </w:rPr>
              <w:t>31011</w:t>
            </w:r>
          </w:p>
        </w:tc>
        <w:tc>
          <w:tcPr>
            <w:tcW w:w="1828" w:type="dxa"/>
            <w:vAlign w:val="top"/>
          </w:tcPr>
          <w:p>
            <w:pPr>
              <w:pStyle w:val="TableText"/>
              <w:ind w:left="8" w:right="191" w:firstLine="180"/>
              <w:spacing w:before="68" w:line="217" w:lineRule="auto"/>
              <w:rPr/>
            </w:pPr>
            <w:r>
              <w:rPr>
                <w:color w:val="212529"/>
                <w:spacing w:val="-1"/>
              </w:rPr>
              <w:t>地上附着物和青苗</w:t>
            </w:r>
            <w:r>
              <w:rPr>
                <w:color w:val="212529"/>
              </w:rPr>
              <w:t xml:space="preserve"> </w:t>
            </w:r>
            <w:r>
              <w:rPr>
                <w:color w:val="212529"/>
                <w:spacing w:val="-2"/>
              </w:rPr>
              <w:t>补偿</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200" w:line="184" w:lineRule="auto"/>
              <w:rPr/>
            </w:pPr>
            <w:r>
              <w:rPr>
                <w:color w:val="212529"/>
                <w:spacing w:val="-2"/>
              </w:rPr>
              <w:t>30101</w:t>
            </w:r>
          </w:p>
        </w:tc>
        <w:tc>
          <w:tcPr>
            <w:tcW w:w="1648" w:type="dxa"/>
            <w:vAlign w:val="top"/>
          </w:tcPr>
          <w:p>
            <w:pPr>
              <w:pStyle w:val="TableText"/>
              <w:ind w:left="186"/>
              <w:spacing w:before="173" w:line="218" w:lineRule="auto"/>
              <w:rPr/>
            </w:pPr>
            <w:r>
              <w:rPr>
                <w:color w:val="212529"/>
                <w:spacing w:val="-2"/>
              </w:rPr>
              <w:t>基本工资</w:t>
            </w:r>
          </w:p>
        </w:tc>
        <w:tc>
          <w:tcPr>
            <w:tcW w:w="959" w:type="dxa"/>
            <w:vAlign w:val="top"/>
          </w:tcPr>
          <w:p>
            <w:pPr>
              <w:pStyle w:val="TableText"/>
              <w:ind w:left="468"/>
              <w:spacing w:before="201" w:line="183" w:lineRule="auto"/>
              <w:rPr/>
            </w:pPr>
            <w:r>
              <w:rPr>
                <w:color w:val="212529"/>
                <w:spacing w:val="-2"/>
              </w:rPr>
              <w:t>59.86</w:t>
            </w:r>
          </w:p>
        </w:tc>
        <w:tc>
          <w:tcPr>
            <w:tcW w:w="839" w:type="dxa"/>
            <w:vAlign w:val="top"/>
          </w:tcPr>
          <w:p>
            <w:pPr>
              <w:pStyle w:val="TableText"/>
              <w:ind w:left="4"/>
              <w:spacing w:before="200" w:line="184" w:lineRule="auto"/>
              <w:rPr/>
            </w:pPr>
            <w:r>
              <w:rPr>
                <w:color w:val="212529"/>
                <w:spacing w:val="-2"/>
              </w:rPr>
              <w:t>30201</w:t>
            </w:r>
          </w:p>
        </w:tc>
        <w:tc>
          <w:tcPr>
            <w:tcW w:w="1318" w:type="dxa"/>
            <w:vAlign w:val="top"/>
          </w:tcPr>
          <w:p>
            <w:pPr>
              <w:pStyle w:val="TableText"/>
              <w:ind w:left="189"/>
              <w:spacing w:before="173" w:line="219" w:lineRule="auto"/>
              <w:rPr/>
            </w:pPr>
            <w:r>
              <w:rPr>
                <w:color w:val="212529"/>
                <w:spacing w:val="-3"/>
              </w:rPr>
              <w:t>办公费</w:t>
            </w:r>
          </w:p>
        </w:tc>
        <w:tc>
          <w:tcPr>
            <w:tcW w:w="779" w:type="dxa"/>
            <w:vAlign w:val="top"/>
          </w:tcPr>
          <w:p>
            <w:pPr>
              <w:pStyle w:val="TableText"/>
              <w:ind w:left="379"/>
              <w:spacing w:before="201" w:line="183" w:lineRule="auto"/>
              <w:rPr/>
            </w:pPr>
            <w:r>
              <w:rPr>
                <w:color w:val="212529"/>
                <w:spacing w:val="-2"/>
              </w:rPr>
              <w:t>3.03</w:t>
            </w:r>
          </w:p>
        </w:tc>
        <w:tc>
          <w:tcPr>
            <w:tcW w:w="839" w:type="dxa"/>
            <w:vAlign w:val="top"/>
          </w:tcPr>
          <w:p>
            <w:pPr>
              <w:pStyle w:val="TableText"/>
              <w:ind w:left="5"/>
              <w:spacing w:before="200" w:line="184" w:lineRule="auto"/>
              <w:rPr/>
            </w:pPr>
            <w:r>
              <w:rPr>
                <w:color w:val="212529"/>
                <w:spacing w:val="-2"/>
              </w:rPr>
              <w:t>30701</w:t>
            </w:r>
          </w:p>
        </w:tc>
        <w:tc>
          <w:tcPr>
            <w:tcW w:w="1259" w:type="dxa"/>
            <w:vAlign w:val="top"/>
          </w:tcPr>
          <w:p>
            <w:pPr>
              <w:pStyle w:val="TableText"/>
              <w:ind w:left="12" w:right="163" w:firstLine="192"/>
              <w:spacing w:before="69" w:line="221" w:lineRule="auto"/>
              <w:rPr/>
            </w:pPr>
            <w:r>
              <w:rPr>
                <w:color w:val="212529"/>
                <w:spacing w:val="-5"/>
              </w:rPr>
              <w:t>国内债务付</w:t>
            </w:r>
            <w:r>
              <w:rPr>
                <w:color w:val="212529"/>
              </w:rPr>
              <w:t xml:space="preserve"> </w:t>
            </w:r>
            <w:r>
              <w:rPr>
                <w:color w:val="212529"/>
              </w:rPr>
              <w:t>息</w:t>
            </w:r>
          </w:p>
        </w:tc>
        <w:tc>
          <w:tcPr>
            <w:tcW w:w="1124" w:type="dxa"/>
            <w:vAlign w:val="top"/>
          </w:tcPr>
          <w:p>
            <w:pPr>
              <w:rPr>
                <w:rFonts w:ascii="Arial"/>
                <w:sz w:val="21"/>
              </w:rPr>
            </w:pPr>
            <w:r/>
          </w:p>
        </w:tc>
        <w:tc>
          <w:tcPr>
            <w:tcW w:w="854" w:type="dxa"/>
            <w:vAlign w:val="top"/>
          </w:tcPr>
          <w:p>
            <w:pPr>
              <w:pStyle w:val="TableText"/>
              <w:ind w:left="21"/>
              <w:spacing w:before="200" w:line="184" w:lineRule="auto"/>
              <w:rPr/>
            </w:pPr>
            <w:r>
              <w:rPr>
                <w:color w:val="212529"/>
                <w:spacing w:val="-2"/>
              </w:rPr>
              <w:t>31012</w:t>
            </w:r>
          </w:p>
        </w:tc>
        <w:tc>
          <w:tcPr>
            <w:tcW w:w="1828" w:type="dxa"/>
            <w:vAlign w:val="top"/>
          </w:tcPr>
          <w:p>
            <w:pPr>
              <w:pStyle w:val="TableText"/>
              <w:ind w:left="188"/>
              <w:spacing w:before="174" w:line="219" w:lineRule="auto"/>
              <w:rPr/>
            </w:pPr>
            <w:r>
              <w:rPr>
                <w:color w:val="212529"/>
                <w:spacing w:val="-2"/>
              </w:rPr>
              <w:t>拆迁补偿</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201" w:line="184" w:lineRule="auto"/>
              <w:rPr/>
            </w:pPr>
            <w:r>
              <w:rPr>
                <w:color w:val="212529"/>
                <w:spacing w:val="-2"/>
              </w:rPr>
              <w:t>30102</w:t>
            </w:r>
          </w:p>
        </w:tc>
        <w:tc>
          <w:tcPr>
            <w:tcW w:w="1648" w:type="dxa"/>
            <w:vAlign w:val="top"/>
          </w:tcPr>
          <w:p>
            <w:pPr>
              <w:pStyle w:val="TableText"/>
              <w:ind w:left="186"/>
              <w:spacing w:before="174" w:line="219" w:lineRule="auto"/>
              <w:rPr/>
            </w:pPr>
            <w:r>
              <w:rPr>
                <w:color w:val="212529"/>
                <w:spacing w:val="-2"/>
              </w:rPr>
              <w:t>津贴补贴</w:t>
            </w:r>
          </w:p>
        </w:tc>
        <w:tc>
          <w:tcPr>
            <w:tcW w:w="959" w:type="dxa"/>
            <w:vAlign w:val="top"/>
          </w:tcPr>
          <w:p>
            <w:pPr>
              <w:pStyle w:val="TableText"/>
              <w:ind w:left="555"/>
              <w:spacing w:before="202" w:line="183" w:lineRule="auto"/>
              <w:rPr/>
            </w:pPr>
            <w:r>
              <w:rPr>
                <w:color w:val="212529"/>
                <w:spacing w:val="-2"/>
              </w:rPr>
              <w:t>6.38</w:t>
            </w:r>
          </w:p>
        </w:tc>
        <w:tc>
          <w:tcPr>
            <w:tcW w:w="839" w:type="dxa"/>
            <w:vAlign w:val="top"/>
          </w:tcPr>
          <w:p>
            <w:pPr>
              <w:pStyle w:val="TableText"/>
              <w:ind w:left="4"/>
              <w:spacing w:before="202" w:line="183" w:lineRule="auto"/>
              <w:rPr/>
            </w:pPr>
            <w:r>
              <w:rPr>
                <w:color w:val="212529"/>
                <w:spacing w:val="-2"/>
              </w:rPr>
              <w:t>30202</w:t>
            </w:r>
          </w:p>
        </w:tc>
        <w:tc>
          <w:tcPr>
            <w:tcW w:w="1318" w:type="dxa"/>
            <w:vAlign w:val="top"/>
          </w:tcPr>
          <w:p>
            <w:pPr>
              <w:pStyle w:val="TableText"/>
              <w:ind w:left="200"/>
              <w:spacing w:before="174" w:line="219" w:lineRule="auto"/>
              <w:rPr/>
            </w:pPr>
            <w:r>
              <w:rPr>
                <w:color w:val="212529"/>
                <w:spacing w:val="-5"/>
              </w:rPr>
              <w:t>印刷费</w:t>
            </w:r>
          </w:p>
        </w:tc>
        <w:tc>
          <w:tcPr>
            <w:tcW w:w="779" w:type="dxa"/>
            <w:vAlign w:val="top"/>
          </w:tcPr>
          <w:p>
            <w:pPr>
              <w:rPr>
                <w:rFonts w:ascii="Arial"/>
                <w:sz w:val="21"/>
              </w:rPr>
            </w:pPr>
            <w:r/>
          </w:p>
        </w:tc>
        <w:tc>
          <w:tcPr>
            <w:tcW w:w="839" w:type="dxa"/>
            <w:vAlign w:val="top"/>
          </w:tcPr>
          <w:p>
            <w:pPr>
              <w:pStyle w:val="TableText"/>
              <w:ind w:left="5"/>
              <w:spacing w:before="202" w:line="183" w:lineRule="auto"/>
              <w:rPr/>
            </w:pPr>
            <w:r>
              <w:rPr>
                <w:color w:val="212529"/>
                <w:spacing w:val="-2"/>
              </w:rPr>
              <w:t>30702</w:t>
            </w:r>
          </w:p>
        </w:tc>
        <w:tc>
          <w:tcPr>
            <w:tcW w:w="1259" w:type="dxa"/>
            <w:vAlign w:val="top"/>
          </w:tcPr>
          <w:p>
            <w:pPr>
              <w:pStyle w:val="TableText"/>
              <w:ind w:left="12" w:right="163" w:firstLine="192"/>
              <w:spacing w:before="70" w:line="221" w:lineRule="auto"/>
              <w:rPr/>
            </w:pPr>
            <w:r>
              <w:rPr>
                <w:color w:val="212529"/>
                <w:spacing w:val="-5"/>
              </w:rPr>
              <w:t>国外债务付</w:t>
            </w:r>
            <w:r>
              <w:rPr>
                <w:color w:val="212529"/>
              </w:rPr>
              <w:t xml:space="preserve"> </w:t>
            </w:r>
            <w:r>
              <w:rPr>
                <w:color w:val="212529"/>
              </w:rPr>
              <w:t>息</w:t>
            </w:r>
          </w:p>
        </w:tc>
        <w:tc>
          <w:tcPr>
            <w:tcW w:w="1124" w:type="dxa"/>
            <w:vAlign w:val="top"/>
          </w:tcPr>
          <w:p>
            <w:pPr>
              <w:rPr>
                <w:rFonts w:ascii="Arial"/>
                <w:sz w:val="21"/>
              </w:rPr>
            </w:pPr>
            <w:r/>
          </w:p>
        </w:tc>
        <w:tc>
          <w:tcPr>
            <w:tcW w:w="854" w:type="dxa"/>
            <w:vAlign w:val="top"/>
          </w:tcPr>
          <w:p>
            <w:pPr>
              <w:pStyle w:val="TableText"/>
              <w:ind w:left="21"/>
              <w:spacing w:before="201" w:line="184" w:lineRule="auto"/>
              <w:rPr/>
            </w:pPr>
            <w:r>
              <w:rPr>
                <w:color w:val="212529"/>
                <w:spacing w:val="-2"/>
              </w:rPr>
              <w:t>31013</w:t>
            </w:r>
          </w:p>
        </w:tc>
        <w:tc>
          <w:tcPr>
            <w:tcW w:w="1828" w:type="dxa"/>
            <w:vAlign w:val="top"/>
          </w:tcPr>
          <w:p>
            <w:pPr>
              <w:pStyle w:val="TableText"/>
              <w:ind w:left="194"/>
              <w:spacing w:before="174" w:line="219" w:lineRule="auto"/>
              <w:rPr/>
            </w:pPr>
            <w:r>
              <w:rPr>
                <w:color w:val="212529"/>
                <w:spacing w:val="-2"/>
              </w:rPr>
              <w:t>公务用车购置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202" w:line="184" w:lineRule="auto"/>
              <w:rPr/>
            </w:pPr>
            <w:r>
              <w:rPr>
                <w:color w:val="212529"/>
                <w:spacing w:val="-2"/>
              </w:rPr>
              <w:t>30103</w:t>
            </w:r>
          </w:p>
        </w:tc>
        <w:tc>
          <w:tcPr>
            <w:tcW w:w="1648" w:type="dxa"/>
            <w:vAlign w:val="top"/>
          </w:tcPr>
          <w:p>
            <w:pPr>
              <w:pStyle w:val="TableText"/>
              <w:ind w:left="189"/>
              <w:spacing w:before="176" w:line="219" w:lineRule="auto"/>
              <w:rPr/>
            </w:pPr>
            <w:r>
              <w:rPr>
                <w:color w:val="212529"/>
                <w:spacing w:val="-3"/>
              </w:rPr>
              <w:t>奖金</w:t>
            </w:r>
          </w:p>
        </w:tc>
        <w:tc>
          <w:tcPr>
            <w:tcW w:w="959" w:type="dxa"/>
            <w:vAlign w:val="top"/>
          </w:tcPr>
          <w:p>
            <w:pPr>
              <w:rPr>
                <w:rFonts w:ascii="Arial"/>
                <w:sz w:val="21"/>
              </w:rPr>
            </w:pPr>
            <w:r/>
          </w:p>
        </w:tc>
        <w:tc>
          <w:tcPr>
            <w:tcW w:w="839" w:type="dxa"/>
            <w:vAlign w:val="top"/>
          </w:tcPr>
          <w:p>
            <w:pPr>
              <w:pStyle w:val="TableText"/>
              <w:ind w:left="4"/>
              <w:spacing w:before="203" w:line="183" w:lineRule="auto"/>
              <w:rPr/>
            </w:pPr>
            <w:r>
              <w:rPr>
                <w:color w:val="212529"/>
                <w:spacing w:val="-2"/>
              </w:rPr>
              <w:t>30203</w:t>
            </w:r>
          </w:p>
        </w:tc>
        <w:tc>
          <w:tcPr>
            <w:tcW w:w="1318" w:type="dxa"/>
            <w:vAlign w:val="top"/>
          </w:tcPr>
          <w:p>
            <w:pPr>
              <w:pStyle w:val="TableText"/>
              <w:ind w:left="195"/>
              <w:spacing w:before="176" w:line="219" w:lineRule="auto"/>
              <w:rPr/>
            </w:pPr>
            <w:r>
              <w:rPr>
                <w:color w:val="212529"/>
                <w:spacing w:val="-4"/>
              </w:rPr>
              <w:t>咨询费</w:t>
            </w:r>
          </w:p>
        </w:tc>
        <w:tc>
          <w:tcPr>
            <w:tcW w:w="779" w:type="dxa"/>
            <w:vAlign w:val="top"/>
          </w:tcPr>
          <w:p>
            <w:pPr>
              <w:rPr>
                <w:rFonts w:ascii="Arial"/>
                <w:sz w:val="21"/>
              </w:rPr>
            </w:pPr>
            <w:r/>
          </w:p>
        </w:tc>
        <w:tc>
          <w:tcPr>
            <w:tcW w:w="839" w:type="dxa"/>
            <w:vAlign w:val="top"/>
          </w:tcPr>
          <w:p>
            <w:pPr>
              <w:pStyle w:val="TableText"/>
              <w:ind w:left="5"/>
              <w:spacing w:before="203" w:line="183" w:lineRule="auto"/>
              <w:rPr/>
            </w:pPr>
            <w:r>
              <w:rPr>
                <w:color w:val="212529"/>
                <w:spacing w:val="-2"/>
              </w:rPr>
              <w:t>30703</w:t>
            </w:r>
          </w:p>
        </w:tc>
        <w:tc>
          <w:tcPr>
            <w:tcW w:w="1259" w:type="dxa"/>
            <w:vAlign w:val="top"/>
          </w:tcPr>
          <w:p>
            <w:pPr>
              <w:pStyle w:val="TableText"/>
              <w:ind w:left="7" w:right="163" w:firstLine="197"/>
              <w:spacing w:before="71" w:line="217" w:lineRule="auto"/>
              <w:rPr/>
            </w:pPr>
            <w:r>
              <w:rPr>
                <w:color w:val="212529"/>
                <w:spacing w:val="-5"/>
              </w:rPr>
              <w:t>国内债务发</w:t>
            </w:r>
            <w:r>
              <w:rPr>
                <w:color w:val="212529"/>
              </w:rPr>
              <w:t xml:space="preserve"> </w:t>
            </w:r>
            <w:r>
              <w:rPr>
                <w:color w:val="212529"/>
                <w:spacing w:val="-2"/>
              </w:rPr>
              <w:t>行费用</w:t>
            </w:r>
          </w:p>
        </w:tc>
        <w:tc>
          <w:tcPr>
            <w:tcW w:w="1124" w:type="dxa"/>
            <w:vAlign w:val="top"/>
          </w:tcPr>
          <w:p>
            <w:pPr>
              <w:rPr>
                <w:rFonts w:ascii="Arial"/>
                <w:sz w:val="21"/>
              </w:rPr>
            </w:pPr>
            <w:r/>
          </w:p>
        </w:tc>
        <w:tc>
          <w:tcPr>
            <w:tcW w:w="854" w:type="dxa"/>
            <w:vAlign w:val="top"/>
          </w:tcPr>
          <w:p>
            <w:pPr>
              <w:pStyle w:val="TableText"/>
              <w:ind w:left="21"/>
              <w:spacing w:before="202" w:line="184" w:lineRule="auto"/>
              <w:rPr/>
            </w:pPr>
            <w:r>
              <w:rPr>
                <w:color w:val="212529"/>
                <w:spacing w:val="-2"/>
              </w:rPr>
              <w:t>31019</w:t>
            </w:r>
          </w:p>
        </w:tc>
        <w:tc>
          <w:tcPr>
            <w:tcW w:w="1828" w:type="dxa"/>
            <w:vAlign w:val="top"/>
          </w:tcPr>
          <w:p>
            <w:pPr>
              <w:pStyle w:val="TableText"/>
              <w:ind w:left="188"/>
              <w:spacing w:before="176" w:line="219" w:lineRule="auto"/>
              <w:rPr/>
            </w:pPr>
            <w:r>
              <w:rPr>
                <w:color w:val="212529"/>
                <w:spacing w:val="-1"/>
              </w:rPr>
              <w:t>其他交通工具购置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203" w:line="184" w:lineRule="auto"/>
              <w:rPr/>
            </w:pPr>
            <w:r>
              <w:rPr>
                <w:color w:val="212529"/>
                <w:spacing w:val="-2"/>
              </w:rPr>
              <w:t>30106</w:t>
            </w:r>
          </w:p>
        </w:tc>
        <w:tc>
          <w:tcPr>
            <w:tcW w:w="1648" w:type="dxa"/>
            <w:vAlign w:val="top"/>
          </w:tcPr>
          <w:p>
            <w:pPr>
              <w:pStyle w:val="TableText"/>
              <w:ind w:left="188"/>
              <w:spacing w:before="176" w:line="219" w:lineRule="auto"/>
              <w:rPr/>
            </w:pPr>
            <w:r>
              <w:rPr>
                <w:color w:val="212529"/>
                <w:spacing w:val="-2"/>
              </w:rPr>
              <w:t>伙食补助费</w:t>
            </w:r>
          </w:p>
        </w:tc>
        <w:tc>
          <w:tcPr>
            <w:tcW w:w="959" w:type="dxa"/>
            <w:vAlign w:val="top"/>
          </w:tcPr>
          <w:p>
            <w:pPr>
              <w:rPr>
                <w:rFonts w:ascii="Arial"/>
                <w:sz w:val="21"/>
              </w:rPr>
            </w:pPr>
            <w:r/>
          </w:p>
        </w:tc>
        <w:tc>
          <w:tcPr>
            <w:tcW w:w="839" w:type="dxa"/>
            <w:vAlign w:val="top"/>
          </w:tcPr>
          <w:p>
            <w:pPr>
              <w:pStyle w:val="TableText"/>
              <w:ind w:left="4"/>
              <w:spacing w:before="204" w:line="183" w:lineRule="auto"/>
              <w:rPr/>
            </w:pPr>
            <w:r>
              <w:rPr>
                <w:color w:val="212529"/>
                <w:spacing w:val="-2"/>
              </w:rPr>
              <w:t>30204</w:t>
            </w:r>
          </w:p>
        </w:tc>
        <w:tc>
          <w:tcPr>
            <w:tcW w:w="1318" w:type="dxa"/>
            <w:vAlign w:val="top"/>
          </w:tcPr>
          <w:p>
            <w:pPr>
              <w:pStyle w:val="TableText"/>
              <w:ind w:left="186"/>
              <w:spacing w:before="177" w:line="219" w:lineRule="auto"/>
              <w:rPr/>
            </w:pPr>
            <w:r>
              <w:rPr>
                <w:color w:val="212529"/>
                <w:spacing w:val="-2"/>
              </w:rPr>
              <w:t>手续费</w:t>
            </w:r>
          </w:p>
        </w:tc>
        <w:tc>
          <w:tcPr>
            <w:tcW w:w="779" w:type="dxa"/>
            <w:vAlign w:val="top"/>
          </w:tcPr>
          <w:p>
            <w:pPr>
              <w:rPr>
                <w:rFonts w:ascii="Arial"/>
                <w:sz w:val="21"/>
              </w:rPr>
            </w:pPr>
            <w:r/>
          </w:p>
        </w:tc>
        <w:tc>
          <w:tcPr>
            <w:tcW w:w="839" w:type="dxa"/>
            <w:vAlign w:val="top"/>
          </w:tcPr>
          <w:p>
            <w:pPr>
              <w:pStyle w:val="TableText"/>
              <w:ind w:left="5"/>
              <w:spacing w:before="204" w:line="183" w:lineRule="auto"/>
              <w:rPr/>
            </w:pPr>
            <w:r>
              <w:rPr>
                <w:color w:val="212529"/>
                <w:spacing w:val="-2"/>
              </w:rPr>
              <w:t>30704</w:t>
            </w:r>
          </w:p>
        </w:tc>
        <w:tc>
          <w:tcPr>
            <w:tcW w:w="1259" w:type="dxa"/>
            <w:vAlign w:val="top"/>
          </w:tcPr>
          <w:p>
            <w:pPr>
              <w:pStyle w:val="TableText"/>
              <w:ind w:left="7" w:right="163" w:firstLine="197"/>
              <w:spacing w:before="72" w:line="217" w:lineRule="auto"/>
              <w:rPr/>
            </w:pPr>
            <w:r>
              <w:rPr>
                <w:color w:val="212529"/>
                <w:spacing w:val="-5"/>
              </w:rPr>
              <w:t>国外债务发</w:t>
            </w:r>
            <w:r>
              <w:rPr>
                <w:color w:val="212529"/>
              </w:rPr>
              <w:t xml:space="preserve"> </w:t>
            </w:r>
            <w:r>
              <w:rPr>
                <w:color w:val="212529"/>
                <w:spacing w:val="-2"/>
              </w:rPr>
              <w:t>行费用</w:t>
            </w:r>
          </w:p>
        </w:tc>
        <w:tc>
          <w:tcPr>
            <w:tcW w:w="1124" w:type="dxa"/>
            <w:vAlign w:val="top"/>
          </w:tcPr>
          <w:p>
            <w:pPr>
              <w:rPr>
                <w:rFonts w:ascii="Arial"/>
                <w:sz w:val="21"/>
              </w:rPr>
            </w:pPr>
            <w:r/>
          </w:p>
        </w:tc>
        <w:tc>
          <w:tcPr>
            <w:tcW w:w="854" w:type="dxa"/>
            <w:vAlign w:val="top"/>
          </w:tcPr>
          <w:p>
            <w:pPr>
              <w:pStyle w:val="TableText"/>
              <w:ind w:left="21"/>
              <w:spacing w:before="203" w:line="184" w:lineRule="auto"/>
              <w:rPr/>
            </w:pPr>
            <w:r>
              <w:rPr>
                <w:color w:val="212529"/>
                <w:spacing w:val="-2"/>
              </w:rPr>
              <w:t>31021</w:t>
            </w:r>
          </w:p>
        </w:tc>
        <w:tc>
          <w:tcPr>
            <w:tcW w:w="1828" w:type="dxa"/>
            <w:vAlign w:val="top"/>
          </w:tcPr>
          <w:p>
            <w:pPr>
              <w:pStyle w:val="TableText"/>
              <w:ind w:left="190"/>
              <w:spacing w:before="176" w:line="218" w:lineRule="auto"/>
              <w:rPr/>
            </w:pPr>
            <w:r>
              <w:rPr>
                <w:color w:val="212529"/>
                <w:spacing w:val="-1"/>
              </w:rPr>
              <w:t>文物和陈列品购置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204" w:line="184" w:lineRule="auto"/>
              <w:rPr/>
            </w:pPr>
            <w:r>
              <w:rPr>
                <w:color w:val="212529"/>
                <w:spacing w:val="-2"/>
              </w:rPr>
              <w:t>30107</w:t>
            </w:r>
          </w:p>
        </w:tc>
        <w:tc>
          <w:tcPr>
            <w:tcW w:w="1648" w:type="dxa"/>
            <w:vAlign w:val="top"/>
          </w:tcPr>
          <w:p>
            <w:pPr>
              <w:pStyle w:val="TableText"/>
              <w:ind w:left="190"/>
              <w:spacing w:before="178" w:line="219" w:lineRule="auto"/>
              <w:rPr/>
            </w:pPr>
            <w:r>
              <w:rPr>
                <w:color w:val="212529"/>
                <w:spacing w:val="-2"/>
              </w:rPr>
              <w:t>绩效工资</w:t>
            </w:r>
          </w:p>
        </w:tc>
        <w:tc>
          <w:tcPr>
            <w:tcW w:w="959" w:type="dxa"/>
            <w:vAlign w:val="top"/>
          </w:tcPr>
          <w:p>
            <w:pPr>
              <w:pStyle w:val="TableText"/>
              <w:ind w:left="468"/>
              <w:spacing w:before="204" w:line="184" w:lineRule="auto"/>
              <w:rPr/>
            </w:pPr>
            <w:r>
              <w:rPr>
                <w:color w:val="212529"/>
                <w:spacing w:val="-2"/>
              </w:rPr>
              <w:t>31.01</w:t>
            </w:r>
          </w:p>
        </w:tc>
        <w:tc>
          <w:tcPr>
            <w:tcW w:w="839" w:type="dxa"/>
            <w:vAlign w:val="top"/>
          </w:tcPr>
          <w:p>
            <w:pPr>
              <w:pStyle w:val="TableText"/>
              <w:ind w:left="4"/>
              <w:spacing w:before="205" w:line="183" w:lineRule="auto"/>
              <w:rPr/>
            </w:pPr>
            <w:r>
              <w:rPr>
                <w:color w:val="212529"/>
                <w:spacing w:val="-2"/>
              </w:rPr>
              <w:t>30205</w:t>
            </w:r>
          </w:p>
        </w:tc>
        <w:tc>
          <w:tcPr>
            <w:tcW w:w="1318" w:type="dxa"/>
            <w:vAlign w:val="top"/>
          </w:tcPr>
          <w:p>
            <w:pPr>
              <w:pStyle w:val="TableText"/>
              <w:ind w:left="187"/>
              <w:spacing w:before="177" w:line="219" w:lineRule="auto"/>
              <w:rPr/>
            </w:pPr>
            <w:r>
              <w:rPr>
                <w:color w:val="212529"/>
                <w:spacing w:val="-3"/>
              </w:rPr>
              <w:t>水费</w:t>
            </w:r>
          </w:p>
        </w:tc>
        <w:tc>
          <w:tcPr>
            <w:tcW w:w="779" w:type="dxa"/>
            <w:vAlign w:val="top"/>
          </w:tcPr>
          <w:p>
            <w:pPr>
              <w:rPr>
                <w:rFonts w:ascii="Arial"/>
                <w:sz w:val="21"/>
              </w:rPr>
            </w:pPr>
            <w:r/>
          </w:p>
        </w:tc>
        <w:tc>
          <w:tcPr>
            <w:tcW w:w="839" w:type="dxa"/>
            <w:vAlign w:val="top"/>
          </w:tcPr>
          <w:p>
            <w:pPr>
              <w:ind w:left="5"/>
              <w:spacing w:before="199" w:line="182" w:lineRule="auto"/>
              <w:rPr>
                <w:rFonts w:ascii="Arial" w:hAnsi="Arial" w:eastAsia="Arial" w:cs="Arial"/>
                <w:sz w:val="15"/>
                <w:szCs w:val="15"/>
              </w:rPr>
            </w:pPr>
            <w:r>
              <w:rPr>
                <w:rFonts w:ascii="Arial" w:hAnsi="Arial" w:eastAsia="Arial" w:cs="Arial"/>
                <w:sz w:val="15"/>
                <w:szCs w:val="15"/>
                <w:color w:val="212529"/>
                <w:spacing w:val="2"/>
              </w:rPr>
              <w:t>309</w:t>
            </w:r>
          </w:p>
        </w:tc>
        <w:tc>
          <w:tcPr>
            <w:tcW w:w="1259" w:type="dxa"/>
            <w:vAlign w:val="top"/>
          </w:tcPr>
          <w:p>
            <w:pPr>
              <w:ind w:left="102" w:right="258" w:hanging="89"/>
              <w:spacing w:before="68" w:line="160"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rPr>
              <w:t>资本性支出</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spacing w:val="14"/>
              </w:rPr>
              <w:t>(基本建设)</w:t>
            </w:r>
          </w:p>
        </w:tc>
        <w:tc>
          <w:tcPr>
            <w:tcW w:w="1124" w:type="dxa"/>
            <w:vAlign w:val="top"/>
          </w:tcPr>
          <w:p>
            <w:pPr>
              <w:pStyle w:val="TableText"/>
              <w:ind w:left="188"/>
              <w:spacing w:before="178" w:line="289" w:lineRule="exact"/>
              <w:rPr/>
            </w:pPr>
            <w:r>
              <w:rPr>
                <w:color w:val="212529"/>
                <w:position w:val="2"/>
              </w:rPr>
              <w:t>────</w:t>
            </w:r>
          </w:p>
        </w:tc>
        <w:tc>
          <w:tcPr>
            <w:tcW w:w="854" w:type="dxa"/>
            <w:vAlign w:val="top"/>
          </w:tcPr>
          <w:p>
            <w:pPr>
              <w:pStyle w:val="TableText"/>
              <w:ind w:left="21"/>
              <w:spacing w:before="204" w:line="184" w:lineRule="auto"/>
              <w:rPr/>
            </w:pPr>
            <w:r>
              <w:rPr>
                <w:color w:val="212529"/>
                <w:spacing w:val="-2"/>
              </w:rPr>
              <w:t>31022</w:t>
            </w:r>
          </w:p>
        </w:tc>
        <w:tc>
          <w:tcPr>
            <w:tcW w:w="1828" w:type="dxa"/>
            <w:vAlign w:val="top"/>
          </w:tcPr>
          <w:p>
            <w:pPr>
              <w:pStyle w:val="TableText"/>
              <w:ind w:left="188"/>
              <w:spacing w:before="177" w:line="219" w:lineRule="auto"/>
              <w:rPr/>
            </w:pPr>
            <w:r>
              <w:rPr>
                <w:color w:val="212529"/>
                <w:spacing w:val="-1"/>
              </w:rPr>
              <w:t>无形资产购置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205" w:line="184" w:lineRule="auto"/>
              <w:rPr/>
            </w:pPr>
            <w:r>
              <w:rPr>
                <w:color w:val="212529"/>
                <w:spacing w:val="-2"/>
              </w:rPr>
              <w:t>30108</w:t>
            </w:r>
          </w:p>
        </w:tc>
        <w:tc>
          <w:tcPr>
            <w:tcW w:w="1648" w:type="dxa"/>
            <w:vAlign w:val="top"/>
          </w:tcPr>
          <w:p>
            <w:pPr>
              <w:pStyle w:val="TableText"/>
              <w:ind w:left="8" w:right="192" w:firstLine="178"/>
              <w:spacing w:before="73" w:line="217" w:lineRule="auto"/>
              <w:rPr/>
            </w:pPr>
            <w:r>
              <w:rPr>
                <w:color w:val="212529"/>
                <w:spacing w:val="-1"/>
              </w:rPr>
              <w:t>机关事业单位基</w:t>
            </w:r>
            <w:r>
              <w:rPr>
                <w:color w:val="212529"/>
              </w:rPr>
              <w:t xml:space="preserve"> </w:t>
            </w:r>
            <w:r>
              <w:rPr>
                <w:color w:val="212529"/>
                <w:spacing w:val="-1"/>
              </w:rPr>
              <w:t>本养老保险缴费</w:t>
            </w:r>
          </w:p>
        </w:tc>
        <w:tc>
          <w:tcPr>
            <w:tcW w:w="959" w:type="dxa"/>
            <w:vAlign w:val="top"/>
          </w:tcPr>
          <w:p>
            <w:pPr>
              <w:pStyle w:val="TableText"/>
              <w:ind w:left="477"/>
              <w:spacing w:before="205" w:line="184" w:lineRule="auto"/>
              <w:rPr/>
            </w:pPr>
            <w:r>
              <w:rPr>
                <w:color w:val="212529"/>
                <w:spacing w:val="-4"/>
              </w:rPr>
              <w:t>13.19</w:t>
            </w:r>
          </w:p>
        </w:tc>
        <w:tc>
          <w:tcPr>
            <w:tcW w:w="839" w:type="dxa"/>
            <w:vAlign w:val="top"/>
          </w:tcPr>
          <w:p>
            <w:pPr>
              <w:pStyle w:val="TableText"/>
              <w:ind w:left="4"/>
              <w:spacing w:before="206" w:line="183" w:lineRule="auto"/>
              <w:rPr/>
            </w:pPr>
            <w:r>
              <w:rPr>
                <w:color w:val="212529"/>
                <w:spacing w:val="-2"/>
              </w:rPr>
              <w:t>30206</w:t>
            </w:r>
          </w:p>
        </w:tc>
        <w:tc>
          <w:tcPr>
            <w:tcW w:w="1318" w:type="dxa"/>
            <w:vAlign w:val="top"/>
          </w:tcPr>
          <w:p>
            <w:pPr>
              <w:pStyle w:val="TableText"/>
              <w:ind w:left="206"/>
              <w:spacing w:before="179" w:line="219" w:lineRule="auto"/>
              <w:rPr/>
            </w:pPr>
            <w:r>
              <w:rPr>
                <w:color w:val="212529"/>
                <w:spacing w:val="-7"/>
              </w:rPr>
              <w:t>电费</w:t>
            </w:r>
          </w:p>
        </w:tc>
        <w:tc>
          <w:tcPr>
            <w:tcW w:w="779" w:type="dxa"/>
            <w:vAlign w:val="top"/>
          </w:tcPr>
          <w:p>
            <w:pPr>
              <w:rPr>
                <w:rFonts w:ascii="Arial"/>
                <w:sz w:val="21"/>
              </w:rPr>
            </w:pPr>
            <w:r/>
          </w:p>
        </w:tc>
        <w:tc>
          <w:tcPr>
            <w:tcW w:w="839" w:type="dxa"/>
            <w:vAlign w:val="top"/>
          </w:tcPr>
          <w:p>
            <w:pPr>
              <w:pStyle w:val="TableText"/>
              <w:ind w:left="5"/>
              <w:spacing w:before="205" w:line="184" w:lineRule="auto"/>
              <w:rPr/>
            </w:pPr>
            <w:r>
              <w:rPr>
                <w:color w:val="212529"/>
                <w:spacing w:val="-2"/>
              </w:rPr>
              <w:t>30901</w:t>
            </w:r>
          </w:p>
        </w:tc>
        <w:tc>
          <w:tcPr>
            <w:tcW w:w="1259" w:type="dxa"/>
            <w:vAlign w:val="top"/>
          </w:tcPr>
          <w:p>
            <w:pPr>
              <w:pStyle w:val="TableText"/>
              <w:ind w:left="6" w:right="163" w:firstLine="182"/>
              <w:spacing w:before="74" w:line="217" w:lineRule="auto"/>
              <w:rPr/>
            </w:pPr>
            <w:r>
              <w:rPr>
                <w:color w:val="212529"/>
                <w:spacing w:val="-2"/>
              </w:rPr>
              <w:t>房屋建筑物</w:t>
            </w:r>
            <w:r>
              <w:rPr>
                <w:color w:val="212529"/>
              </w:rPr>
              <w:t xml:space="preserve"> </w:t>
            </w:r>
            <w:r>
              <w:rPr>
                <w:color w:val="212529"/>
                <w:spacing w:val="-2"/>
              </w:rPr>
              <w:t>购建</w:t>
            </w:r>
          </w:p>
        </w:tc>
        <w:tc>
          <w:tcPr>
            <w:tcW w:w="1124" w:type="dxa"/>
            <w:vAlign w:val="top"/>
          </w:tcPr>
          <w:p>
            <w:pPr>
              <w:pStyle w:val="TableText"/>
              <w:ind w:left="188"/>
              <w:spacing w:before="179" w:line="289" w:lineRule="exact"/>
              <w:rPr/>
            </w:pPr>
            <w:r>
              <w:rPr>
                <w:color w:val="212529"/>
                <w:position w:val="2"/>
              </w:rPr>
              <w:t>────</w:t>
            </w:r>
          </w:p>
        </w:tc>
        <w:tc>
          <w:tcPr>
            <w:tcW w:w="854" w:type="dxa"/>
            <w:vAlign w:val="top"/>
          </w:tcPr>
          <w:p>
            <w:pPr>
              <w:pStyle w:val="TableText"/>
              <w:ind w:left="21"/>
              <w:spacing w:before="205" w:line="184" w:lineRule="auto"/>
              <w:rPr/>
            </w:pPr>
            <w:r>
              <w:rPr>
                <w:color w:val="212529"/>
                <w:spacing w:val="-2"/>
              </w:rPr>
              <w:t>31099</w:t>
            </w:r>
          </w:p>
        </w:tc>
        <w:tc>
          <w:tcPr>
            <w:tcW w:w="1828" w:type="dxa"/>
            <w:vAlign w:val="top"/>
          </w:tcPr>
          <w:p>
            <w:pPr>
              <w:pStyle w:val="TableText"/>
              <w:ind w:left="188"/>
              <w:spacing w:before="178" w:line="218" w:lineRule="auto"/>
              <w:rPr/>
            </w:pPr>
            <w:r>
              <w:rPr>
                <w:color w:val="212529"/>
                <w:spacing w:val="-1"/>
              </w:rPr>
              <w:t>其他资本性支出</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206" w:line="184" w:lineRule="auto"/>
              <w:rPr/>
            </w:pPr>
            <w:r>
              <w:rPr>
                <w:color w:val="212529"/>
                <w:spacing w:val="-2"/>
              </w:rPr>
              <w:t>30109</w:t>
            </w:r>
          </w:p>
        </w:tc>
        <w:tc>
          <w:tcPr>
            <w:tcW w:w="1648" w:type="dxa"/>
            <w:vAlign w:val="top"/>
          </w:tcPr>
          <w:p>
            <w:pPr>
              <w:pStyle w:val="TableText"/>
              <w:ind w:left="186"/>
              <w:spacing w:before="179" w:line="219" w:lineRule="auto"/>
              <w:rPr/>
            </w:pPr>
            <w:r>
              <w:rPr>
                <w:color w:val="212529"/>
                <w:spacing w:val="-1"/>
              </w:rPr>
              <w:t>职业年金缴费</w:t>
            </w:r>
          </w:p>
        </w:tc>
        <w:tc>
          <w:tcPr>
            <w:tcW w:w="959" w:type="dxa"/>
            <w:vAlign w:val="top"/>
          </w:tcPr>
          <w:p>
            <w:pPr>
              <w:pStyle w:val="TableText"/>
              <w:ind w:left="555"/>
              <w:spacing w:before="206" w:line="184" w:lineRule="auto"/>
              <w:rPr/>
            </w:pPr>
            <w:r>
              <w:rPr>
                <w:color w:val="212529"/>
                <w:spacing w:val="-2"/>
              </w:rPr>
              <w:t>6.41</w:t>
            </w:r>
          </w:p>
        </w:tc>
        <w:tc>
          <w:tcPr>
            <w:tcW w:w="839" w:type="dxa"/>
            <w:vAlign w:val="top"/>
          </w:tcPr>
          <w:p>
            <w:pPr>
              <w:pStyle w:val="TableText"/>
              <w:ind w:left="4"/>
              <w:spacing w:before="207" w:line="183" w:lineRule="auto"/>
              <w:rPr/>
            </w:pPr>
            <w:r>
              <w:rPr>
                <w:color w:val="212529"/>
                <w:spacing w:val="-2"/>
              </w:rPr>
              <w:t>30207</w:t>
            </w:r>
          </w:p>
        </w:tc>
        <w:tc>
          <w:tcPr>
            <w:tcW w:w="1318" w:type="dxa"/>
            <w:vAlign w:val="top"/>
          </w:tcPr>
          <w:p>
            <w:pPr>
              <w:pStyle w:val="TableText"/>
              <w:ind w:left="200"/>
              <w:spacing w:before="180" w:line="219" w:lineRule="auto"/>
              <w:rPr/>
            </w:pPr>
            <w:r>
              <w:rPr>
                <w:color w:val="212529"/>
                <w:spacing w:val="-5"/>
              </w:rPr>
              <w:t>邮电费</w:t>
            </w:r>
          </w:p>
        </w:tc>
        <w:tc>
          <w:tcPr>
            <w:tcW w:w="779" w:type="dxa"/>
            <w:vAlign w:val="top"/>
          </w:tcPr>
          <w:p>
            <w:pPr>
              <w:pStyle w:val="TableText"/>
              <w:ind w:left="377"/>
              <w:spacing w:before="206" w:line="184" w:lineRule="auto"/>
              <w:rPr/>
            </w:pPr>
            <w:r>
              <w:rPr>
                <w:color w:val="212529"/>
                <w:spacing w:val="-2"/>
              </w:rPr>
              <w:t>0.10</w:t>
            </w:r>
          </w:p>
        </w:tc>
        <w:tc>
          <w:tcPr>
            <w:tcW w:w="839" w:type="dxa"/>
            <w:vAlign w:val="top"/>
          </w:tcPr>
          <w:p>
            <w:pPr>
              <w:pStyle w:val="TableText"/>
              <w:ind w:left="5"/>
              <w:spacing w:before="207" w:line="183" w:lineRule="auto"/>
              <w:rPr/>
            </w:pPr>
            <w:r>
              <w:rPr>
                <w:color w:val="212529"/>
                <w:spacing w:val="-2"/>
              </w:rPr>
              <w:t>30902</w:t>
            </w:r>
          </w:p>
        </w:tc>
        <w:tc>
          <w:tcPr>
            <w:tcW w:w="1259" w:type="dxa"/>
            <w:vAlign w:val="top"/>
          </w:tcPr>
          <w:p>
            <w:pPr>
              <w:pStyle w:val="TableText"/>
              <w:ind w:left="9" w:right="163" w:firstLine="181"/>
              <w:spacing w:before="74" w:line="220" w:lineRule="auto"/>
              <w:rPr/>
            </w:pPr>
            <w:r>
              <w:rPr>
                <w:color w:val="212529"/>
                <w:spacing w:val="-3"/>
              </w:rPr>
              <w:t>办公设备购</w:t>
            </w:r>
            <w:r>
              <w:rPr>
                <w:color w:val="212529"/>
                <w:spacing w:val="3"/>
              </w:rPr>
              <w:t xml:space="preserve"> </w:t>
            </w:r>
            <w:r>
              <w:rPr>
                <w:color w:val="212529"/>
              </w:rPr>
              <w:t>置</w:t>
            </w:r>
          </w:p>
        </w:tc>
        <w:tc>
          <w:tcPr>
            <w:tcW w:w="1124" w:type="dxa"/>
            <w:vAlign w:val="top"/>
          </w:tcPr>
          <w:p>
            <w:pPr>
              <w:pStyle w:val="TableText"/>
              <w:ind w:left="188"/>
              <w:spacing w:before="180" w:line="289" w:lineRule="exact"/>
              <w:rPr/>
            </w:pPr>
            <w:r>
              <w:rPr>
                <w:color w:val="212529"/>
                <w:position w:val="2"/>
              </w:rPr>
              <w:t>────</w:t>
            </w:r>
          </w:p>
        </w:tc>
        <w:tc>
          <w:tcPr>
            <w:tcW w:w="854" w:type="dxa"/>
            <w:vAlign w:val="top"/>
          </w:tcPr>
          <w:p>
            <w:pPr>
              <w:ind w:left="21"/>
              <w:spacing w:before="201" w:line="211" w:lineRule="auto"/>
              <w:rPr>
                <w:rFonts w:ascii="Arial" w:hAnsi="Arial" w:eastAsia="Arial" w:cs="Arial"/>
                <w:sz w:val="13"/>
                <w:szCs w:val="13"/>
              </w:rPr>
            </w:pPr>
            <w:r>
              <w:rPr>
                <w:rFonts w:ascii="Arial" w:hAnsi="Arial" w:eastAsia="Arial" w:cs="Arial"/>
                <w:sz w:val="13"/>
                <w:szCs w:val="13"/>
                <w:color w:val="212529"/>
                <w:spacing w:val="10"/>
              </w:rPr>
              <w:t>311</w:t>
            </w:r>
          </w:p>
        </w:tc>
        <w:tc>
          <w:tcPr>
            <w:tcW w:w="1828" w:type="dxa"/>
            <w:vAlign w:val="top"/>
          </w:tcPr>
          <w:p>
            <w:pPr>
              <w:ind w:left="6" w:right="188" w:firstLine="1"/>
              <w:spacing w:before="70" w:line="159"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rPr>
              <w:t>对企业补助</w:t>
            </w:r>
            <w:r>
              <w:rPr>
                <w:rFonts w:ascii="Microsoft YaHei" w:hAnsi="Microsoft YaHei" w:eastAsia="Microsoft YaHei" w:cs="Microsoft YaHei"/>
                <w:sz w:val="17"/>
                <w:szCs w:val="17"/>
                <w:color w:val="212529"/>
                <w:spacing w:val="9"/>
              </w:rPr>
              <w:t xml:space="preserve">  </w:t>
            </w:r>
            <w:r>
              <w:rPr>
                <w:rFonts w:ascii="Microsoft YaHei" w:hAnsi="Microsoft YaHei" w:eastAsia="Microsoft YaHei" w:cs="Microsoft YaHei"/>
                <w:sz w:val="17"/>
                <w:szCs w:val="17"/>
                <w:color w:val="212529"/>
                <w:spacing w:val="9"/>
              </w:rPr>
              <w:t>(基本建</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spacing w:val="16"/>
              </w:rPr>
              <w:t>设)</w:t>
            </w:r>
          </w:p>
        </w:tc>
        <w:tc>
          <w:tcPr>
            <w:tcW w:w="1131" w:type="dxa"/>
            <w:vAlign w:val="top"/>
          </w:tcPr>
          <w:p>
            <w:pPr>
              <w:pStyle w:val="TableText"/>
              <w:ind w:left="184"/>
              <w:spacing w:before="180" w:line="289" w:lineRule="exact"/>
              <w:rPr/>
            </w:pPr>
            <w:r>
              <w:rPr>
                <w:color w:val="212529"/>
                <w:position w:val="2"/>
              </w:rPr>
              <w:t>────</w:t>
            </w:r>
          </w:p>
        </w:tc>
      </w:tr>
      <w:tr>
        <w:trPr>
          <w:trHeight w:val="524" w:hRule="atLeast"/>
        </w:trPr>
        <w:tc>
          <w:tcPr>
            <w:tcW w:w="891" w:type="dxa"/>
            <w:vAlign w:val="top"/>
          </w:tcPr>
          <w:p>
            <w:pPr>
              <w:pStyle w:val="TableText"/>
              <w:ind w:left="10"/>
              <w:spacing w:before="207" w:line="184" w:lineRule="auto"/>
              <w:rPr/>
            </w:pPr>
            <w:r>
              <w:rPr>
                <w:color w:val="212529"/>
                <w:spacing w:val="-2"/>
              </w:rPr>
              <w:t>30110</w:t>
            </w:r>
          </w:p>
        </w:tc>
        <w:tc>
          <w:tcPr>
            <w:tcW w:w="1648" w:type="dxa"/>
            <w:vAlign w:val="top"/>
          </w:tcPr>
          <w:p>
            <w:pPr>
              <w:pStyle w:val="TableText"/>
              <w:ind w:left="18" w:right="192" w:firstLine="167"/>
              <w:spacing w:before="76" w:line="217" w:lineRule="auto"/>
              <w:rPr/>
            </w:pPr>
            <w:r>
              <w:rPr>
                <w:color w:val="212529"/>
                <w:spacing w:val="-1"/>
              </w:rPr>
              <w:t>职工基本医疗保</w:t>
            </w:r>
            <w:r>
              <w:rPr>
                <w:color w:val="212529"/>
              </w:rPr>
              <w:t xml:space="preserve"> </w:t>
            </w:r>
            <w:r>
              <w:rPr>
                <w:color w:val="212529"/>
                <w:spacing w:val="-5"/>
              </w:rPr>
              <w:t>险缴费</w:t>
            </w:r>
          </w:p>
        </w:tc>
        <w:tc>
          <w:tcPr>
            <w:tcW w:w="959" w:type="dxa"/>
            <w:vAlign w:val="top"/>
          </w:tcPr>
          <w:p>
            <w:pPr>
              <w:pStyle w:val="TableText"/>
              <w:ind w:left="555"/>
              <w:spacing w:before="208" w:line="183" w:lineRule="auto"/>
              <w:rPr/>
            </w:pPr>
            <w:r>
              <w:rPr>
                <w:color w:val="212529"/>
                <w:spacing w:val="-2"/>
              </w:rPr>
              <w:t>8.97</w:t>
            </w:r>
          </w:p>
        </w:tc>
        <w:tc>
          <w:tcPr>
            <w:tcW w:w="839" w:type="dxa"/>
            <w:vAlign w:val="top"/>
          </w:tcPr>
          <w:p>
            <w:pPr>
              <w:pStyle w:val="TableText"/>
              <w:ind w:left="4"/>
              <w:spacing w:before="208" w:line="183" w:lineRule="auto"/>
              <w:rPr/>
            </w:pPr>
            <w:r>
              <w:rPr>
                <w:color w:val="212529"/>
                <w:spacing w:val="-2"/>
              </w:rPr>
              <w:t>30208</w:t>
            </w:r>
          </w:p>
        </w:tc>
        <w:tc>
          <w:tcPr>
            <w:tcW w:w="1318" w:type="dxa"/>
            <w:vAlign w:val="top"/>
          </w:tcPr>
          <w:p>
            <w:pPr>
              <w:pStyle w:val="TableText"/>
              <w:ind w:left="186"/>
              <w:spacing w:before="181" w:line="219" w:lineRule="auto"/>
              <w:rPr/>
            </w:pPr>
            <w:r>
              <w:rPr>
                <w:color w:val="212529"/>
                <w:spacing w:val="-2"/>
              </w:rPr>
              <w:t>取暖费</w:t>
            </w:r>
          </w:p>
        </w:tc>
        <w:tc>
          <w:tcPr>
            <w:tcW w:w="779" w:type="dxa"/>
            <w:vAlign w:val="top"/>
          </w:tcPr>
          <w:p>
            <w:pPr>
              <w:rPr>
                <w:rFonts w:ascii="Arial"/>
                <w:sz w:val="21"/>
              </w:rPr>
            </w:pPr>
            <w:r/>
          </w:p>
        </w:tc>
        <w:tc>
          <w:tcPr>
            <w:tcW w:w="839" w:type="dxa"/>
            <w:vAlign w:val="top"/>
          </w:tcPr>
          <w:p>
            <w:pPr>
              <w:pStyle w:val="TableText"/>
              <w:ind w:left="5"/>
              <w:spacing w:before="208" w:line="183" w:lineRule="auto"/>
              <w:rPr/>
            </w:pPr>
            <w:r>
              <w:rPr>
                <w:color w:val="212529"/>
                <w:spacing w:val="-2"/>
              </w:rPr>
              <w:t>30903</w:t>
            </w:r>
          </w:p>
        </w:tc>
        <w:tc>
          <w:tcPr>
            <w:tcW w:w="1259" w:type="dxa"/>
            <w:vAlign w:val="top"/>
          </w:tcPr>
          <w:p>
            <w:pPr>
              <w:pStyle w:val="TableText"/>
              <w:ind w:left="9" w:right="163" w:firstLine="177"/>
              <w:spacing w:before="75" w:line="220" w:lineRule="auto"/>
              <w:rPr/>
            </w:pPr>
            <w:r>
              <w:rPr>
                <w:color w:val="212529"/>
                <w:spacing w:val="-2"/>
              </w:rPr>
              <w:t>专用设备购</w:t>
            </w:r>
            <w:r>
              <w:rPr>
                <w:color w:val="212529"/>
                <w:spacing w:val="1"/>
              </w:rPr>
              <w:t xml:space="preserve"> </w:t>
            </w:r>
            <w:r>
              <w:rPr>
                <w:color w:val="212529"/>
              </w:rPr>
              <w:t>置</w:t>
            </w:r>
          </w:p>
        </w:tc>
        <w:tc>
          <w:tcPr>
            <w:tcW w:w="1124" w:type="dxa"/>
            <w:vAlign w:val="top"/>
          </w:tcPr>
          <w:p>
            <w:pPr>
              <w:pStyle w:val="TableText"/>
              <w:ind w:left="188"/>
              <w:spacing w:before="181" w:line="289" w:lineRule="exact"/>
              <w:rPr/>
            </w:pPr>
            <w:r>
              <w:rPr>
                <w:color w:val="212529"/>
                <w:position w:val="2"/>
              </w:rPr>
              <w:t>────</w:t>
            </w:r>
          </w:p>
        </w:tc>
        <w:tc>
          <w:tcPr>
            <w:tcW w:w="854" w:type="dxa"/>
            <w:vAlign w:val="top"/>
          </w:tcPr>
          <w:p>
            <w:pPr>
              <w:pStyle w:val="TableText"/>
              <w:ind w:left="21"/>
              <w:spacing w:before="207" w:line="184" w:lineRule="auto"/>
              <w:rPr/>
            </w:pPr>
            <w:r>
              <w:rPr>
                <w:color w:val="212529"/>
                <w:spacing w:val="-2"/>
              </w:rPr>
              <w:t>31101</w:t>
            </w:r>
          </w:p>
        </w:tc>
        <w:tc>
          <w:tcPr>
            <w:tcW w:w="1828" w:type="dxa"/>
            <w:vAlign w:val="top"/>
          </w:tcPr>
          <w:p>
            <w:pPr>
              <w:pStyle w:val="TableText"/>
              <w:ind w:left="10" w:right="191" w:firstLine="185"/>
              <w:spacing w:before="75" w:line="218" w:lineRule="auto"/>
              <w:rPr/>
            </w:pPr>
            <w:r>
              <w:rPr>
                <w:color w:val="212529"/>
                <w:spacing w:val="-2"/>
              </w:rPr>
              <w:t>资本金注入（基本</w:t>
            </w:r>
            <w:r>
              <w:rPr>
                <w:color w:val="212529"/>
              </w:rPr>
              <w:t xml:space="preserve"> </w:t>
            </w:r>
            <w:r>
              <w:rPr>
                <w:color w:val="212529"/>
                <w:spacing w:val="-5"/>
              </w:rPr>
              <w:t>建设）</w:t>
            </w:r>
          </w:p>
        </w:tc>
        <w:tc>
          <w:tcPr>
            <w:tcW w:w="1131" w:type="dxa"/>
            <w:vAlign w:val="top"/>
          </w:tcPr>
          <w:p>
            <w:pPr>
              <w:pStyle w:val="TableText"/>
              <w:ind w:left="184"/>
              <w:spacing w:before="181" w:line="289" w:lineRule="exact"/>
              <w:rPr/>
            </w:pPr>
            <w:r>
              <w:rPr>
                <w:color w:val="212529"/>
                <w:position w:val="2"/>
              </w:rPr>
              <w:t>────</w:t>
            </w:r>
          </w:p>
        </w:tc>
      </w:tr>
      <w:tr>
        <w:trPr>
          <w:trHeight w:val="524" w:hRule="atLeast"/>
        </w:trPr>
        <w:tc>
          <w:tcPr>
            <w:tcW w:w="891" w:type="dxa"/>
            <w:vAlign w:val="top"/>
          </w:tcPr>
          <w:p>
            <w:pPr>
              <w:pStyle w:val="TableText"/>
              <w:ind w:left="10"/>
              <w:spacing w:before="208" w:line="184" w:lineRule="auto"/>
              <w:rPr/>
            </w:pPr>
            <w:r>
              <w:rPr>
                <w:color w:val="212529"/>
                <w:spacing w:val="-2"/>
              </w:rPr>
              <w:t>30111</w:t>
            </w:r>
          </w:p>
        </w:tc>
        <w:tc>
          <w:tcPr>
            <w:tcW w:w="1648" w:type="dxa"/>
            <w:vAlign w:val="top"/>
          </w:tcPr>
          <w:p>
            <w:pPr>
              <w:pStyle w:val="TableText"/>
              <w:ind w:left="6" w:right="192" w:firstLine="186"/>
              <w:spacing w:before="77" w:line="217" w:lineRule="auto"/>
              <w:rPr/>
            </w:pPr>
            <w:r>
              <w:rPr>
                <w:color w:val="212529"/>
                <w:spacing w:val="-2"/>
              </w:rPr>
              <w:t>公务员医疗补助</w:t>
            </w:r>
            <w:r>
              <w:rPr>
                <w:color w:val="212529"/>
              </w:rPr>
              <w:t xml:space="preserve"> </w:t>
            </w:r>
            <w:r>
              <w:rPr>
                <w:color w:val="212529"/>
                <w:spacing w:val="-2"/>
              </w:rPr>
              <w:t>缴费</w:t>
            </w:r>
          </w:p>
        </w:tc>
        <w:tc>
          <w:tcPr>
            <w:tcW w:w="959" w:type="dxa"/>
            <w:vAlign w:val="top"/>
          </w:tcPr>
          <w:p>
            <w:pPr>
              <w:pStyle w:val="TableText"/>
              <w:ind w:left="553"/>
              <w:spacing w:before="208" w:line="184" w:lineRule="auto"/>
              <w:rPr/>
            </w:pPr>
            <w:r>
              <w:rPr>
                <w:color w:val="212529"/>
                <w:spacing w:val="-2"/>
              </w:rPr>
              <w:t>4.12</w:t>
            </w:r>
          </w:p>
        </w:tc>
        <w:tc>
          <w:tcPr>
            <w:tcW w:w="839" w:type="dxa"/>
            <w:vAlign w:val="top"/>
          </w:tcPr>
          <w:p>
            <w:pPr>
              <w:pStyle w:val="TableText"/>
              <w:ind w:left="4"/>
              <w:spacing w:before="209" w:line="183" w:lineRule="auto"/>
              <w:rPr/>
            </w:pPr>
            <w:r>
              <w:rPr>
                <w:color w:val="212529"/>
                <w:spacing w:val="-2"/>
              </w:rPr>
              <w:t>30209</w:t>
            </w:r>
          </w:p>
        </w:tc>
        <w:tc>
          <w:tcPr>
            <w:tcW w:w="1318" w:type="dxa"/>
            <w:vAlign w:val="top"/>
          </w:tcPr>
          <w:p>
            <w:pPr>
              <w:pStyle w:val="TableText"/>
              <w:ind w:left="186"/>
              <w:spacing w:before="181" w:line="219" w:lineRule="auto"/>
              <w:rPr/>
            </w:pPr>
            <w:r>
              <w:rPr>
                <w:color w:val="212529"/>
                <w:spacing w:val="-2"/>
              </w:rPr>
              <w:t>物业管理费</w:t>
            </w:r>
          </w:p>
        </w:tc>
        <w:tc>
          <w:tcPr>
            <w:tcW w:w="779" w:type="dxa"/>
            <w:vAlign w:val="top"/>
          </w:tcPr>
          <w:p>
            <w:pPr>
              <w:rPr>
                <w:rFonts w:ascii="Arial"/>
                <w:sz w:val="21"/>
              </w:rPr>
            </w:pPr>
            <w:r/>
          </w:p>
        </w:tc>
        <w:tc>
          <w:tcPr>
            <w:tcW w:w="839" w:type="dxa"/>
            <w:vAlign w:val="top"/>
          </w:tcPr>
          <w:p>
            <w:pPr>
              <w:pStyle w:val="TableText"/>
              <w:ind w:left="5"/>
              <w:spacing w:before="209" w:line="183" w:lineRule="auto"/>
              <w:rPr/>
            </w:pPr>
            <w:r>
              <w:rPr>
                <w:color w:val="212529"/>
                <w:spacing w:val="-2"/>
              </w:rPr>
              <w:t>30905</w:t>
            </w:r>
          </w:p>
        </w:tc>
        <w:tc>
          <w:tcPr>
            <w:tcW w:w="1259" w:type="dxa"/>
            <w:vAlign w:val="top"/>
          </w:tcPr>
          <w:p>
            <w:pPr>
              <w:pStyle w:val="TableText"/>
              <w:ind w:left="10" w:right="163" w:firstLine="176"/>
              <w:spacing w:before="76" w:line="218" w:lineRule="auto"/>
              <w:rPr/>
            </w:pPr>
            <w:r>
              <w:rPr>
                <w:color w:val="212529"/>
                <w:spacing w:val="-2"/>
              </w:rPr>
              <w:t>基础设施建</w:t>
            </w:r>
            <w:r>
              <w:rPr>
                <w:color w:val="212529"/>
                <w:spacing w:val="2"/>
              </w:rPr>
              <w:t xml:space="preserve"> </w:t>
            </w:r>
            <w:r>
              <w:rPr>
                <w:color w:val="212529"/>
              </w:rPr>
              <w:t>设</w:t>
            </w:r>
          </w:p>
        </w:tc>
        <w:tc>
          <w:tcPr>
            <w:tcW w:w="1124" w:type="dxa"/>
            <w:vAlign w:val="top"/>
          </w:tcPr>
          <w:p>
            <w:pPr>
              <w:pStyle w:val="TableText"/>
              <w:ind w:left="188"/>
              <w:spacing w:before="182" w:line="289" w:lineRule="exact"/>
              <w:rPr/>
            </w:pPr>
            <w:r>
              <w:rPr>
                <w:color w:val="212529"/>
                <w:position w:val="2"/>
              </w:rPr>
              <w:t>────</w:t>
            </w:r>
          </w:p>
        </w:tc>
        <w:tc>
          <w:tcPr>
            <w:tcW w:w="854" w:type="dxa"/>
            <w:vAlign w:val="top"/>
          </w:tcPr>
          <w:p>
            <w:pPr>
              <w:pStyle w:val="TableText"/>
              <w:ind w:left="21"/>
              <w:spacing w:before="208" w:line="184" w:lineRule="auto"/>
              <w:rPr/>
            </w:pPr>
            <w:r>
              <w:rPr>
                <w:color w:val="212529"/>
                <w:spacing w:val="-2"/>
              </w:rPr>
              <w:t>31199</w:t>
            </w:r>
          </w:p>
        </w:tc>
        <w:tc>
          <w:tcPr>
            <w:tcW w:w="1828" w:type="dxa"/>
            <w:vAlign w:val="top"/>
          </w:tcPr>
          <w:p>
            <w:pPr>
              <w:pStyle w:val="TableText"/>
              <w:ind w:left="188"/>
              <w:spacing w:before="182" w:line="219" w:lineRule="auto"/>
              <w:rPr/>
            </w:pPr>
            <w:r>
              <w:rPr>
                <w:color w:val="212529"/>
                <w:spacing w:val="-1"/>
              </w:rPr>
              <w:t>其他对企业补助</w:t>
            </w:r>
          </w:p>
        </w:tc>
        <w:tc>
          <w:tcPr>
            <w:tcW w:w="1131" w:type="dxa"/>
            <w:vAlign w:val="top"/>
          </w:tcPr>
          <w:p>
            <w:pPr>
              <w:pStyle w:val="TableText"/>
              <w:ind w:left="184"/>
              <w:spacing w:before="182" w:line="289" w:lineRule="exact"/>
              <w:rPr/>
            </w:pPr>
            <w:r>
              <w:rPr>
                <w:color w:val="212529"/>
                <w:position w:val="2"/>
              </w:rPr>
              <w:t>────</w:t>
            </w:r>
          </w:p>
        </w:tc>
      </w:tr>
      <w:tr>
        <w:trPr>
          <w:trHeight w:val="524" w:hRule="atLeast"/>
        </w:trPr>
        <w:tc>
          <w:tcPr>
            <w:tcW w:w="891" w:type="dxa"/>
            <w:vAlign w:val="top"/>
          </w:tcPr>
          <w:p>
            <w:pPr>
              <w:pStyle w:val="TableText"/>
              <w:ind w:left="10"/>
              <w:spacing w:before="209" w:line="184" w:lineRule="auto"/>
              <w:rPr/>
            </w:pPr>
            <w:r>
              <w:rPr>
                <w:color w:val="212529"/>
                <w:spacing w:val="-2"/>
              </w:rPr>
              <w:t>30112</w:t>
            </w:r>
          </w:p>
        </w:tc>
        <w:tc>
          <w:tcPr>
            <w:tcW w:w="1648" w:type="dxa"/>
            <w:vAlign w:val="top"/>
          </w:tcPr>
          <w:p>
            <w:pPr>
              <w:pStyle w:val="TableText"/>
              <w:ind w:left="17" w:right="192" w:firstLine="169"/>
              <w:spacing w:before="78" w:line="217" w:lineRule="auto"/>
              <w:rPr/>
            </w:pPr>
            <w:r>
              <w:rPr>
                <w:color w:val="212529"/>
                <w:spacing w:val="-1"/>
              </w:rPr>
              <w:t>其他社会保障缴</w:t>
            </w:r>
            <w:r>
              <w:rPr>
                <w:color w:val="212529"/>
              </w:rPr>
              <w:t xml:space="preserve"> </w:t>
            </w:r>
            <w:r>
              <w:rPr>
                <w:color w:val="212529"/>
              </w:rPr>
              <w:t>费</w:t>
            </w:r>
          </w:p>
        </w:tc>
        <w:tc>
          <w:tcPr>
            <w:tcW w:w="959" w:type="dxa"/>
            <w:vAlign w:val="top"/>
          </w:tcPr>
          <w:p>
            <w:pPr>
              <w:pStyle w:val="TableText"/>
              <w:ind w:left="558"/>
              <w:spacing w:before="209" w:line="184" w:lineRule="auto"/>
              <w:rPr/>
            </w:pPr>
            <w:r>
              <w:rPr>
                <w:color w:val="212529"/>
                <w:spacing w:val="-2"/>
              </w:rPr>
              <w:t>3.14</w:t>
            </w:r>
          </w:p>
        </w:tc>
        <w:tc>
          <w:tcPr>
            <w:tcW w:w="839" w:type="dxa"/>
            <w:vAlign w:val="top"/>
          </w:tcPr>
          <w:p>
            <w:pPr>
              <w:pStyle w:val="TableText"/>
              <w:ind w:left="4"/>
              <w:spacing w:before="209" w:line="184" w:lineRule="auto"/>
              <w:rPr/>
            </w:pPr>
            <w:r>
              <w:rPr>
                <w:color w:val="212529"/>
                <w:spacing w:val="-2"/>
              </w:rPr>
              <w:t>30211</w:t>
            </w:r>
          </w:p>
        </w:tc>
        <w:tc>
          <w:tcPr>
            <w:tcW w:w="1318" w:type="dxa"/>
            <w:vAlign w:val="top"/>
          </w:tcPr>
          <w:p>
            <w:pPr>
              <w:pStyle w:val="TableText"/>
              <w:ind w:left="188"/>
              <w:spacing w:before="183" w:line="219" w:lineRule="auto"/>
              <w:rPr/>
            </w:pPr>
            <w:r>
              <w:rPr>
                <w:color w:val="212529"/>
                <w:spacing w:val="-3"/>
              </w:rPr>
              <w:t>差旅费</w:t>
            </w:r>
          </w:p>
        </w:tc>
        <w:tc>
          <w:tcPr>
            <w:tcW w:w="779" w:type="dxa"/>
            <w:vAlign w:val="top"/>
          </w:tcPr>
          <w:p>
            <w:pPr>
              <w:pStyle w:val="TableText"/>
              <w:ind w:left="377"/>
              <w:spacing w:before="209" w:line="184" w:lineRule="auto"/>
              <w:rPr/>
            </w:pPr>
            <w:r>
              <w:rPr>
                <w:color w:val="212529"/>
                <w:spacing w:val="-2"/>
              </w:rPr>
              <w:t>0.21</w:t>
            </w:r>
          </w:p>
        </w:tc>
        <w:tc>
          <w:tcPr>
            <w:tcW w:w="839" w:type="dxa"/>
            <w:vAlign w:val="top"/>
          </w:tcPr>
          <w:p>
            <w:pPr>
              <w:pStyle w:val="TableText"/>
              <w:ind w:left="5"/>
              <w:spacing w:before="210" w:line="183" w:lineRule="auto"/>
              <w:rPr/>
            </w:pPr>
            <w:r>
              <w:rPr>
                <w:color w:val="212529"/>
                <w:spacing w:val="-2"/>
              </w:rPr>
              <w:t>30906</w:t>
            </w:r>
          </w:p>
        </w:tc>
        <w:tc>
          <w:tcPr>
            <w:tcW w:w="1259" w:type="dxa"/>
            <w:vAlign w:val="top"/>
          </w:tcPr>
          <w:p>
            <w:pPr>
              <w:pStyle w:val="TableText"/>
              <w:ind w:left="189"/>
              <w:spacing w:before="182" w:line="219" w:lineRule="auto"/>
              <w:rPr/>
            </w:pPr>
            <w:r>
              <w:rPr>
                <w:color w:val="212529"/>
                <w:spacing w:val="-2"/>
              </w:rPr>
              <w:t>大型修缮</w:t>
            </w:r>
          </w:p>
        </w:tc>
        <w:tc>
          <w:tcPr>
            <w:tcW w:w="1124" w:type="dxa"/>
            <w:vAlign w:val="top"/>
          </w:tcPr>
          <w:p>
            <w:pPr>
              <w:pStyle w:val="TableText"/>
              <w:ind w:left="188"/>
              <w:spacing w:before="183" w:line="289" w:lineRule="exact"/>
              <w:rPr/>
            </w:pPr>
            <w:r>
              <w:rPr>
                <w:color w:val="212529"/>
                <w:position w:val="2"/>
              </w:rPr>
              <w:t>────</w:t>
            </w:r>
          </w:p>
        </w:tc>
        <w:tc>
          <w:tcPr>
            <w:tcW w:w="854" w:type="dxa"/>
            <w:vAlign w:val="top"/>
          </w:tcPr>
          <w:p>
            <w:pPr>
              <w:ind w:left="21"/>
              <w:spacing w:before="204" w:line="183" w:lineRule="auto"/>
              <w:rPr>
                <w:rFonts w:ascii="Arial" w:hAnsi="Arial" w:eastAsia="Arial" w:cs="Arial"/>
                <w:sz w:val="15"/>
                <w:szCs w:val="15"/>
              </w:rPr>
            </w:pPr>
            <w:r>
              <w:rPr>
                <w:rFonts w:ascii="Arial" w:hAnsi="Arial" w:eastAsia="Arial" w:cs="Arial"/>
                <w:sz w:val="15"/>
                <w:szCs w:val="15"/>
                <w:color w:val="212529"/>
                <w:spacing w:val="1"/>
              </w:rPr>
              <w:t>312</w:t>
            </w:r>
          </w:p>
        </w:tc>
        <w:tc>
          <w:tcPr>
            <w:tcW w:w="1828" w:type="dxa"/>
            <w:vAlign w:val="top"/>
          </w:tcPr>
          <w:p>
            <w:pPr>
              <w:ind w:left="7"/>
              <w:spacing w:before="181"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对企业补助</w:t>
            </w:r>
          </w:p>
        </w:tc>
        <w:tc>
          <w:tcPr>
            <w:tcW w:w="1131" w:type="dxa"/>
            <w:vAlign w:val="top"/>
          </w:tcPr>
          <w:p>
            <w:pPr>
              <w:rPr>
                <w:rFonts w:ascii="Arial"/>
                <w:sz w:val="21"/>
              </w:rPr>
            </w:pPr>
            <w:r/>
          </w:p>
        </w:tc>
      </w:tr>
      <w:tr>
        <w:trPr>
          <w:trHeight w:val="532" w:hRule="atLeast"/>
        </w:trPr>
        <w:tc>
          <w:tcPr>
            <w:tcW w:w="891" w:type="dxa"/>
            <w:vAlign w:val="top"/>
          </w:tcPr>
          <w:p>
            <w:pPr>
              <w:pStyle w:val="TableText"/>
              <w:ind w:left="10"/>
              <w:spacing w:before="210" w:line="184" w:lineRule="auto"/>
              <w:rPr/>
            </w:pPr>
            <w:r>
              <w:rPr>
                <w:color w:val="212529"/>
                <w:spacing w:val="-2"/>
              </w:rPr>
              <w:t>30113</w:t>
            </w:r>
          </w:p>
        </w:tc>
        <w:tc>
          <w:tcPr>
            <w:tcW w:w="1648" w:type="dxa"/>
            <w:vAlign w:val="top"/>
          </w:tcPr>
          <w:p>
            <w:pPr>
              <w:pStyle w:val="TableText"/>
              <w:ind w:left="188"/>
              <w:spacing w:before="184" w:line="219" w:lineRule="auto"/>
              <w:rPr/>
            </w:pPr>
            <w:r>
              <w:rPr>
                <w:color w:val="212529"/>
                <w:spacing w:val="-2"/>
              </w:rPr>
              <w:t>住房公积金</w:t>
            </w:r>
          </w:p>
        </w:tc>
        <w:tc>
          <w:tcPr>
            <w:tcW w:w="959" w:type="dxa"/>
            <w:vAlign w:val="top"/>
          </w:tcPr>
          <w:p>
            <w:pPr>
              <w:pStyle w:val="TableText"/>
              <w:ind w:left="477"/>
              <w:spacing w:before="210" w:line="184" w:lineRule="auto"/>
              <w:rPr/>
            </w:pPr>
            <w:r>
              <w:rPr>
                <w:color w:val="212529"/>
                <w:spacing w:val="-4"/>
              </w:rPr>
              <w:t>10.42</w:t>
            </w:r>
          </w:p>
        </w:tc>
        <w:tc>
          <w:tcPr>
            <w:tcW w:w="839" w:type="dxa"/>
            <w:vAlign w:val="top"/>
          </w:tcPr>
          <w:p>
            <w:pPr>
              <w:pStyle w:val="TableText"/>
              <w:ind w:left="4"/>
              <w:spacing w:before="210" w:line="184" w:lineRule="auto"/>
              <w:rPr/>
            </w:pPr>
            <w:r>
              <w:rPr>
                <w:color w:val="212529"/>
                <w:spacing w:val="-2"/>
              </w:rPr>
              <w:t>30212</w:t>
            </w:r>
          </w:p>
        </w:tc>
        <w:tc>
          <w:tcPr>
            <w:tcW w:w="1318" w:type="dxa"/>
            <w:vAlign w:val="top"/>
          </w:tcPr>
          <w:p>
            <w:pPr>
              <w:pStyle w:val="TableText"/>
              <w:ind w:left="11" w:right="403" w:firstLine="189"/>
              <w:spacing w:before="79" w:line="217" w:lineRule="auto"/>
              <w:rPr/>
            </w:pPr>
            <w:r>
              <w:rPr>
                <w:color w:val="212529"/>
                <w:spacing w:val="-6"/>
              </w:rPr>
              <w:t>因公出国</w:t>
            </w:r>
            <w:r>
              <w:rPr>
                <w:color w:val="212529"/>
                <w:spacing w:val="1"/>
              </w:rPr>
              <w:t xml:space="preserve"> </w:t>
            </w:r>
            <w:r>
              <w:rPr>
                <w:color w:val="212529"/>
                <w:spacing w:val="-6"/>
              </w:rPr>
              <w:t>（境）费用</w:t>
            </w:r>
          </w:p>
        </w:tc>
        <w:tc>
          <w:tcPr>
            <w:tcW w:w="779" w:type="dxa"/>
            <w:vAlign w:val="top"/>
          </w:tcPr>
          <w:p>
            <w:pPr>
              <w:rPr>
                <w:rFonts w:ascii="Arial"/>
                <w:sz w:val="21"/>
              </w:rPr>
            </w:pPr>
            <w:r/>
          </w:p>
        </w:tc>
        <w:tc>
          <w:tcPr>
            <w:tcW w:w="839" w:type="dxa"/>
            <w:vAlign w:val="top"/>
          </w:tcPr>
          <w:p>
            <w:pPr>
              <w:pStyle w:val="TableText"/>
              <w:ind w:left="5"/>
              <w:spacing w:before="211" w:line="183" w:lineRule="auto"/>
              <w:rPr/>
            </w:pPr>
            <w:r>
              <w:rPr>
                <w:color w:val="212529"/>
                <w:spacing w:val="-2"/>
              </w:rPr>
              <w:t>30907</w:t>
            </w:r>
          </w:p>
        </w:tc>
        <w:tc>
          <w:tcPr>
            <w:tcW w:w="1259" w:type="dxa"/>
            <w:vAlign w:val="top"/>
          </w:tcPr>
          <w:p>
            <w:pPr>
              <w:pStyle w:val="TableText"/>
              <w:ind w:left="9" w:right="163" w:firstLine="177"/>
              <w:spacing w:before="79" w:line="217" w:lineRule="auto"/>
              <w:rPr/>
            </w:pPr>
            <w:r>
              <w:rPr>
                <w:color w:val="212529"/>
                <w:spacing w:val="-2"/>
              </w:rPr>
              <w:t>信息网络及</w:t>
            </w:r>
            <w:r>
              <w:rPr>
                <w:color w:val="212529"/>
                <w:spacing w:val="2"/>
              </w:rPr>
              <w:t xml:space="preserve"> </w:t>
            </w:r>
            <w:r>
              <w:rPr>
                <w:color w:val="212529"/>
                <w:spacing w:val="-2"/>
              </w:rPr>
              <w:t>软件购置更新</w:t>
            </w:r>
          </w:p>
        </w:tc>
        <w:tc>
          <w:tcPr>
            <w:tcW w:w="1124" w:type="dxa"/>
            <w:vAlign w:val="top"/>
          </w:tcPr>
          <w:p>
            <w:pPr>
              <w:pStyle w:val="TableText"/>
              <w:ind w:left="188"/>
              <w:spacing w:before="184" w:line="289" w:lineRule="exact"/>
              <w:rPr/>
            </w:pPr>
            <w:r>
              <w:rPr>
                <w:color w:val="212529"/>
                <w:position w:val="2"/>
              </w:rPr>
              <w:t>────</w:t>
            </w:r>
          </w:p>
        </w:tc>
        <w:tc>
          <w:tcPr>
            <w:tcW w:w="854" w:type="dxa"/>
            <w:vAlign w:val="top"/>
          </w:tcPr>
          <w:p>
            <w:pPr>
              <w:pStyle w:val="TableText"/>
              <w:ind w:left="21"/>
              <w:spacing w:before="210" w:line="184" w:lineRule="auto"/>
              <w:rPr/>
            </w:pPr>
            <w:r>
              <w:rPr>
                <w:color w:val="212529"/>
                <w:spacing w:val="-2"/>
              </w:rPr>
              <w:t>31201</w:t>
            </w:r>
          </w:p>
        </w:tc>
        <w:tc>
          <w:tcPr>
            <w:tcW w:w="1828" w:type="dxa"/>
            <w:vAlign w:val="top"/>
          </w:tcPr>
          <w:p>
            <w:pPr>
              <w:pStyle w:val="TableText"/>
              <w:ind w:left="195"/>
              <w:spacing w:before="183" w:line="218" w:lineRule="auto"/>
              <w:rPr/>
            </w:pPr>
            <w:r>
              <w:rPr>
                <w:color w:val="212529"/>
                <w:spacing w:val="-3"/>
              </w:rPr>
              <w:t>资本金注入</w:t>
            </w:r>
          </w:p>
        </w:tc>
        <w:tc>
          <w:tcPr>
            <w:tcW w:w="1131" w:type="dxa"/>
            <w:vAlign w:val="top"/>
          </w:tcPr>
          <w:p>
            <w:pPr>
              <w:rPr>
                <w:rFonts w:ascii="Arial"/>
                <w:sz w:val="21"/>
              </w:rPr>
            </w:pPr>
            <w:r/>
          </w:p>
        </w:tc>
      </w:tr>
    </w:tbl>
    <w:p>
      <w:pPr>
        <w:pStyle w:val="BodyText"/>
        <w:rPr/>
      </w:pPr>
      <w:r/>
    </w:p>
    <w:p>
      <w:pPr>
        <w:sectPr>
          <w:headerReference w:type="default" r:id="rId21"/>
          <w:footerReference w:type="default" r:id="rId22"/>
          <w:pgSz w:w="16840" w:h="11900"/>
          <w:pgMar w:top="610" w:right="86" w:bottom="312" w:left="0" w:header="357" w:footer="153" w:gutter="0"/>
        </w:sectPr>
        <w:rPr/>
      </w:pPr>
    </w:p>
    <w:p>
      <w:pPr>
        <w:spacing w:before="44"/>
        <w:rPr/>
      </w:pPr>
      <w:r/>
    </w:p>
    <w:p>
      <w:pPr>
        <w:spacing w:before="44"/>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891"/>
        <w:gridCol w:w="1648"/>
        <w:gridCol w:w="959"/>
        <w:gridCol w:w="839"/>
        <w:gridCol w:w="1318"/>
        <w:gridCol w:w="779"/>
        <w:gridCol w:w="839"/>
        <w:gridCol w:w="1259"/>
        <w:gridCol w:w="1124"/>
        <w:gridCol w:w="854"/>
        <w:gridCol w:w="1828"/>
        <w:gridCol w:w="1131"/>
      </w:tblGrid>
      <w:tr>
        <w:trPr>
          <w:trHeight w:val="532" w:hRule="atLeast"/>
        </w:trPr>
        <w:tc>
          <w:tcPr>
            <w:tcW w:w="891" w:type="dxa"/>
            <w:vAlign w:val="top"/>
          </w:tcPr>
          <w:p>
            <w:pPr>
              <w:pStyle w:val="TableText"/>
              <w:ind w:left="10"/>
              <w:spacing w:before="187" w:line="184" w:lineRule="auto"/>
              <w:rPr/>
            </w:pPr>
            <w:r>
              <w:rPr>
                <w:color w:val="212529"/>
                <w:spacing w:val="-2"/>
              </w:rPr>
              <w:t>30114</w:t>
            </w:r>
          </w:p>
        </w:tc>
        <w:tc>
          <w:tcPr>
            <w:tcW w:w="1648" w:type="dxa"/>
            <w:vAlign w:val="top"/>
          </w:tcPr>
          <w:p>
            <w:pPr>
              <w:pStyle w:val="TableText"/>
              <w:ind w:left="196"/>
              <w:spacing w:before="161" w:line="219" w:lineRule="auto"/>
              <w:rPr/>
            </w:pPr>
            <w:bookmarkStart w:name="bookmark35" w:id="45"/>
            <w:bookmarkEnd w:id="45"/>
            <w:r>
              <w:rPr>
                <w:color w:val="212529"/>
                <w:spacing w:val="-4"/>
              </w:rPr>
              <w:t>医疗费</w:t>
            </w:r>
          </w:p>
        </w:tc>
        <w:tc>
          <w:tcPr>
            <w:tcW w:w="959" w:type="dxa"/>
            <w:vAlign w:val="top"/>
          </w:tcPr>
          <w:p>
            <w:pPr>
              <w:rPr>
                <w:rFonts w:ascii="Arial"/>
                <w:sz w:val="21"/>
              </w:rPr>
            </w:pPr>
            <w:r/>
          </w:p>
        </w:tc>
        <w:tc>
          <w:tcPr>
            <w:tcW w:w="839" w:type="dxa"/>
            <w:vAlign w:val="top"/>
          </w:tcPr>
          <w:p>
            <w:pPr>
              <w:pStyle w:val="TableText"/>
              <w:ind w:left="4"/>
              <w:spacing w:before="187" w:line="184" w:lineRule="auto"/>
              <w:rPr/>
            </w:pPr>
            <w:r>
              <w:rPr>
                <w:color w:val="212529"/>
                <w:spacing w:val="-2"/>
              </w:rPr>
              <w:t>30213</w:t>
            </w:r>
          </w:p>
        </w:tc>
        <w:tc>
          <w:tcPr>
            <w:tcW w:w="1318" w:type="dxa"/>
            <w:vAlign w:val="top"/>
          </w:tcPr>
          <w:p>
            <w:pPr>
              <w:pStyle w:val="TableText"/>
              <w:ind w:left="189"/>
              <w:spacing w:before="160" w:line="219" w:lineRule="auto"/>
              <w:rPr/>
            </w:pPr>
            <w:r>
              <w:rPr>
                <w:color w:val="212529"/>
                <w:spacing w:val="-2"/>
              </w:rPr>
              <w:t>维修（护）费</w:t>
            </w:r>
          </w:p>
        </w:tc>
        <w:tc>
          <w:tcPr>
            <w:tcW w:w="779" w:type="dxa"/>
            <w:vAlign w:val="top"/>
          </w:tcPr>
          <w:p>
            <w:pPr>
              <w:rPr>
                <w:rFonts w:ascii="Arial"/>
                <w:sz w:val="21"/>
              </w:rPr>
            </w:pPr>
            <w:r/>
          </w:p>
        </w:tc>
        <w:tc>
          <w:tcPr>
            <w:tcW w:w="839" w:type="dxa"/>
            <w:vAlign w:val="top"/>
          </w:tcPr>
          <w:p>
            <w:pPr>
              <w:pStyle w:val="TableText"/>
              <w:ind w:left="5"/>
              <w:spacing w:before="188" w:line="183" w:lineRule="auto"/>
              <w:rPr/>
            </w:pPr>
            <w:r>
              <w:rPr>
                <w:color w:val="212529"/>
                <w:spacing w:val="-2"/>
              </w:rPr>
              <w:t>30908</w:t>
            </w:r>
          </w:p>
        </w:tc>
        <w:tc>
          <w:tcPr>
            <w:tcW w:w="1259" w:type="dxa"/>
            <w:vAlign w:val="top"/>
          </w:tcPr>
          <w:p>
            <w:pPr>
              <w:pStyle w:val="TableText"/>
              <w:ind w:left="187"/>
              <w:spacing w:before="161" w:line="219" w:lineRule="auto"/>
              <w:rPr/>
            </w:pPr>
            <w:r>
              <w:rPr>
                <w:color w:val="212529"/>
                <w:spacing w:val="-2"/>
              </w:rPr>
              <w:t>物资储备</w:t>
            </w:r>
          </w:p>
        </w:tc>
        <w:tc>
          <w:tcPr>
            <w:tcW w:w="1124" w:type="dxa"/>
            <w:vAlign w:val="top"/>
          </w:tcPr>
          <w:p>
            <w:pPr>
              <w:pStyle w:val="TableText"/>
              <w:ind w:left="188"/>
              <w:spacing w:before="161" w:line="289" w:lineRule="exact"/>
              <w:rPr/>
            </w:pPr>
            <w:r>
              <w:rPr>
                <w:color w:val="212529"/>
                <w:position w:val="2"/>
              </w:rPr>
              <w:t>────</w:t>
            </w:r>
          </w:p>
        </w:tc>
        <w:tc>
          <w:tcPr>
            <w:tcW w:w="854" w:type="dxa"/>
            <w:vAlign w:val="top"/>
          </w:tcPr>
          <w:p>
            <w:pPr>
              <w:pStyle w:val="TableText"/>
              <w:ind w:left="21"/>
              <w:spacing w:before="187" w:line="184" w:lineRule="auto"/>
              <w:rPr/>
            </w:pPr>
            <w:r>
              <w:rPr>
                <w:color w:val="212529"/>
                <w:spacing w:val="-2"/>
              </w:rPr>
              <w:t>31203</w:t>
            </w:r>
          </w:p>
        </w:tc>
        <w:tc>
          <w:tcPr>
            <w:tcW w:w="1828" w:type="dxa"/>
            <w:vAlign w:val="top"/>
          </w:tcPr>
          <w:p>
            <w:pPr>
              <w:pStyle w:val="TableText"/>
              <w:ind w:left="8" w:right="191" w:firstLine="181"/>
              <w:spacing w:before="56" w:line="217" w:lineRule="auto"/>
              <w:rPr/>
            </w:pPr>
            <w:r>
              <w:rPr>
                <w:color w:val="212529"/>
                <w:spacing w:val="-1"/>
              </w:rPr>
              <w:t>政府投资基金股权</w:t>
            </w:r>
            <w:r>
              <w:rPr>
                <w:color w:val="212529"/>
              </w:rPr>
              <w:t xml:space="preserve"> </w:t>
            </w:r>
            <w:r>
              <w:rPr>
                <w:color w:val="212529"/>
                <w:spacing w:val="-2"/>
              </w:rPr>
              <w:t>投资</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80" w:line="184" w:lineRule="auto"/>
              <w:rPr/>
            </w:pPr>
            <w:r>
              <w:rPr>
                <w:color w:val="212529"/>
                <w:spacing w:val="-2"/>
              </w:rPr>
              <w:t>30199</w:t>
            </w:r>
          </w:p>
        </w:tc>
        <w:tc>
          <w:tcPr>
            <w:tcW w:w="1648" w:type="dxa"/>
            <w:vAlign w:val="top"/>
          </w:tcPr>
          <w:p>
            <w:pPr>
              <w:pStyle w:val="TableText"/>
              <w:ind w:left="23" w:right="192" w:firstLine="163"/>
              <w:spacing w:before="48" w:line="219" w:lineRule="auto"/>
              <w:rPr/>
            </w:pPr>
            <w:r>
              <w:rPr>
                <w:color w:val="212529"/>
                <w:spacing w:val="-1"/>
              </w:rPr>
              <w:t>其他工资福利支</w:t>
            </w:r>
            <w:r>
              <w:rPr>
                <w:color w:val="212529"/>
              </w:rPr>
              <w:t xml:space="preserve"> </w:t>
            </w:r>
            <w:r>
              <w:rPr>
                <w:color w:val="212529"/>
              </w:rPr>
              <w:t>出</w:t>
            </w:r>
          </w:p>
        </w:tc>
        <w:tc>
          <w:tcPr>
            <w:tcW w:w="959" w:type="dxa"/>
            <w:vAlign w:val="top"/>
          </w:tcPr>
          <w:p>
            <w:pPr>
              <w:rPr>
                <w:rFonts w:ascii="Arial"/>
                <w:sz w:val="21"/>
              </w:rPr>
            </w:pPr>
            <w:r/>
          </w:p>
        </w:tc>
        <w:tc>
          <w:tcPr>
            <w:tcW w:w="839" w:type="dxa"/>
            <w:vAlign w:val="top"/>
          </w:tcPr>
          <w:p>
            <w:pPr>
              <w:pStyle w:val="TableText"/>
              <w:ind w:left="4"/>
              <w:spacing w:before="180" w:line="184" w:lineRule="auto"/>
              <w:rPr/>
            </w:pPr>
            <w:r>
              <w:rPr>
                <w:color w:val="212529"/>
                <w:spacing w:val="-2"/>
              </w:rPr>
              <w:t>30214</w:t>
            </w:r>
          </w:p>
        </w:tc>
        <w:tc>
          <w:tcPr>
            <w:tcW w:w="1318" w:type="dxa"/>
            <w:vAlign w:val="top"/>
          </w:tcPr>
          <w:p>
            <w:pPr>
              <w:pStyle w:val="TableText"/>
              <w:ind w:left="186"/>
              <w:spacing w:before="154" w:line="219" w:lineRule="auto"/>
              <w:rPr/>
            </w:pPr>
            <w:r>
              <w:rPr>
                <w:color w:val="212529"/>
                <w:spacing w:val="-2"/>
              </w:rPr>
              <w:t>租赁费</w:t>
            </w:r>
          </w:p>
        </w:tc>
        <w:tc>
          <w:tcPr>
            <w:tcW w:w="779" w:type="dxa"/>
            <w:vAlign w:val="top"/>
          </w:tcPr>
          <w:p>
            <w:pPr>
              <w:rPr>
                <w:rFonts w:ascii="Arial"/>
                <w:sz w:val="21"/>
              </w:rPr>
            </w:pPr>
            <w:r/>
          </w:p>
        </w:tc>
        <w:tc>
          <w:tcPr>
            <w:tcW w:w="839" w:type="dxa"/>
            <w:vAlign w:val="top"/>
          </w:tcPr>
          <w:p>
            <w:pPr>
              <w:pStyle w:val="TableText"/>
              <w:ind w:left="5"/>
              <w:spacing w:before="180" w:line="184" w:lineRule="auto"/>
              <w:rPr/>
            </w:pPr>
            <w:r>
              <w:rPr>
                <w:color w:val="212529"/>
                <w:spacing w:val="-2"/>
              </w:rPr>
              <w:t>30913</w:t>
            </w:r>
          </w:p>
        </w:tc>
        <w:tc>
          <w:tcPr>
            <w:tcW w:w="1259" w:type="dxa"/>
            <w:vAlign w:val="top"/>
          </w:tcPr>
          <w:p>
            <w:pPr>
              <w:pStyle w:val="TableText"/>
              <w:ind w:left="9" w:right="163" w:firstLine="183"/>
              <w:spacing w:before="48" w:line="220" w:lineRule="auto"/>
              <w:rPr/>
            </w:pPr>
            <w:r>
              <w:rPr>
                <w:color w:val="212529"/>
                <w:spacing w:val="-3"/>
              </w:rPr>
              <w:t>公务用车购</w:t>
            </w:r>
            <w:r>
              <w:rPr>
                <w:color w:val="212529"/>
                <w:spacing w:val="1"/>
              </w:rPr>
              <w:t xml:space="preserve"> </w:t>
            </w:r>
            <w:r>
              <w:rPr>
                <w:color w:val="212529"/>
              </w:rPr>
              <w:t>置</w:t>
            </w:r>
          </w:p>
        </w:tc>
        <w:tc>
          <w:tcPr>
            <w:tcW w:w="1124" w:type="dxa"/>
            <w:vAlign w:val="top"/>
          </w:tcPr>
          <w:p>
            <w:pPr>
              <w:pStyle w:val="TableText"/>
              <w:ind w:left="188"/>
              <w:spacing w:before="154" w:line="289" w:lineRule="exact"/>
              <w:rPr/>
            </w:pPr>
            <w:r>
              <w:rPr>
                <w:color w:val="212529"/>
                <w:position w:val="2"/>
              </w:rPr>
              <w:t>────</w:t>
            </w:r>
          </w:p>
        </w:tc>
        <w:tc>
          <w:tcPr>
            <w:tcW w:w="854" w:type="dxa"/>
            <w:vAlign w:val="top"/>
          </w:tcPr>
          <w:p>
            <w:pPr>
              <w:pStyle w:val="TableText"/>
              <w:ind w:left="21"/>
              <w:spacing w:before="180" w:line="184" w:lineRule="auto"/>
              <w:rPr/>
            </w:pPr>
            <w:r>
              <w:rPr>
                <w:color w:val="212529"/>
                <w:spacing w:val="-2"/>
              </w:rPr>
              <w:t>31204</w:t>
            </w:r>
          </w:p>
        </w:tc>
        <w:tc>
          <w:tcPr>
            <w:tcW w:w="1828" w:type="dxa"/>
            <w:vAlign w:val="top"/>
          </w:tcPr>
          <w:p>
            <w:pPr>
              <w:pStyle w:val="TableText"/>
              <w:ind w:left="198"/>
              <w:spacing w:before="153" w:line="219" w:lineRule="auto"/>
              <w:rPr/>
            </w:pPr>
            <w:r>
              <w:rPr>
                <w:color w:val="212529"/>
                <w:spacing w:val="-4"/>
              </w:rPr>
              <w:t>费用补贴</w:t>
            </w:r>
          </w:p>
        </w:tc>
        <w:tc>
          <w:tcPr>
            <w:tcW w:w="1131" w:type="dxa"/>
            <w:vAlign w:val="top"/>
          </w:tcPr>
          <w:p>
            <w:pPr>
              <w:rPr>
                <w:rFonts w:ascii="Arial"/>
                <w:sz w:val="21"/>
              </w:rPr>
            </w:pPr>
            <w:r/>
          </w:p>
        </w:tc>
      </w:tr>
      <w:tr>
        <w:trPr>
          <w:trHeight w:val="524" w:hRule="atLeast"/>
        </w:trPr>
        <w:tc>
          <w:tcPr>
            <w:tcW w:w="891" w:type="dxa"/>
            <w:vAlign w:val="top"/>
          </w:tcPr>
          <w:p>
            <w:pPr>
              <w:ind w:left="10"/>
              <w:spacing w:before="176" w:line="182" w:lineRule="auto"/>
              <w:rPr>
                <w:rFonts w:ascii="Arial" w:hAnsi="Arial" w:eastAsia="Arial" w:cs="Arial"/>
                <w:sz w:val="15"/>
                <w:szCs w:val="15"/>
              </w:rPr>
            </w:pPr>
            <w:r>
              <w:rPr>
                <w:rFonts w:ascii="Arial" w:hAnsi="Arial" w:eastAsia="Arial" w:cs="Arial"/>
                <w:sz w:val="15"/>
                <w:szCs w:val="15"/>
                <w:color w:val="212529"/>
                <w:spacing w:val="1"/>
              </w:rPr>
              <w:t>303</w:t>
            </w:r>
          </w:p>
        </w:tc>
        <w:tc>
          <w:tcPr>
            <w:tcW w:w="1648" w:type="dxa"/>
            <w:vAlign w:val="top"/>
          </w:tcPr>
          <w:p>
            <w:pPr>
              <w:ind w:left="5" w:right="196"/>
              <w:spacing w:before="46" w:line="159"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rPr>
              <w:t>对个人和家庭的补</w:t>
            </w:r>
            <w:r>
              <w:rPr>
                <w:rFonts w:ascii="Microsoft YaHei" w:hAnsi="Microsoft YaHei" w:eastAsia="Microsoft YaHei" w:cs="Microsoft YaHei"/>
                <w:sz w:val="17"/>
                <w:szCs w:val="17"/>
                <w:color w:val="212529"/>
                <w:spacing w:val="4"/>
              </w:rPr>
              <w:t xml:space="preserve"> </w:t>
            </w:r>
            <w:r>
              <w:rPr>
                <w:rFonts w:ascii="Microsoft YaHei" w:hAnsi="Microsoft YaHei" w:eastAsia="Microsoft YaHei" w:cs="Microsoft YaHei"/>
                <w:sz w:val="17"/>
                <w:szCs w:val="17"/>
                <w:color w:val="212529"/>
              </w:rPr>
              <w:t>助</w:t>
            </w:r>
          </w:p>
        </w:tc>
        <w:tc>
          <w:tcPr>
            <w:tcW w:w="959" w:type="dxa"/>
            <w:vAlign w:val="top"/>
          </w:tcPr>
          <w:p>
            <w:pPr>
              <w:pStyle w:val="TableText"/>
              <w:ind w:left="555"/>
              <w:spacing w:before="182" w:line="183" w:lineRule="auto"/>
              <w:rPr/>
            </w:pPr>
            <w:r>
              <w:rPr>
                <w:color w:val="212529"/>
                <w:spacing w:val="-2"/>
              </w:rPr>
              <w:t>6.22</w:t>
            </w:r>
          </w:p>
        </w:tc>
        <w:tc>
          <w:tcPr>
            <w:tcW w:w="839" w:type="dxa"/>
            <w:vAlign w:val="top"/>
          </w:tcPr>
          <w:p>
            <w:pPr>
              <w:pStyle w:val="TableText"/>
              <w:ind w:left="4"/>
              <w:spacing w:before="181" w:line="184" w:lineRule="auto"/>
              <w:rPr/>
            </w:pPr>
            <w:r>
              <w:rPr>
                <w:color w:val="212529"/>
                <w:spacing w:val="-2"/>
              </w:rPr>
              <w:t>30215</w:t>
            </w:r>
          </w:p>
        </w:tc>
        <w:tc>
          <w:tcPr>
            <w:tcW w:w="1318" w:type="dxa"/>
            <w:vAlign w:val="top"/>
          </w:tcPr>
          <w:p>
            <w:pPr>
              <w:pStyle w:val="TableText"/>
              <w:ind w:left="185"/>
              <w:spacing w:before="154" w:line="218" w:lineRule="auto"/>
              <w:rPr/>
            </w:pPr>
            <w:r>
              <w:rPr>
                <w:color w:val="212529"/>
                <w:spacing w:val="-2"/>
              </w:rPr>
              <w:t>会议费</w:t>
            </w:r>
          </w:p>
        </w:tc>
        <w:tc>
          <w:tcPr>
            <w:tcW w:w="779" w:type="dxa"/>
            <w:vAlign w:val="top"/>
          </w:tcPr>
          <w:p>
            <w:pPr>
              <w:rPr>
                <w:rFonts w:ascii="Arial"/>
                <w:sz w:val="21"/>
              </w:rPr>
            </w:pPr>
            <w:r/>
          </w:p>
        </w:tc>
        <w:tc>
          <w:tcPr>
            <w:tcW w:w="839" w:type="dxa"/>
            <w:vAlign w:val="top"/>
          </w:tcPr>
          <w:p>
            <w:pPr>
              <w:pStyle w:val="TableText"/>
              <w:ind w:left="5"/>
              <w:spacing w:before="181" w:line="184" w:lineRule="auto"/>
              <w:rPr/>
            </w:pPr>
            <w:r>
              <w:rPr>
                <w:color w:val="212529"/>
                <w:spacing w:val="-2"/>
              </w:rPr>
              <w:t>30919</w:t>
            </w:r>
          </w:p>
        </w:tc>
        <w:tc>
          <w:tcPr>
            <w:tcW w:w="1259" w:type="dxa"/>
            <w:vAlign w:val="top"/>
          </w:tcPr>
          <w:p>
            <w:pPr>
              <w:pStyle w:val="TableText"/>
              <w:ind w:left="11" w:right="163" w:firstLine="175"/>
              <w:spacing w:before="50" w:line="217" w:lineRule="auto"/>
              <w:rPr/>
            </w:pPr>
            <w:r>
              <w:rPr>
                <w:color w:val="212529"/>
                <w:spacing w:val="-2"/>
              </w:rPr>
              <w:t>其他交通工</w:t>
            </w:r>
            <w:r>
              <w:rPr>
                <w:color w:val="212529"/>
                <w:spacing w:val="2"/>
              </w:rPr>
              <w:t xml:space="preserve"> </w:t>
            </w:r>
            <w:r>
              <w:rPr>
                <w:color w:val="212529"/>
                <w:spacing w:val="-3"/>
              </w:rPr>
              <w:t>具购置</w:t>
            </w:r>
          </w:p>
        </w:tc>
        <w:tc>
          <w:tcPr>
            <w:tcW w:w="1124" w:type="dxa"/>
            <w:vAlign w:val="top"/>
          </w:tcPr>
          <w:p>
            <w:pPr>
              <w:pStyle w:val="TableText"/>
              <w:ind w:left="188"/>
              <w:spacing w:before="155" w:line="289" w:lineRule="exact"/>
              <w:rPr/>
            </w:pPr>
            <w:r>
              <w:rPr>
                <w:color w:val="212529"/>
                <w:position w:val="2"/>
              </w:rPr>
              <w:t>────</w:t>
            </w:r>
          </w:p>
        </w:tc>
        <w:tc>
          <w:tcPr>
            <w:tcW w:w="854" w:type="dxa"/>
            <w:vAlign w:val="top"/>
          </w:tcPr>
          <w:p>
            <w:pPr>
              <w:pStyle w:val="TableText"/>
              <w:ind w:left="21"/>
              <w:spacing w:before="181" w:line="184" w:lineRule="auto"/>
              <w:rPr/>
            </w:pPr>
            <w:r>
              <w:rPr>
                <w:color w:val="212529"/>
                <w:spacing w:val="-2"/>
              </w:rPr>
              <w:t>31205</w:t>
            </w:r>
          </w:p>
        </w:tc>
        <w:tc>
          <w:tcPr>
            <w:tcW w:w="1828" w:type="dxa"/>
            <w:vAlign w:val="top"/>
          </w:tcPr>
          <w:p>
            <w:pPr>
              <w:pStyle w:val="TableText"/>
              <w:ind w:left="189"/>
              <w:spacing w:before="154" w:line="219" w:lineRule="auto"/>
              <w:rPr/>
            </w:pPr>
            <w:r>
              <w:rPr>
                <w:color w:val="212529"/>
                <w:spacing w:val="-2"/>
              </w:rPr>
              <w:t>利息补贴</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82" w:line="184" w:lineRule="auto"/>
              <w:rPr/>
            </w:pPr>
            <w:r>
              <w:rPr>
                <w:color w:val="212529"/>
                <w:spacing w:val="-2"/>
              </w:rPr>
              <w:t>30301</w:t>
            </w:r>
          </w:p>
        </w:tc>
        <w:tc>
          <w:tcPr>
            <w:tcW w:w="1648" w:type="dxa"/>
            <w:vAlign w:val="top"/>
          </w:tcPr>
          <w:p>
            <w:pPr>
              <w:pStyle w:val="TableText"/>
              <w:ind w:left="190"/>
              <w:spacing w:before="155" w:line="219" w:lineRule="auto"/>
              <w:rPr/>
            </w:pPr>
            <w:r>
              <w:rPr>
                <w:color w:val="212529"/>
                <w:spacing w:val="-3"/>
              </w:rPr>
              <w:t>离休费</w:t>
            </w:r>
          </w:p>
        </w:tc>
        <w:tc>
          <w:tcPr>
            <w:tcW w:w="959" w:type="dxa"/>
            <w:vAlign w:val="top"/>
          </w:tcPr>
          <w:p>
            <w:pPr>
              <w:rPr>
                <w:rFonts w:ascii="Arial"/>
                <w:sz w:val="21"/>
              </w:rPr>
            </w:pPr>
            <w:r/>
          </w:p>
        </w:tc>
        <w:tc>
          <w:tcPr>
            <w:tcW w:w="839" w:type="dxa"/>
            <w:vAlign w:val="top"/>
          </w:tcPr>
          <w:p>
            <w:pPr>
              <w:pStyle w:val="TableText"/>
              <w:ind w:left="4"/>
              <w:spacing w:before="182" w:line="184" w:lineRule="auto"/>
              <w:rPr/>
            </w:pPr>
            <w:r>
              <w:rPr>
                <w:color w:val="212529"/>
                <w:spacing w:val="-2"/>
              </w:rPr>
              <w:t>30216</w:t>
            </w:r>
          </w:p>
        </w:tc>
        <w:tc>
          <w:tcPr>
            <w:tcW w:w="1318" w:type="dxa"/>
            <w:vAlign w:val="top"/>
          </w:tcPr>
          <w:p>
            <w:pPr>
              <w:pStyle w:val="TableText"/>
              <w:ind w:left="186"/>
              <w:spacing w:before="156" w:line="219" w:lineRule="auto"/>
              <w:rPr/>
            </w:pPr>
            <w:r>
              <w:rPr>
                <w:color w:val="212529"/>
                <w:spacing w:val="-2"/>
              </w:rPr>
              <w:t>培训费</w:t>
            </w:r>
          </w:p>
        </w:tc>
        <w:tc>
          <w:tcPr>
            <w:tcW w:w="779" w:type="dxa"/>
            <w:vAlign w:val="top"/>
          </w:tcPr>
          <w:p>
            <w:pPr>
              <w:rPr>
                <w:rFonts w:ascii="Arial"/>
                <w:sz w:val="21"/>
              </w:rPr>
            </w:pPr>
            <w:r/>
          </w:p>
        </w:tc>
        <w:tc>
          <w:tcPr>
            <w:tcW w:w="839" w:type="dxa"/>
            <w:vAlign w:val="top"/>
          </w:tcPr>
          <w:p>
            <w:pPr>
              <w:pStyle w:val="TableText"/>
              <w:ind w:left="5"/>
              <w:spacing w:before="182" w:line="184" w:lineRule="auto"/>
              <w:rPr/>
            </w:pPr>
            <w:r>
              <w:rPr>
                <w:color w:val="212529"/>
                <w:spacing w:val="-2"/>
              </w:rPr>
              <w:t>30921</w:t>
            </w:r>
          </w:p>
        </w:tc>
        <w:tc>
          <w:tcPr>
            <w:tcW w:w="1259" w:type="dxa"/>
            <w:vAlign w:val="top"/>
          </w:tcPr>
          <w:p>
            <w:pPr>
              <w:pStyle w:val="TableText"/>
              <w:ind w:left="22" w:right="163" w:firstLine="166"/>
              <w:spacing w:before="51" w:line="217" w:lineRule="auto"/>
              <w:rPr/>
            </w:pPr>
            <w:r>
              <w:rPr>
                <w:color w:val="212529"/>
                <w:spacing w:val="-2"/>
              </w:rPr>
              <w:t>文物和陈列</w:t>
            </w:r>
            <w:r>
              <w:rPr>
                <w:color w:val="212529"/>
              </w:rPr>
              <w:t xml:space="preserve"> </w:t>
            </w:r>
            <w:r>
              <w:rPr>
                <w:color w:val="212529"/>
                <w:spacing w:val="-5"/>
              </w:rPr>
              <w:t>品购置</w:t>
            </w:r>
          </w:p>
        </w:tc>
        <w:tc>
          <w:tcPr>
            <w:tcW w:w="1124" w:type="dxa"/>
            <w:vAlign w:val="top"/>
          </w:tcPr>
          <w:p>
            <w:pPr>
              <w:pStyle w:val="TableText"/>
              <w:ind w:left="188"/>
              <w:spacing w:before="156" w:line="289" w:lineRule="exact"/>
              <w:rPr/>
            </w:pPr>
            <w:r>
              <w:rPr>
                <w:color w:val="212529"/>
                <w:position w:val="2"/>
              </w:rPr>
              <w:t>────</w:t>
            </w:r>
          </w:p>
        </w:tc>
        <w:tc>
          <w:tcPr>
            <w:tcW w:w="854" w:type="dxa"/>
            <w:vAlign w:val="top"/>
          </w:tcPr>
          <w:p>
            <w:pPr>
              <w:pStyle w:val="TableText"/>
              <w:ind w:left="21"/>
              <w:spacing w:before="182" w:line="184" w:lineRule="auto"/>
              <w:rPr/>
            </w:pPr>
            <w:r>
              <w:rPr>
                <w:color w:val="212529"/>
                <w:spacing w:val="-2"/>
              </w:rPr>
              <w:t>31206</w:t>
            </w:r>
          </w:p>
        </w:tc>
        <w:tc>
          <w:tcPr>
            <w:tcW w:w="1828" w:type="dxa"/>
            <w:vAlign w:val="top"/>
          </w:tcPr>
          <w:p>
            <w:pPr>
              <w:pStyle w:val="TableText"/>
              <w:ind w:left="188"/>
              <w:spacing w:before="155" w:line="218" w:lineRule="auto"/>
              <w:rPr/>
            </w:pPr>
            <w:r>
              <w:rPr>
                <w:color w:val="212529"/>
                <w:spacing w:val="-1"/>
              </w:rPr>
              <w:t>其他资本性补助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84" w:line="183" w:lineRule="auto"/>
              <w:rPr/>
            </w:pPr>
            <w:r>
              <w:rPr>
                <w:color w:val="212529"/>
                <w:spacing w:val="-2"/>
              </w:rPr>
              <w:t>30302</w:t>
            </w:r>
          </w:p>
        </w:tc>
        <w:tc>
          <w:tcPr>
            <w:tcW w:w="1648" w:type="dxa"/>
            <w:vAlign w:val="top"/>
          </w:tcPr>
          <w:p>
            <w:pPr>
              <w:pStyle w:val="TableText"/>
              <w:ind w:left="188"/>
              <w:spacing w:before="156" w:line="219" w:lineRule="auto"/>
              <w:rPr/>
            </w:pPr>
            <w:r>
              <w:rPr>
                <w:color w:val="212529"/>
                <w:spacing w:val="-2"/>
              </w:rPr>
              <w:t>退休费</w:t>
            </w:r>
          </w:p>
        </w:tc>
        <w:tc>
          <w:tcPr>
            <w:tcW w:w="959" w:type="dxa"/>
            <w:vAlign w:val="top"/>
          </w:tcPr>
          <w:p>
            <w:pPr>
              <w:pStyle w:val="TableText"/>
              <w:ind w:left="555"/>
              <w:spacing w:before="183" w:line="184" w:lineRule="auto"/>
              <w:rPr/>
            </w:pPr>
            <w:r>
              <w:rPr>
                <w:color w:val="212529"/>
                <w:spacing w:val="-2"/>
              </w:rPr>
              <w:t>6.10</w:t>
            </w:r>
          </w:p>
        </w:tc>
        <w:tc>
          <w:tcPr>
            <w:tcW w:w="839" w:type="dxa"/>
            <w:vAlign w:val="top"/>
          </w:tcPr>
          <w:p>
            <w:pPr>
              <w:pStyle w:val="TableText"/>
              <w:ind w:left="4"/>
              <w:spacing w:before="183" w:line="184" w:lineRule="auto"/>
              <w:rPr/>
            </w:pPr>
            <w:r>
              <w:rPr>
                <w:color w:val="212529"/>
                <w:spacing w:val="-2"/>
              </w:rPr>
              <w:t>30217</w:t>
            </w:r>
          </w:p>
        </w:tc>
        <w:tc>
          <w:tcPr>
            <w:tcW w:w="1318" w:type="dxa"/>
            <w:vAlign w:val="top"/>
          </w:tcPr>
          <w:p>
            <w:pPr>
              <w:pStyle w:val="TableText"/>
              <w:ind w:left="191"/>
              <w:spacing w:before="156" w:line="219" w:lineRule="auto"/>
              <w:rPr/>
            </w:pPr>
            <w:r>
              <w:rPr>
                <w:color w:val="212529"/>
                <w:spacing w:val="-3"/>
              </w:rPr>
              <w:t>公务接待费</w:t>
            </w:r>
          </w:p>
        </w:tc>
        <w:tc>
          <w:tcPr>
            <w:tcW w:w="779" w:type="dxa"/>
            <w:vAlign w:val="top"/>
          </w:tcPr>
          <w:p>
            <w:pPr>
              <w:rPr>
                <w:rFonts w:ascii="Arial"/>
                <w:sz w:val="21"/>
              </w:rPr>
            </w:pPr>
            <w:r/>
          </w:p>
        </w:tc>
        <w:tc>
          <w:tcPr>
            <w:tcW w:w="839" w:type="dxa"/>
            <w:vAlign w:val="top"/>
          </w:tcPr>
          <w:p>
            <w:pPr>
              <w:pStyle w:val="TableText"/>
              <w:ind w:left="5"/>
              <w:spacing w:before="184" w:line="183" w:lineRule="auto"/>
              <w:rPr/>
            </w:pPr>
            <w:r>
              <w:rPr>
                <w:color w:val="212529"/>
                <w:spacing w:val="-2"/>
              </w:rPr>
              <w:t>30922</w:t>
            </w:r>
          </w:p>
        </w:tc>
        <w:tc>
          <w:tcPr>
            <w:tcW w:w="1259" w:type="dxa"/>
            <w:vAlign w:val="top"/>
          </w:tcPr>
          <w:p>
            <w:pPr>
              <w:pStyle w:val="TableText"/>
              <w:ind w:left="9" w:right="163" w:firstLine="177"/>
              <w:spacing w:before="51" w:line="220" w:lineRule="auto"/>
              <w:rPr/>
            </w:pPr>
            <w:r>
              <w:rPr>
                <w:color w:val="212529"/>
                <w:spacing w:val="-2"/>
              </w:rPr>
              <w:t>无形资产购</w:t>
            </w:r>
            <w:r>
              <w:rPr>
                <w:color w:val="212529"/>
                <w:spacing w:val="1"/>
              </w:rPr>
              <w:t xml:space="preserve"> </w:t>
            </w:r>
            <w:r>
              <w:rPr>
                <w:color w:val="212529"/>
              </w:rPr>
              <w:t>置</w:t>
            </w:r>
          </w:p>
        </w:tc>
        <w:tc>
          <w:tcPr>
            <w:tcW w:w="1124" w:type="dxa"/>
            <w:vAlign w:val="top"/>
          </w:tcPr>
          <w:p>
            <w:pPr>
              <w:pStyle w:val="TableText"/>
              <w:ind w:left="188"/>
              <w:spacing w:before="157" w:line="289" w:lineRule="exact"/>
              <w:rPr/>
            </w:pPr>
            <w:r>
              <w:rPr>
                <w:color w:val="212529"/>
                <w:position w:val="2"/>
              </w:rPr>
              <w:t>────</w:t>
            </w:r>
          </w:p>
        </w:tc>
        <w:tc>
          <w:tcPr>
            <w:tcW w:w="854" w:type="dxa"/>
            <w:vAlign w:val="top"/>
          </w:tcPr>
          <w:p>
            <w:pPr>
              <w:pStyle w:val="TableText"/>
              <w:ind w:left="21"/>
              <w:spacing w:before="183" w:line="184" w:lineRule="auto"/>
              <w:rPr/>
            </w:pPr>
            <w:r>
              <w:rPr>
                <w:color w:val="212529"/>
                <w:spacing w:val="-2"/>
              </w:rPr>
              <w:t>31299</w:t>
            </w:r>
          </w:p>
        </w:tc>
        <w:tc>
          <w:tcPr>
            <w:tcW w:w="1828" w:type="dxa"/>
            <w:vAlign w:val="top"/>
          </w:tcPr>
          <w:p>
            <w:pPr>
              <w:pStyle w:val="TableText"/>
              <w:ind w:left="188"/>
              <w:spacing w:before="157" w:line="219" w:lineRule="auto"/>
              <w:rPr/>
            </w:pPr>
            <w:r>
              <w:rPr>
                <w:color w:val="212529"/>
                <w:spacing w:val="-1"/>
              </w:rPr>
              <w:t>其他对企业补助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85" w:line="183" w:lineRule="auto"/>
              <w:rPr/>
            </w:pPr>
            <w:r>
              <w:rPr>
                <w:color w:val="212529"/>
                <w:spacing w:val="-2"/>
              </w:rPr>
              <w:t>30303</w:t>
            </w:r>
          </w:p>
        </w:tc>
        <w:tc>
          <w:tcPr>
            <w:tcW w:w="1648" w:type="dxa"/>
            <w:vAlign w:val="top"/>
          </w:tcPr>
          <w:p>
            <w:pPr>
              <w:pStyle w:val="TableText"/>
              <w:ind w:left="188"/>
              <w:spacing w:before="157" w:line="219" w:lineRule="auto"/>
              <w:rPr/>
            </w:pPr>
            <w:r>
              <w:rPr>
                <w:color w:val="212529"/>
                <w:spacing w:val="-2"/>
              </w:rPr>
              <w:t>退职（役）费</w:t>
            </w:r>
          </w:p>
        </w:tc>
        <w:tc>
          <w:tcPr>
            <w:tcW w:w="959" w:type="dxa"/>
            <w:vAlign w:val="top"/>
          </w:tcPr>
          <w:p>
            <w:pPr>
              <w:rPr>
                <w:rFonts w:ascii="Arial"/>
                <w:sz w:val="21"/>
              </w:rPr>
            </w:pPr>
            <w:r/>
          </w:p>
        </w:tc>
        <w:tc>
          <w:tcPr>
            <w:tcW w:w="839" w:type="dxa"/>
            <w:vAlign w:val="top"/>
          </w:tcPr>
          <w:p>
            <w:pPr>
              <w:pStyle w:val="TableText"/>
              <w:ind w:left="4"/>
              <w:spacing w:before="184" w:line="184" w:lineRule="auto"/>
              <w:rPr/>
            </w:pPr>
            <w:r>
              <w:rPr>
                <w:color w:val="212529"/>
                <w:spacing w:val="-2"/>
              </w:rPr>
              <w:t>30218</w:t>
            </w:r>
          </w:p>
        </w:tc>
        <w:tc>
          <w:tcPr>
            <w:tcW w:w="1318" w:type="dxa"/>
            <w:vAlign w:val="top"/>
          </w:tcPr>
          <w:p>
            <w:pPr>
              <w:pStyle w:val="TableText"/>
              <w:ind w:left="186"/>
              <w:spacing w:before="157" w:line="218" w:lineRule="auto"/>
              <w:rPr/>
            </w:pPr>
            <w:r>
              <w:rPr>
                <w:color w:val="212529"/>
                <w:spacing w:val="-2"/>
              </w:rPr>
              <w:t>专用材料费</w:t>
            </w:r>
          </w:p>
        </w:tc>
        <w:tc>
          <w:tcPr>
            <w:tcW w:w="779" w:type="dxa"/>
            <w:vAlign w:val="top"/>
          </w:tcPr>
          <w:p>
            <w:pPr>
              <w:rPr>
                <w:rFonts w:ascii="Arial"/>
                <w:sz w:val="21"/>
              </w:rPr>
            </w:pPr>
            <w:r/>
          </w:p>
        </w:tc>
        <w:tc>
          <w:tcPr>
            <w:tcW w:w="839" w:type="dxa"/>
            <w:vAlign w:val="top"/>
          </w:tcPr>
          <w:p>
            <w:pPr>
              <w:pStyle w:val="TableText"/>
              <w:ind w:left="5"/>
              <w:spacing w:before="185" w:line="183" w:lineRule="auto"/>
              <w:rPr/>
            </w:pPr>
            <w:r>
              <w:rPr>
                <w:color w:val="212529"/>
                <w:spacing w:val="-2"/>
              </w:rPr>
              <w:t>30999</w:t>
            </w:r>
          </w:p>
        </w:tc>
        <w:tc>
          <w:tcPr>
            <w:tcW w:w="1259" w:type="dxa"/>
            <w:vAlign w:val="top"/>
          </w:tcPr>
          <w:p>
            <w:pPr>
              <w:pStyle w:val="TableText"/>
              <w:ind w:left="10" w:right="163" w:firstLine="176"/>
              <w:spacing w:before="53" w:line="217" w:lineRule="auto"/>
              <w:rPr/>
            </w:pPr>
            <w:r>
              <w:rPr>
                <w:color w:val="212529"/>
                <w:spacing w:val="-2"/>
              </w:rPr>
              <w:t>其他基本建</w:t>
            </w:r>
            <w:r>
              <w:rPr>
                <w:color w:val="212529"/>
                <w:spacing w:val="2"/>
              </w:rPr>
              <w:t xml:space="preserve"> </w:t>
            </w:r>
            <w:r>
              <w:rPr>
                <w:color w:val="212529"/>
                <w:spacing w:val="-3"/>
              </w:rPr>
              <w:t>设支出</w:t>
            </w:r>
          </w:p>
        </w:tc>
        <w:tc>
          <w:tcPr>
            <w:tcW w:w="1124" w:type="dxa"/>
            <w:vAlign w:val="top"/>
          </w:tcPr>
          <w:p>
            <w:pPr>
              <w:pStyle w:val="TableText"/>
              <w:ind w:left="188"/>
              <w:spacing w:before="158" w:line="289" w:lineRule="exact"/>
              <w:rPr/>
            </w:pPr>
            <w:r>
              <w:rPr>
                <w:color w:val="212529"/>
                <w:position w:val="2"/>
              </w:rPr>
              <w:t>────</w:t>
            </w:r>
          </w:p>
        </w:tc>
        <w:tc>
          <w:tcPr>
            <w:tcW w:w="854" w:type="dxa"/>
            <w:vAlign w:val="top"/>
          </w:tcPr>
          <w:p>
            <w:pPr>
              <w:ind w:left="21"/>
              <w:spacing w:before="179" w:line="183" w:lineRule="auto"/>
              <w:rPr>
                <w:rFonts w:ascii="Arial" w:hAnsi="Arial" w:eastAsia="Arial" w:cs="Arial"/>
                <w:sz w:val="15"/>
                <w:szCs w:val="15"/>
              </w:rPr>
            </w:pPr>
            <w:r>
              <w:rPr>
                <w:rFonts w:ascii="Arial" w:hAnsi="Arial" w:eastAsia="Arial" w:cs="Arial"/>
                <w:sz w:val="15"/>
                <w:szCs w:val="15"/>
                <w:color w:val="212529"/>
                <w:spacing w:val="1"/>
              </w:rPr>
              <w:t>313</w:t>
            </w:r>
          </w:p>
        </w:tc>
        <w:tc>
          <w:tcPr>
            <w:tcW w:w="1828" w:type="dxa"/>
            <w:vAlign w:val="top"/>
          </w:tcPr>
          <w:p>
            <w:pPr>
              <w:ind w:left="7"/>
              <w:spacing w:before="15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对社会保障基金补助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86" w:line="183" w:lineRule="auto"/>
              <w:rPr/>
            </w:pPr>
            <w:r>
              <w:rPr>
                <w:color w:val="212529"/>
                <w:spacing w:val="-2"/>
              </w:rPr>
              <w:t>30304</w:t>
            </w:r>
          </w:p>
        </w:tc>
        <w:tc>
          <w:tcPr>
            <w:tcW w:w="1648" w:type="dxa"/>
            <w:vAlign w:val="top"/>
          </w:tcPr>
          <w:p>
            <w:pPr>
              <w:pStyle w:val="TableText"/>
              <w:ind w:left="186"/>
              <w:spacing w:before="158" w:line="219" w:lineRule="auto"/>
              <w:rPr/>
            </w:pPr>
            <w:r>
              <w:rPr>
                <w:color w:val="212529"/>
                <w:spacing w:val="-2"/>
              </w:rPr>
              <w:t>抚恤金</w:t>
            </w:r>
          </w:p>
        </w:tc>
        <w:tc>
          <w:tcPr>
            <w:tcW w:w="959" w:type="dxa"/>
            <w:vAlign w:val="top"/>
          </w:tcPr>
          <w:p>
            <w:pPr>
              <w:rPr>
                <w:rFonts w:ascii="Arial"/>
                <w:sz w:val="21"/>
              </w:rPr>
            </w:pPr>
            <w:r/>
          </w:p>
        </w:tc>
        <w:tc>
          <w:tcPr>
            <w:tcW w:w="839" w:type="dxa"/>
            <w:vAlign w:val="top"/>
          </w:tcPr>
          <w:p>
            <w:pPr>
              <w:pStyle w:val="TableText"/>
              <w:ind w:left="4"/>
              <w:spacing w:before="186" w:line="183" w:lineRule="auto"/>
              <w:rPr/>
            </w:pPr>
            <w:r>
              <w:rPr>
                <w:color w:val="212529"/>
                <w:spacing w:val="-2"/>
              </w:rPr>
              <w:t>30224</w:t>
            </w:r>
          </w:p>
        </w:tc>
        <w:tc>
          <w:tcPr>
            <w:tcW w:w="1318" w:type="dxa"/>
            <w:vAlign w:val="top"/>
          </w:tcPr>
          <w:p>
            <w:pPr>
              <w:pStyle w:val="TableText"/>
              <w:ind w:left="186"/>
              <w:spacing w:before="158" w:line="219" w:lineRule="auto"/>
              <w:rPr/>
            </w:pPr>
            <w:r>
              <w:rPr>
                <w:color w:val="212529"/>
                <w:spacing w:val="-2"/>
              </w:rPr>
              <w:t>被装购置费</w:t>
            </w:r>
          </w:p>
        </w:tc>
        <w:tc>
          <w:tcPr>
            <w:tcW w:w="779" w:type="dxa"/>
            <w:vAlign w:val="top"/>
          </w:tcPr>
          <w:p>
            <w:pPr>
              <w:rPr>
                <w:rFonts w:ascii="Arial"/>
                <w:sz w:val="21"/>
              </w:rPr>
            </w:pPr>
            <w:r/>
          </w:p>
        </w:tc>
        <w:tc>
          <w:tcPr>
            <w:tcW w:w="839" w:type="dxa"/>
            <w:vAlign w:val="top"/>
          </w:tcPr>
          <w:p>
            <w:pPr>
              <w:ind w:left="5"/>
              <w:spacing w:before="180" w:line="183" w:lineRule="auto"/>
              <w:rPr>
                <w:rFonts w:ascii="Arial" w:hAnsi="Arial" w:eastAsia="Arial" w:cs="Arial"/>
                <w:sz w:val="15"/>
                <w:szCs w:val="15"/>
              </w:rPr>
            </w:pPr>
            <w:r>
              <w:rPr>
                <w:rFonts w:ascii="Arial" w:hAnsi="Arial" w:eastAsia="Arial" w:cs="Arial"/>
                <w:sz w:val="15"/>
                <w:szCs w:val="15"/>
                <w:color w:val="212529"/>
                <w:spacing w:val="2"/>
              </w:rPr>
              <w:t>310</w:t>
            </w:r>
          </w:p>
        </w:tc>
        <w:tc>
          <w:tcPr>
            <w:tcW w:w="1259" w:type="dxa"/>
            <w:vAlign w:val="top"/>
          </w:tcPr>
          <w:p>
            <w:pPr>
              <w:ind w:left="13"/>
              <w:spacing w:before="155"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资本性支出</w:t>
            </w:r>
          </w:p>
        </w:tc>
        <w:tc>
          <w:tcPr>
            <w:tcW w:w="1124" w:type="dxa"/>
            <w:vAlign w:val="top"/>
          </w:tcPr>
          <w:p>
            <w:pPr>
              <w:pStyle w:val="TableText"/>
              <w:ind w:right="16"/>
              <w:spacing w:before="186" w:line="183" w:lineRule="auto"/>
              <w:jc w:val="right"/>
              <w:rPr/>
            </w:pPr>
            <w:r>
              <w:rPr>
                <w:color w:val="212529"/>
                <w:spacing w:val="-2"/>
              </w:rPr>
              <w:t>0.05</w:t>
            </w:r>
          </w:p>
        </w:tc>
        <w:tc>
          <w:tcPr>
            <w:tcW w:w="854" w:type="dxa"/>
            <w:vAlign w:val="top"/>
          </w:tcPr>
          <w:p>
            <w:pPr>
              <w:pStyle w:val="TableText"/>
              <w:ind w:left="21"/>
              <w:spacing w:before="185" w:line="184" w:lineRule="auto"/>
              <w:rPr/>
            </w:pPr>
            <w:r>
              <w:rPr>
                <w:color w:val="212529"/>
                <w:spacing w:val="-2"/>
              </w:rPr>
              <w:t>31302</w:t>
            </w:r>
          </w:p>
        </w:tc>
        <w:tc>
          <w:tcPr>
            <w:tcW w:w="1828" w:type="dxa"/>
            <w:vAlign w:val="top"/>
          </w:tcPr>
          <w:p>
            <w:pPr>
              <w:pStyle w:val="TableText"/>
              <w:ind w:left="8" w:right="191" w:firstLine="179"/>
              <w:spacing w:before="54" w:line="217" w:lineRule="auto"/>
              <w:rPr/>
            </w:pPr>
            <w:r>
              <w:rPr>
                <w:color w:val="212529"/>
                <w:spacing w:val="-1"/>
              </w:rPr>
              <w:t>对社会保险基金补</w:t>
            </w:r>
            <w:r>
              <w:rPr>
                <w:color w:val="212529"/>
              </w:rPr>
              <w:t xml:space="preserve"> </w:t>
            </w:r>
            <w:r>
              <w:rPr>
                <w:color w:val="212529"/>
              </w:rPr>
              <w:t>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87" w:line="183" w:lineRule="auto"/>
              <w:rPr/>
            </w:pPr>
            <w:r>
              <w:rPr>
                <w:color w:val="212529"/>
                <w:spacing w:val="-2"/>
              </w:rPr>
              <w:t>30305</w:t>
            </w:r>
          </w:p>
        </w:tc>
        <w:tc>
          <w:tcPr>
            <w:tcW w:w="1648" w:type="dxa"/>
            <w:vAlign w:val="top"/>
          </w:tcPr>
          <w:p>
            <w:pPr>
              <w:pStyle w:val="TableText"/>
              <w:ind w:left="193"/>
              <w:spacing w:before="160" w:line="219" w:lineRule="auto"/>
              <w:rPr/>
            </w:pPr>
            <w:r>
              <w:rPr>
                <w:color w:val="212529"/>
                <w:spacing w:val="-3"/>
              </w:rPr>
              <w:t>生活补助</w:t>
            </w:r>
          </w:p>
        </w:tc>
        <w:tc>
          <w:tcPr>
            <w:tcW w:w="959" w:type="dxa"/>
            <w:vAlign w:val="top"/>
          </w:tcPr>
          <w:p>
            <w:pPr>
              <w:rPr>
                <w:rFonts w:ascii="Arial"/>
                <w:sz w:val="21"/>
              </w:rPr>
            </w:pPr>
            <w:r/>
          </w:p>
        </w:tc>
        <w:tc>
          <w:tcPr>
            <w:tcW w:w="839" w:type="dxa"/>
            <w:vAlign w:val="top"/>
          </w:tcPr>
          <w:p>
            <w:pPr>
              <w:pStyle w:val="TableText"/>
              <w:ind w:left="4"/>
              <w:spacing w:before="187" w:line="183" w:lineRule="auto"/>
              <w:rPr/>
            </w:pPr>
            <w:r>
              <w:rPr>
                <w:color w:val="212529"/>
                <w:spacing w:val="-2"/>
              </w:rPr>
              <w:t>30225</w:t>
            </w:r>
          </w:p>
        </w:tc>
        <w:tc>
          <w:tcPr>
            <w:tcW w:w="1318" w:type="dxa"/>
            <w:vAlign w:val="top"/>
          </w:tcPr>
          <w:p>
            <w:pPr>
              <w:pStyle w:val="TableText"/>
              <w:ind w:left="186"/>
              <w:spacing w:before="160" w:line="219" w:lineRule="auto"/>
              <w:rPr/>
            </w:pPr>
            <w:r>
              <w:rPr>
                <w:color w:val="212529"/>
                <w:spacing w:val="-2"/>
              </w:rPr>
              <w:t>专用燃料费</w:t>
            </w:r>
          </w:p>
        </w:tc>
        <w:tc>
          <w:tcPr>
            <w:tcW w:w="779" w:type="dxa"/>
            <w:vAlign w:val="top"/>
          </w:tcPr>
          <w:p>
            <w:pPr>
              <w:rPr>
                <w:rFonts w:ascii="Arial"/>
                <w:sz w:val="21"/>
              </w:rPr>
            </w:pPr>
            <w:r/>
          </w:p>
        </w:tc>
        <w:tc>
          <w:tcPr>
            <w:tcW w:w="839" w:type="dxa"/>
            <w:vAlign w:val="top"/>
          </w:tcPr>
          <w:p>
            <w:pPr>
              <w:pStyle w:val="TableText"/>
              <w:ind w:left="5"/>
              <w:spacing w:before="186" w:line="184" w:lineRule="auto"/>
              <w:rPr/>
            </w:pPr>
            <w:r>
              <w:rPr>
                <w:color w:val="212529"/>
                <w:spacing w:val="-2"/>
              </w:rPr>
              <w:t>31001</w:t>
            </w:r>
          </w:p>
        </w:tc>
        <w:tc>
          <w:tcPr>
            <w:tcW w:w="1259" w:type="dxa"/>
            <w:vAlign w:val="top"/>
          </w:tcPr>
          <w:p>
            <w:pPr>
              <w:pStyle w:val="TableText"/>
              <w:ind w:left="6" w:right="163" w:firstLine="182"/>
              <w:spacing w:before="55" w:line="217" w:lineRule="auto"/>
              <w:rPr/>
            </w:pPr>
            <w:r>
              <w:rPr>
                <w:color w:val="212529"/>
                <w:spacing w:val="-2"/>
              </w:rPr>
              <w:t>房屋建筑物</w:t>
            </w:r>
            <w:r>
              <w:rPr>
                <w:color w:val="212529"/>
              </w:rPr>
              <w:t xml:space="preserve"> </w:t>
            </w:r>
            <w:r>
              <w:rPr>
                <w:color w:val="212529"/>
                <w:spacing w:val="-2"/>
              </w:rPr>
              <w:t>购建</w:t>
            </w:r>
          </w:p>
        </w:tc>
        <w:tc>
          <w:tcPr>
            <w:tcW w:w="1124" w:type="dxa"/>
            <w:vAlign w:val="top"/>
          </w:tcPr>
          <w:p>
            <w:pPr>
              <w:rPr>
                <w:rFonts w:ascii="Arial"/>
                <w:sz w:val="21"/>
              </w:rPr>
            </w:pPr>
            <w:r/>
          </w:p>
        </w:tc>
        <w:tc>
          <w:tcPr>
            <w:tcW w:w="854" w:type="dxa"/>
            <w:vAlign w:val="top"/>
          </w:tcPr>
          <w:p>
            <w:pPr>
              <w:pStyle w:val="TableText"/>
              <w:ind w:left="21"/>
              <w:spacing w:before="186" w:line="184" w:lineRule="auto"/>
              <w:rPr/>
            </w:pPr>
            <w:r>
              <w:rPr>
                <w:color w:val="212529"/>
                <w:spacing w:val="-2"/>
              </w:rPr>
              <w:t>31303</w:t>
            </w:r>
          </w:p>
        </w:tc>
        <w:tc>
          <w:tcPr>
            <w:tcW w:w="1828" w:type="dxa"/>
            <w:vAlign w:val="top"/>
          </w:tcPr>
          <w:p>
            <w:pPr>
              <w:pStyle w:val="TableText"/>
              <w:ind w:left="8" w:right="191" w:firstLine="180"/>
              <w:spacing w:before="55" w:line="220" w:lineRule="auto"/>
              <w:rPr/>
            </w:pPr>
            <w:r>
              <w:rPr>
                <w:color w:val="212529"/>
                <w:spacing w:val="-1"/>
              </w:rPr>
              <w:t>补充全国社会保障</w:t>
            </w:r>
            <w:r>
              <w:rPr>
                <w:color w:val="212529"/>
              </w:rPr>
              <w:t xml:space="preserve"> </w:t>
            </w:r>
            <w:r>
              <w:rPr>
                <w:color w:val="212529"/>
                <w:spacing w:val="-2"/>
              </w:rPr>
              <w:t>基金</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88" w:line="183" w:lineRule="auto"/>
              <w:rPr/>
            </w:pPr>
            <w:r>
              <w:rPr>
                <w:color w:val="212529"/>
                <w:spacing w:val="-2"/>
              </w:rPr>
              <w:t>30306</w:t>
            </w:r>
          </w:p>
        </w:tc>
        <w:tc>
          <w:tcPr>
            <w:tcW w:w="1648" w:type="dxa"/>
            <w:vAlign w:val="top"/>
          </w:tcPr>
          <w:p>
            <w:pPr>
              <w:pStyle w:val="TableText"/>
              <w:ind w:left="188"/>
              <w:spacing w:before="160" w:line="219" w:lineRule="auto"/>
              <w:rPr/>
            </w:pPr>
            <w:r>
              <w:rPr>
                <w:color w:val="212529"/>
                <w:spacing w:val="-2"/>
              </w:rPr>
              <w:t>救济费</w:t>
            </w:r>
          </w:p>
        </w:tc>
        <w:tc>
          <w:tcPr>
            <w:tcW w:w="959" w:type="dxa"/>
            <w:vAlign w:val="top"/>
          </w:tcPr>
          <w:p>
            <w:pPr>
              <w:rPr>
                <w:rFonts w:ascii="Arial"/>
                <w:sz w:val="21"/>
              </w:rPr>
            </w:pPr>
            <w:r/>
          </w:p>
        </w:tc>
        <w:tc>
          <w:tcPr>
            <w:tcW w:w="839" w:type="dxa"/>
            <w:vAlign w:val="top"/>
          </w:tcPr>
          <w:p>
            <w:pPr>
              <w:pStyle w:val="TableText"/>
              <w:ind w:left="4"/>
              <w:spacing w:before="188" w:line="183" w:lineRule="auto"/>
              <w:rPr/>
            </w:pPr>
            <w:r>
              <w:rPr>
                <w:color w:val="212529"/>
                <w:spacing w:val="-2"/>
              </w:rPr>
              <w:t>30226</w:t>
            </w:r>
          </w:p>
        </w:tc>
        <w:tc>
          <w:tcPr>
            <w:tcW w:w="1318" w:type="dxa"/>
            <w:vAlign w:val="top"/>
          </w:tcPr>
          <w:p>
            <w:pPr>
              <w:pStyle w:val="TableText"/>
              <w:ind w:left="191"/>
              <w:spacing w:before="160" w:line="219" w:lineRule="auto"/>
              <w:rPr/>
            </w:pPr>
            <w:r>
              <w:rPr>
                <w:color w:val="212529"/>
                <w:spacing w:val="-3"/>
              </w:rPr>
              <w:t>劳务费</w:t>
            </w:r>
          </w:p>
        </w:tc>
        <w:tc>
          <w:tcPr>
            <w:tcW w:w="779" w:type="dxa"/>
            <w:vAlign w:val="top"/>
          </w:tcPr>
          <w:p>
            <w:pPr>
              <w:rPr>
                <w:rFonts w:ascii="Arial"/>
                <w:sz w:val="21"/>
              </w:rPr>
            </w:pPr>
            <w:r/>
          </w:p>
        </w:tc>
        <w:tc>
          <w:tcPr>
            <w:tcW w:w="839" w:type="dxa"/>
            <w:vAlign w:val="top"/>
          </w:tcPr>
          <w:p>
            <w:pPr>
              <w:pStyle w:val="TableText"/>
              <w:ind w:left="5"/>
              <w:spacing w:before="187" w:line="184" w:lineRule="auto"/>
              <w:rPr/>
            </w:pPr>
            <w:r>
              <w:rPr>
                <w:color w:val="212529"/>
                <w:spacing w:val="-2"/>
              </w:rPr>
              <w:t>31002</w:t>
            </w:r>
          </w:p>
        </w:tc>
        <w:tc>
          <w:tcPr>
            <w:tcW w:w="1259" w:type="dxa"/>
            <w:vAlign w:val="top"/>
          </w:tcPr>
          <w:p>
            <w:pPr>
              <w:pStyle w:val="TableText"/>
              <w:ind w:left="9" w:right="163" w:firstLine="181"/>
              <w:spacing w:before="55" w:line="220" w:lineRule="auto"/>
              <w:rPr/>
            </w:pPr>
            <w:r>
              <w:rPr>
                <w:color w:val="212529"/>
                <w:spacing w:val="-3"/>
              </w:rPr>
              <w:t>办公设备购</w:t>
            </w:r>
            <w:r>
              <w:rPr>
                <w:color w:val="212529"/>
                <w:spacing w:val="3"/>
              </w:rPr>
              <w:t xml:space="preserve"> </w:t>
            </w:r>
            <w:r>
              <w:rPr>
                <w:color w:val="212529"/>
              </w:rPr>
              <w:t>置</w:t>
            </w:r>
          </w:p>
        </w:tc>
        <w:tc>
          <w:tcPr>
            <w:tcW w:w="1124" w:type="dxa"/>
            <w:vAlign w:val="top"/>
          </w:tcPr>
          <w:p>
            <w:pPr>
              <w:pStyle w:val="TableText"/>
              <w:ind w:right="16"/>
              <w:spacing w:before="188" w:line="183" w:lineRule="auto"/>
              <w:jc w:val="right"/>
              <w:rPr/>
            </w:pPr>
            <w:r>
              <w:rPr>
                <w:color w:val="212529"/>
                <w:spacing w:val="-2"/>
              </w:rPr>
              <w:t>0.05</w:t>
            </w:r>
          </w:p>
        </w:tc>
        <w:tc>
          <w:tcPr>
            <w:tcW w:w="854" w:type="dxa"/>
            <w:vAlign w:val="top"/>
          </w:tcPr>
          <w:p>
            <w:pPr>
              <w:pStyle w:val="TableText"/>
              <w:ind w:left="21"/>
              <w:spacing w:before="187" w:line="184" w:lineRule="auto"/>
              <w:rPr/>
            </w:pPr>
            <w:r>
              <w:rPr>
                <w:color w:val="212529"/>
                <w:spacing w:val="-2"/>
              </w:rPr>
              <w:t>31304</w:t>
            </w:r>
          </w:p>
        </w:tc>
        <w:tc>
          <w:tcPr>
            <w:tcW w:w="1828" w:type="dxa"/>
            <w:vAlign w:val="top"/>
          </w:tcPr>
          <w:p>
            <w:pPr>
              <w:pStyle w:val="TableText"/>
              <w:ind w:left="8" w:right="191" w:firstLine="180"/>
              <w:spacing w:before="56" w:line="217" w:lineRule="auto"/>
              <w:rPr/>
            </w:pPr>
            <w:r>
              <w:rPr>
                <w:color w:val="212529"/>
                <w:spacing w:val="-1"/>
              </w:rPr>
              <w:t>对机关事业单位职</w:t>
            </w:r>
            <w:r>
              <w:rPr>
                <w:color w:val="212529"/>
              </w:rPr>
              <w:t xml:space="preserve"> </w:t>
            </w:r>
            <w:r>
              <w:rPr>
                <w:color w:val="212529"/>
                <w:spacing w:val="-1"/>
              </w:rPr>
              <w:t>业年金的补助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89" w:line="183" w:lineRule="auto"/>
              <w:rPr/>
            </w:pPr>
            <w:r>
              <w:rPr>
                <w:color w:val="212529"/>
                <w:spacing w:val="-2"/>
              </w:rPr>
              <w:t>30307</w:t>
            </w:r>
          </w:p>
        </w:tc>
        <w:tc>
          <w:tcPr>
            <w:tcW w:w="1648" w:type="dxa"/>
            <w:vAlign w:val="top"/>
          </w:tcPr>
          <w:p>
            <w:pPr>
              <w:pStyle w:val="TableText"/>
              <w:ind w:left="196"/>
              <w:spacing w:before="162" w:line="219" w:lineRule="auto"/>
              <w:rPr/>
            </w:pPr>
            <w:r>
              <w:rPr>
                <w:color w:val="212529"/>
                <w:spacing w:val="-3"/>
              </w:rPr>
              <w:t>医疗费补助</w:t>
            </w:r>
          </w:p>
        </w:tc>
        <w:tc>
          <w:tcPr>
            <w:tcW w:w="959" w:type="dxa"/>
            <w:vAlign w:val="top"/>
          </w:tcPr>
          <w:p>
            <w:pPr>
              <w:rPr>
                <w:rFonts w:ascii="Arial"/>
                <w:sz w:val="21"/>
              </w:rPr>
            </w:pPr>
            <w:r/>
          </w:p>
        </w:tc>
        <w:tc>
          <w:tcPr>
            <w:tcW w:w="839" w:type="dxa"/>
            <w:vAlign w:val="top"/>
          </w:tcPr>
          <w:p>
            <w:pPr>
              <w:pStyle w:val="TableText"/>
              <w:ind w:left="4"/>
              <w:spacing w:before="189" w:line="183" w:lineRule="auto"/>
              <w:rPr/>
            </w:pPr>
            <w:r>
              <w:rPr>
                <w:color w:val="212529"/>
                <w:spacing w:val="-2"/>
              </w:rPr>
              <w:t>30227</w:t>
            </w:r>
          </w:p>
        </w:tc>
        <w:tc>
          <w:tcPr>
            <w:tcW w:w="1318" w:type="dxa"/>
            <w:vAlign w:val="top"/>
          </w:tcPr>
          <w:p>
            <w:pPr>
              <w:pStyle w:val="TableText"/>
              <w:ind w:left="185"/>
              <w:spacing w:before="161" w:line="219" w:lineRule="auto"/>
              <w:rPr/>
            </w:pPr>
            <w:r>
              <w:rPr>
                <w:color w:val="212529"/>
                <w:spacing w:val="-2"/>
              </w:rPr>
              <w:t>委托业务费</w:t>
            </w:r>
          </w:p>
        </w:tc>
        <w:tc>
          <w:tcPr>
            <w:tcW w:w="779" w:type="dxa"/>
            <w:vAlign w:val="top"/>
          </w:tcPr>
          <w:p>
            <w:pPr>
              <w:rPr>
                <w:rFonts w:ascii="Arial"/>
                <w:sz w:val="21"/>
              </w:rPr>
            </w:pPr>
            <w:r/>
          </w:p>
        </w:tc>
        <w:tc>
          <w:tcPr>
            <w:tcW w:w="839" w:type="dxa"/>
            <w:vAlign w:val="top"/>
          </w:tcPr>
          <w:p>
            <w:pPr>
              <w:pStyle w:val="TableText"/>
              <w:ind w:left="5"/>
              <w:spacing w:before="188" w:line="184" w:lineRule="auto"/>
              <w:rPr/>
            </w:pPr>
            <w:r>
              <w:rPr>
                <w:color w:val="212529"/>
                <w:spacing w:val="-2"/>
              </w:rPr>
              <w:t>31003</w:t>
            </w:r>
          </w:p>
        </w:tc>
        <w:tc>
          <w:tcPr>
            <w:tcW w:w="1259" w:type="dxa"/>
            <w:vAlign w:val="top"/>
          </w:tcPr>
          <w:p>
            <w:pPr>
              <w:pStyle w:val="TableText"/>
              <w:ind w:left="9" w:right="163" w:firstLine="177"/>
              <w:spacing w:before="56" w:line="220" w:lineRule="auto"/>
              <w:rPr/>
            </w:pPr>
            <w:r>
              <w:rPr>
                <w:color w:val="212529"/>
                <w:spacing w:val="-2"/>
              </w:rPr>
              <w:t>专用设备购</w:t>
            </w:r>
            <w:r>
              <w:rPr>
                <w:color w:val="212529"/>
                <w:spacing w:val="1"/>
              </w:rPr>
              <w:t xml:space="preserve"> </w:t>
            </w:r>
            <w:r>
              <w:rPr>
                <w:color w:val="212529"/>
              </w:rPr>
              <w:t>置</w:t>
            </w:r>
          </w:p>
        </w:tc>
        <w:tc>
          <w:tcPr>
            <w:tcW w:w="1124" w:type="dxa"/>
            <w:vAlign w:val="top"/>
          </w:tcPr>
          <w:p>
            <w:pPr>
              <w:rPr>
                <w:rFonts w:ascii="Arial"/>
                <w:sz w:val="21"/>
              </w:rPr>
            </w:pPr>
            <w:r/>
          </w:p>
        </w:tc>
        <w:tc>
          <w:tcPr>
            <w:tcW w:w="854" w:type="dxa"/>
            <w:vAlign w:val="top"/>
          </w:tcPr>
          <w:p>
            <w:pPr>
              <w:ind w:left="21"/>
              <w:spacing w:before="183" w:line="182" w:lineRule="auto"/>
              <w:rPr>
                <w:rFonts w:ascii="Arial" w:hAnsi="Arial" w:eastAsia="Arial" w:cs="Arial"/>
                <w:sz w:val="15"/>
                <w:szCs w:val="15"/>
              </w:rPr>
            </w:pPr>
            <w:r>
              <w:rPr>
                <w:rFonts w:ascii="Arial" w:hAnsi="Arial" w:eastAsia="Arial" w:cs="Arial"/>
                <w:sz w:val="15"/>
                <w:szCs w:val="15"/>
                <w:color w:val="212529"/>
                <w:spacing w:val="2"/>
              </w:rPr>
              <w:t>399</w:t>
            </w:r>
          </w:p>
        </w:tc>
        <w:tc>
          <w:tcPr>
            <w:tcW w:w="1828" w:type="dxa"/>
            <w:vAlign w:val="top"/>
          </w:tcPr>
          <w:p>
            <w:pPr>
              <w:ind w:left="3"/>
              <w:spacing w:before="15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其他支出</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90" w:line="183" w:lineRule="auto"/>
              <w:rPr/>
            </w:pPr>
            <w:r>
              <w:rPr>
                <w:color w:val="212529"/>
                <w:spacing w:val="-2"/>
              </w:rPr>
              <w:t>30308</w:t>
            </w:r>
          </w:p>
        </w:tc>
        <w:tc>
          <w:tcPr>
            <w:tcW w:w="1648" w:type="dxa"/>
            <w:vAlign w:val="top"/>
          </w:tcPr>
          <w:p>
            <w:pPr>
              <w:pStyle w:val="TableText"/>
              <w:ind w:left="187"/>
              <w:spacing w:before="163" w:line="219" w:lineRule="auto"/>
              <w:rPr/>
            </w:pPr>
            <w:r>
              <w:rPr>
                <w:color w:val="212529"/>
                <w:spacing w:val="-2"/>
              </w:rPr>
              <w:t>助学金</w:t>
            </w:r>
          </w:p>
        </w:tc>
        <w:tc>
          <w:tcPr>
            <w:tcW w:w="959" w:type="dxa"/>
            <w:vAlign w:val="top"/>
          </w:tcPr>
          <w:p>
            <w:pPr>
              <w:rPr>
                <w:rFonts w:ascii="Arial"/>
                <w:sz w:val="21"/>
              </w:rPr>
            </w:pPr>
            <w:r/>
          </w:p>
        </w:tc>
        <w:tc>
          <w:tcPr>
            <w:tcW w:w="839" w:type="dxa"/>
            <w:vAlign w:val="top"/>
          </w:tcPr>
          <w:p>
            <w:pPr>
              <w:pStyle w:val="TableText"/>
              <w:ind w:left="4"/>
              <w:spacing w:before="190" w:line="183" w:lineRule="auto"/>
              <w:rPr/>
            </w:pPr>
            <w:r>
              <w:rPr>
                <w:color w:val="212529"/>
                <w:spacing w:val="-2"/>
              </w:rPr>
              <w:t>30228</w:t>
            </w:r>
          </w:p>
        </w:tc>
        <w:tc>
          <w:tcPr>
            <w:tcW w:w="1318" w:type="dxa"/>
            <w:vAlign w:val="top"/>
          </w:tcPr>
          <w:p>
            <w:pPr>
              <w:pStyle w:val="TableText"/>
              <w:ind w:left="188"/>
              <w:spacing w:before="162" w:line="218" w:lineRule="auto"/>
              <w:rPr/>
            </w:pPr>
            <w:r>
              <w:rPr>
                <w:color w:val="212529"/>
                <w:spacing w:val="-2"/>
              </w:rPr>
              <w:t>工会经费</w:t>
            </w:r>
          </w:p>
        </w:tc>
        <w:tc>
          <w:tcPr>
            <w:tcW w:w="779" w:type="dxa"/>
            <w:vAlign w:val="top"/>
          </w:tcPr>
          <w:p>
            <w:pPr>
              <w:rPr>
                <w:rFonts w:ascii="Arial"/>
                <w:sz w:val="21"/>
              </w:rPr>
            </w:pPr>
            <w:r/>
          </w:p>
        </w:tc>
        <w:tc>
          <w:tcPr>
            <w:tcW w:w="839" w:type="dxa"/>
            <w:vAlign w:val="top"/>
          </w:tcPr>
          <w:p>
            <w:pPr>
              <w:pStyle w:val="TableText"/>
              <w:ind w:left="5"/>
              <w:spacing w:before="189" w:line="184" w:lineRule="auto"/>
              <w:rPr/>
            </w:pPr>
            <w:r>
              <w:rPr>
                <w:color w:val="212529"/>
                <w:spacing w:val="-2"/>
              </w:rPr>
              <w:t>31005</w:t>
            </w:r>
          </w:p>
        </w:tc>
        <w:tc>
          <w:tcPr>
            <w:tcW w:w="1259" w:type="dxa"/>
            <w:vAlign w:val="top"/>
          </w:tcPr>
          <w:p>
            <w:pPr>
              <w:pStyle w:val="TableText"/>
              <w:ind w:left="10" w:right="163" w:firstLine="176"/>
              <w:spacing w:before="57" w:line="218" w:lineRule="auto"/>
              <w:rPr/>
            </w:pPr>
            <w:r>
              <w:rPr>
                <w:color w:val="212529"/>
                <w:spacing w:val="-2"/>
              </w:rPr>
              <w:t>基础设施建</w:t>
            </w:r>
            <w:r>
              <w:rPr>
                <w:color w:val="212529"/>
                <w:spacing w:val="2"/>
              </w:rPr>
              <w:t xml:space="preserve"> </w:t>
            </w:r>
            <w:r>
              <w:rPr>
                <w:color w:val="212529"/>
              </w:rPr>
              <w:t>设</w:t>
            </w:r>
          </w:p>
        </w:tc>
        <w:tc>
          <w:tcPr>
            <w:tcW w:w="1124" w:type="dxa"/>
            <w:vAlign w:val="top"/>
          </w:tcPr>
          <w:p>
            <w:pPr>
              <w:rPr>
                <w:rFonts w:ascii="Arial"/>
                <w:sz w:val="21"/>
              </w:rPr>
            </w:pPr>
            <w:r/>
          </w:p>
        </w:tc>
        <w:tc>
          <w:tcPr>
            <w:tcW w:w="854" w:type="dxa"/>
            <w:vAlign w:val="top"/>
          </w:tcPr>
          <w:p>
            <w:pPr>
              <w:pStyle w:val="TableText"/>
              <w:ind w:left="21"/>
              <w:spacing w:before="190" w:line="183" w:lineRule="auto"/>
              <w:rPr/>
            </w:pPr>
            <w:r>
              <w:rPr>
                <w:color w:val="212529"/>
                <w:spacing w:val="-2"/>
              </w:rPr>
              <w:t>39907</w:t>
            </w:r>
          </w:p>
        </w:tc>
        <w:tc>
          <w:tcPr>
            <w:tcW w:w="1828" w:type="dxa"/>
            <w:vAlign w:val="top"/>
          </w:tcPr>
          <w:p>
            <w:pPr>
              <w:pStyle w:val="TableText"/>
              <w:ind w:left="206"/>
              <w:spacing w:before="162" w:line="219" w:lineRule="auto"/>
              <w:rPr/>
            </w:pPr>
            <w:r>
              <w:rPr>
                <w:color w:val="212529"/>
                <w:spacing w:val="-3"/>
              </w:rPr>
              <w:t>国家赔偿费用支出</w:t>
            </w:r>
          </w:p>
        </w:tc>
        <w:tc>
          <w:tcPr>
            <w:tcW w:w="1131" w:type="dxa"/>
            <w:vAlign w:val="top"/>
          </w:tcPr>
          <w:p>
            <w:pPr>
              <w:rPr>
                <w:rFonts w:ascii="Arial"/>
                <w:sz w:val="21"/>
              </w:rPr>
            </w:pPr>
            <w:r/>
          </w:p>
        </w:tc>
      </w:tr>
      <w:tr>
        <w:trPr>
          <w:trHeight w:val="629" w:hRule="atLeast"/>
        </w:trPr>
        <w:tc>
          <w:tcPr>
            <w:tcW w:w="891" w:type="dxa"/>
            <w:vAlign w:val="top"/>
          </w:tcPr>
          <w:p>
            <w:pPr>
              <w:pStyle w:val="TableText"/>
              <w:ind w:left="10"/>
              <w:spacing w:before="251" w:line="183" w:lineRule="auto"/>
              <w:rPr/>
            </w:pPr>
            <w:r>
              <w:rPr>
                <w:color w:val="212529"/>
                <w:spacing w:val="-2"/>
              </w:rPr>
              <w:t>30309</w:t>
            </w:r>
          </w:p>
        </w:tc>
        <w:tc>
          <w:tcPr>
            <w:tcW w:w="1648" w:type="dxa"/>
            <w:vAlign w:val="top"/>
          </w:tcPr>
          <w:p>
            <w:pPr>
              <w:pStyle w:val="TableText"/>
              <w:ind w:left="189"/>
              <w:spacing w:before="223" w:line="219" w:lineRule="auto"/>
              <w:rPr/>
            </w:pPr>
            <w:r>
              <w:rPr>
                <w:color w:val="212529"/>
                <w:spacing w:val="-2"/>
              </w:rPr>
              <w:t>奖励金</w:t>
            </w:r>
          </w:p>
        </w:tc>
        <w:tc>
          <w:tcPr>
            <w:tcW w:w="959" w:type="dxa"/>
            <w:vAlign w:val="top"/>
          </w:tcPr>
          <w:p>
            <w:pPr>
              <w:pStyle w:val="TableText"/>
              <w:ind w:left="555"/>
              <w:spacing w:before="250" w:line="184" w:lineRule="auto"/>
              <w:rPr/>
            </w:pPr>
            <w:r>
              <w:rPr>
                <w:color w:val="212529"/>
                <w:spacing w:val="-2"/>
              </w:rPr>
              <w:t>0.12</w:t>
            </w:r>
          </w:p>
        </w:tc>
        <w:tc>
          <w:tcPr>
            <w:tcW w:w="839" w:type="dxa"/>
            <w:vAlign w:val="top"/>
          </w:tcPr>
          <w:p>
            <w:pPr>
              <w:pStyle w:val="TableText"/>
              <w:ind w:left="4"/>
              <w:spacing w:before="251" w:line="183" w:lineRule="auto"/>
              <w:rPr/>
            </w:pPr>
            <w:r>
              <w:rPr>
                <w:color w:val="212529"/>
                <w:spacing w:val="-2"/>
              </w:rPr>
              <w:t>30229</w:t>
            </w:r>
          </w:p>
        </w:tc>
        <w:tc>
          <w:tcPr>
            <w:tcW w:w="1318" w:type="dxa"/>
            <w:vAlign w:val="top"/>
          </w:tcPr>
          <w:p>
            <w:pPr>
              <w:pStyle w:val="TableText"/>
              <w:ind w:left="185"/>
              <w:spacing w:before="224" w:line="219" w:lineRule="auto"/>
              <w:rPr/>
            </w:pPr>
            <w:r>
              <w:rPr>
                <w:color w:val="212529"/>
                <w:spacing w:val="-2"/>
              </w:rPr>
              <w:t>福利费</w:t>
            </w:r>
          </w:p>
        </w:tc>
        <w:tc>
          <w:tcPr>
            <w:tcW w:w="779" w:type="dxa"/>
            <w:vAlign w:val="top"/>
          </w:tcPr>
          <w:p>
            <w:pPr>
              <w:rPr>
                <w:rFonts w:ascii="Arial"/>
                <w:sz w:val="21"/>
              </w:rPr>
            </w:pPr>
            <w:r/>
          </w:p>
        </w:tc>
        <w:tc>
          <w:tcPr>
            <w:tcW w:w="839" w:type="dxa"/>
            <w:vAlign w:val="top"/>
          </w:tcPr>
          <w:p>
            <w:pPr>
              <w:pStyle w:val="TableText"/>
              <w:ind w:left="5"/>
              <w:spacing w:before="250" w:line="184" w:lineRule="auto"/>
              <w:rPr/>
            </w:pPr>
            <w:r>
              <w:rPr>
                <w:color w:val="212529"/>
                <w:spacing w:val="-2"/>
              </w:rPr>
              <w:t>31006</w:t>
            </w:r>
          </w:p>
        </w:tc>
        <w:tc>
          <w:tcPr>
            <w:tcW w:w="1259" w:type="dxa"/>
            <w:vAlign w:val="top"/>
          </w:tcPr>
          <w:p>
            <w:pPr>
              <w:pStyle w:val="TableText"/>
              <w:ind w:left="189"/>
              <w:spacing w:before="223" w:line="219" w:lineRule="auto"/>
              <w:rPr/>
            </w:pPr>
            <w:r>
              <w:rPr>
                <w:color w:val="212529"/>
                <w:spacing w:val="-2"/>
              </w:rPr>
              <w:t>大型修缮</w:t>
            </w:r>
          </w:p>
        </w:tc>
        <w:tc>
          <w:tcPr>
            <w:tcW w:w="1124" w:type="dxa"/>
            <w:vAlign w:val="top"/>
          </w:tcPr>
          <w:p>
            <w:pPr>
              <w:rPr>
                <w:rFonts w:ascii="Arial"/>
                <w:sz w:val="21"/>
              </w:rPr>
            </w:pPr>
            <w:r/>
          </w:p>
        </w:tc>
        <w:tc>
          <w:tcPr>
            <w:tcW w:w="854" w:type="dxa"/>
            <w:vAlign w:val="top"/>
          </w:tcPr>
          <w:p>
            <w:pPr>
              <w:pStyle w:val="TableText"/>
              <w:ind w:left="21"/>
              <w:spacing w:before="251" w:line="183" w:lineRule="auto"/>
              <w:rPr/>
            </w:pPr>
            <w:r>
              <w:rPr>
                <w:color w:val="212529"/>
                <w:spacing w:val="-2"/>
              </w:rPr>
              <w:t>39908</w:t>
            </w:r>
          </w:p>
        </w:tc>
        <w:tc>
          <w:tcPr>
            <w:tcW w:w="1828" w:type="dxa"/>
            <w:vAlign w:val="top"/>
          </w:tcPr>
          <w:p>
            <w:pPr>
              <w:pStyle w:val="TableText"/>
              <w:ind w:left="8" w:right="191" w:firstLine="179"/>
              <w:spacing w:before="13" w:line="207" w:lineRule="auto"/>
              <w:jc w:val="both"/>
              <w:rPr/>
            </w:pPr>
            <w:r>
              <w:rPr>
                <w:color w:val="212529"/>
                <w:spacing w:val="-1"/>
              </w:rPr>
              <w:t>对民间非营利组织</w:t>
            </w:r>
            <w:r>
              <w:rPr>
                <w:color w:val="212529"/>
              </w:rPr>
              <w:t xml:space="preserve"> </w:t>
            </w:r>
            <w:r>
              <w:rPr>
                <w:color w:val="212529"/>
                <w:spacing w:val="-1"/>
              </w:rPr>
              <w:t>和群众性自治组织补</w:t>
            </w:r>
            <w:r>
              <w:rPr>
                <w:color w:val="212529"/>
              </w:rPr>
              <w:t xml:space="preserve"> </w:t>
            </w:r>
            <w:r>
              <w:rPr>
                <w:color w:val="212529"/>
              </w:rPr>
              <w:t>贴</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91" w:line="184" w:lineRule="auto"/>
              <w:rPr/>
            </w:pPr>
            <w:r>
              <w:rPr>
                <w:color w:val="212529"/>
                <w:spacing w:val="-2"/>
              </w:rPr>
              <w:t>30310</w:t>
            </w:r>
          </w:p>
        </w:tc>
        <w:tc>
          <w:tcPr>
            <w:tcW w:w="1648" w:type="dxa"/>
            <w:vAlign w:val="top"/>
          </w:tcPr>
          <w:p>
            <w:pPr>
              <w:pStyle w:val="TableText"/>
              <w:ind w:left="10" w:right="192" w:firstLine="177"/>
              <w:spacing w:before="60" w:line="217" w:lineRule="auto"/>
              <w:rPr/>
            </w:pPr>
            <w:r>
              <w:rPr>
                <w:color w:val="212529"/>
                <w:spacing w:val="-2"/>
              </w:rPr>
              <w:t>个人农业生产补</w:t>
            </w:r>
            <w:r>
              <w:rPr>
                <w:color w:val="212529"/>
                <w:spacing w:val="5"/>
              </w:rPr>
              <w:t xml:space="preserve"> </w:t>
            </w:r>
            <w:r>
              <w:rPr>
                <w:color w:val="212529"/>
              </w:rPr>
              <w:t>贴</w:t>
            </w:r>
          </w:p>
        </w:tc>
        <w:tc>
          <w:tcPr>
            <w:tcW w:w="959" w:type="dxa"/>
            <w:vAlign w:val="top"/>
          </w:tcPr>
          <w:p>
            <w:pPr>
              <w:rPr>
                <w:rFonts w:ascii="Arial"/>
                <w:sz w:val="21"/>
              </w:rPr>
            </w:pPr>
            <w:r/>
          </w:p>
        </w:tc>
        <w:tc>
          <w:tcPr>
            <w:tcW w:w="839" w:type="dxa"/>
            <w:vAlign w:val="top"/>
          </w:tcPr>
          <w:p>
            <w:pPr>
              <w:pStyle w:val="TableText"/>
              <w:ind w:left="4"/>
              <w:spacing w:before="191" w:line="184" w:lineRule="auto"/>
              <w:rPr/>
            </w:pPr>
            <w:r>
              <w:rPr>
                <w:color w:val="212529"/>
                <w:spacing w:val="-2"/>
              </w:rPr>
              <w:t>30231</w:t>
            </w:r>
          </w:p>
        </w:tc>
        <w:tc>
          <w:tcPr>
            <w:tcW w:w="1318" w:type="dxa"/>
            <w:vAlign w:val="top"/>
          </w:tcPr>
          <w:p>
            <w:pPr>
              <w:pStyle w:val="TableText"/>
              <w:ind w:left="9" w:right="43" w:firstLine="182"/>
              <w:spacing w:before="60" w:line="217" w:lineRule="auto"/>
              <w:rPr/>
            </w:pPr>
            <w:r>
              <w:rPr>
                <w:color w:val="212529"/>
                <w:spacing w:val="-3"/>
              </w:rPr>
              <w:t>公务用车运行</w:t>
            </w:r>
            <w:r>
              <w:rPr>
                <w:color w:val="212529"/>
                <w:spacing w:val="4"/>
              </w:rPr>
              <w:t xml:space="preserve"> </w:t>
            </w:r>
            <w:r>
              <w:rPr>
                <w:color w:val="212529"/>
                <w:spacing w:val="-3"/>
              </w:rPr>
              <w:t>维护费</w:t>
            </w:r>
          </w:p>
        </w:tc>
        <w:tc>
          <w:tcPr>
            <w:tcW w:w="779" w:type="dxa"/>
            <w:vAlign w:val="top"/>
          </w:tcPr>
          <w:p>
            <w:pPr>
              <w:rPr>
                <w:rFonts w:ascii="Arial"/>
                <w:sz w:val="21"/>
              </w:rPr>
            </w:pPr>
            <w:r/>
          </w:p>
        </w:tc>
        <w:tc>
          <w:tcPr>
            <w:tcW w:w="839" w:type="dxa"/>
            <w:vAlign w:val="top"/>
          </w:tcPr>
          <w:p>
            <w:pPr>
              <w:pStyle w:val="TableText"/>
              <w:ind w:left="5"/>
              <w:spacing w:before="191" w:line="184" w:lineRule="auto"/>
              <w:rPr/>
            </w:pPr>
            <w:r>
              <w:rPr>
                <w:color w:val="212529"/>
                <w:spacing w:val="-2"/>
              </w:rPr>
              <w:t>31007</w:t>
            </w:r>
          </w:p>
        </w:tc>
        <w:tc>
          <w:tcPr>
            <w:tcW w:w="1259" w:type="dxa"/>
            <w:vAlign w:val="top"/>
          </w:tcPr>
          <w:p>
            <w:pPr>
              <w:pStyle w:val="TableText"/>
              <w:ind w:left="9" w:right="163" w:firstLine="177"/>
              <w:spacing w:before="60" w:line="217" w:lineRule="auto"/>
              <w:rPr/>
            </w:pPr>
            <w:r>
              <w:rPr>
                <w:color w:val="212529"/>
                <w:spacing w:val="-2"/>
              </w:rPr>
              <w:t>信息网络及</w:t>
            </w:r>
            <w:r>
              <w:rPr>
                <w:color w:val="212529"/>
                <w:spacing w:val="2"/>
              </w:rPr>
              <w:t xml:space="preserve"> </w:t>
            </w:r>
            <w:r>
              <w:rPr>
                <w:color w:val="212529"/>
                <w:spacing w:val="-2"/>
              </w:rPr>
              <w:t>软件购置更新</w:t>
            </w:r>
          </w:p>
        </w:tc>
        <w:tc>
          <w:tcPr>
            <w:tcW w:w="1124" w:type="dxa"/>
            <w:vAlign w:val="top"/>
          </w:tcPr>
          <w:p>
            <w:pPr>
              <w:rPr>
                <w:rFonts w:ascii="Arial"/>
                <w:sz w:val="21"/>
              </w:rPr>
            </w:pPr>
            <w:r/>
          </w:p>
        </w:tc>
        <w:tc>
          <w:tcPr>
            <w:tcW w:w="854" w:type="dxa"/>
            <w:vAlign w:val="top"/>
          </w:tcPr>
          <w:p>
            <w:pPr>
              <w:pStyle w:val="TableText"/>
              <w:ind w:left="21"/>
              <w:spacing w:before="192" w:line="183" w:lineRule="auto"/>
              <w:rPr/>
            </w:pPr>
            <w:r>
              <w:rPr>
                <w:color w:val="212529"/>
                <w:spacing w:val="-2"/>
              </w:rPr>
              <w:t>39909</w:t>
            </w:r>
          </w:p>
        </w:tc>
        <w:tc>
          <w:tcPr>
            <w:tcW w:w="1828" w:type="dxa"/>
            <w:vAlign w:val="top"/>
          </w:tcPr>
          <w:p>
            <w:pPr>
              <w:pStyle w:val="TableText"/>
              <w:ind w:left="190"/>
              <w:spacing w:before="165" w:line="219" w:lineRule="auto"/>
              <w:rPr/>
            </w:pPr>
            <w:r>
              <w:rPr>
                <w:color w:val="212529"/>
                <w:spacing w:val="-2"/>
              </w:rPr>
              <w:t>经常性赠与</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92" w:line="184" w:lineRule="auto"/>
              <w:rPr/>
            </w:pPr>
            <w:r>
              <w:rPr>
                <w:color w:val="212529"/>
                <w:spacing w:val="-2"/>
              </w:rPr>
              <w:t>30311</w:t>
            </w:r>
          </w:p>
        </w:tc>
        <w:tc>
          <w:tcPr>
            <w:tcW w:w="1648" w:type="dxa"/>
            <w:vAlign w:val="top"/>
          </w:tcPr>
          <w:p>
            <w:pPr>
              <w:pStyle w:val="TableText"/>
              <w:ind w:left="186"/>
              <w:spacing w:before="165" w:line="218" w:lineRule="auto"/>
              <w:rPr/>
            </w:pPr>
            <w:r>
              <w:rPr>
                <w:color w:val="212529"/>
                <w:spacing w:val="-1"/>
              </w:rPr>
              <w:t>代缴社会保险费</w:t>
            </w:r>
          </w:p>
        </w:tc>
        <w:tc>
          <w:tcPr>
            <w:tcW w:w="959" w:type="dxa"/>
            <w:vAlign w:val="top"/>
          </w:tcPr>
          <w:p>
            <w:pPr>
              <w:rPr>
                <w:rFonts w:ascii="Arial"/>
                <w:sz w:val="21"/>
              </w:rPr>
            </w:pPr>
            <w:r/>
          </w:p>
        </w:tc>
        <w:tc>
          <w:tcPr>
            <w:tcW w:w="839" w:type="dxa"/>
            <w:vAlign w:val="top"/>
          </w:tcPr>
          <w:p>
            <w:pPr>
              <w:pStyle w:val="TableText"/>
              <w:ind w:left="4"/>
              <w:spacing w:before="193" w:line="183" w:lineRule="auto"/>
              <w:rPr/>
            </w:pPr>
            <w:r>
              <w:rPr>
                <w:color w:val="212529"/>
                <w:spacing w:val="-2"/>
              </w:rPr>
              <w:t>30239</w:t>
            </w:r>
          </w:p>
        </w:tc>
        <w:tc>
          <w:tcPr>
            <w:tcW w:w="1318" w:type="dxa"/>
            <w:vAlign w:val="top"/>
          </w:tcPr>
          <w:p>
            <w:pPr>
              <w:pStyle w:val="TableText"/>
              <w:ind w:left="185"/>
              <w:spacing w:before="166" w:line="219" w:lineRule="auto"/>
              <w:rPr/>
            </w:pPr>
            <w:r>
              <w:rPr>
                <w:color w:val="212529"/>
                <w:spacing w:val="-1"/>
              </w:rPr>
              <w:t>其他交通费用</w:t>
            </w:r>
          </w:p>
        </w:tc>
        <w:tc>
          <w:tcPr>
            <w:tcW w:w="779" w:type="dxa"/>
            <w:vAlign w:val="top"/>
          </w:tcPr>
          <w:p>
            <w:pPr>
              <w:pStyle w:val="TableText"/>
              <w:ind w:left="379"/>
              <w:spacing w:before="193" w:line="183" w:lineRule="auto"/>
              <w:rPr/>
            </w:pPr>
            <w:r>
              <w:rPr>
                <w:color w:val="212529"/>
                <w:spacing w:val="-2"/>
              </w:rPr>
              <w:t>3.36</w:t>
            </w:r>
          </w:p>
        </w:tc>
        <w:tc>
          <w:tcPr>
            <w:tcW w:w="839" w:type="dxa"/>
            <w:vAlign w:val="top"/>
          </w:tcPr>
          <w:p>
            <w:pPr>
              <w:pStyle w:val="TableText"/>
              <w:ind w:left="5"/>
              <w:spacing w:before="192" w:line="184" w:lineRule="auto"/>
              <w:rPr/>
            </w:pPr>
            <w:r>
              <w:rPr>
                <w:color w:val="212529"/>
                <w:spacing w:val="-2"/>
              </w:rPr>
              <w:t>31008</w:t>
            </w:r>
          </w:p>
        </w:tc>
        <w:tc>
          <w:tcPr>
            <w:tcW w:w="1259" w:type="dxa"/>
            <w:vAlign w:val="top"/>
          </w:tcPr>
          <w:p>
            <w:pPr>
              <w:pStyle w:val="TableText"/>
              <w:ind w:left="187"/>
              <w:spacing w:before="166" w:line="219" w:lineRule="auto"/>
              <w:rPr/>
            </w:pPr>
            <w:r>
              <w:rPr>
                <w:color w:val="212529"/>
                <w:spacing w:val="-2"/>
              </w:rPr>
              <w:t>物资储备</w:t>
            </w:r>
          </w:p>
        </w:tc>
        <w:tc>
          <w:tcPr>
            <w:tcW w:w="1124" w:type="dxa"/>
            <w:vAlign w:val="top"/>
          </w:tcPr>
          <w:p>
            <w:pPr>
              <w:rPr>
                <w:rFonts w:ascii="Arial"/>
                <w:sz w:val="21"/>
              </w:rPr>
            </w:pPr>
            <w:r/>
          </w:p>
        </w:tc>
        <w:tc>
          <w:tcPr>
            <w:tcW w:w="854" w:type="dxa"/>
            <w:vAlign w:val="top"/>
          </w:tcPr>
          <w:p>
            <w:pPr>
              <w:pStyle w:val="TableText"/>
              <w:ind w:left="21"/>
              <w:spacing w:before="192" w:line="184" w:lineRule="auto"/>
              <w:rPr/>
            </w:pPr>
            <w:r>
              <w:rPr>
                <w:color w:val="212529"/>
                <w:spacing w:val="-2"/>
              </w:rPr>
              <w:t>39910</w:t>
            </w:r>
          </w:p>
        </w:tc>
        <w:tc>
          <w:tcPr>
            <w:tcW w:w="1828" w:type="dxa"/>
            <w:vAlign w:val="top"/>
          </w:tcPr>
          <w:p>
            <w:pPr>
              <w:pStyle w:val="TableText"/>
              <w:ind w:left="195"/>
              <w:spacing w:before="165" w:line="218" w:lineRule="auto"/>
              <w:rPr/>
            </w:pPr>
            <w:r>
              <w:rPr>
                <w:color w:val="212529"/>
                <w:spacing w:val="-3"/>
              </w:rPr>
              <w:t>资本性赠与</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94" w:line="183" w:lineRule="auto"/>
              <w:rPr/>
            </w:pPr>
            <w:r>
              <w:rPr>
                <w:color w:val="212529"/>
                <w:spacing w:val="-2"/>
              </w:rPr>
              <w:t>30399</w:t>
            </w:r>
          </w:p>
        </w:tc>
        <w:tc>
          <w:tcPr>
            <w:tcW w:w="1648" w:type="dxa"/>
            <w:vAlign w:val="top"/>
          </w:tcPr>
          <w:p>
            <w:pPr>
              <w:pStyle w:val="TableText"/>
              <w:ind w:left="6" w:right="192" w:firstLine="180"/>
              <w:spacing w:before="62" w:line="217" w:lineRule="auto"/>
              <w:rPr/>
            </w:pPr>
            <w:r>
              <w:rPr>
                <w:color w:val="212529"/>
                <w:spacing w:val="-1"/>
              </w:rPr>
              <w:t>其他对个人和家</w:t>
            </w:r>
            <w:r>
              <w:rPr>
                <w:color w:val="212529"/>
              </w:rPr>
              <w:t xml:space="preserve"> </w:t>
            </w:r>
            <w:r>
              <w:rPr>
                <w:color w:val="212529"/>
                <w:spacing w:val="-2"/>
              </w:rPr>
              <w:t>庭的补助</w:t>
            </w:r>
          </w:p>
        </w:tc>
        <w:tc>
          <w:tcPr>
            <w:tcW w:w="959" w:type="dxa"/>
            <w:vAlign w:val="top"/>
          </w:tcPr>
          <w:p>
            <w:pPr>
              <w:rPr>
                <w:rFonts w:ascii="Arial"/>
                <w:sz w:val="21"/>
              </w:rPr>
            </w:pPr>
            <w:r/>
          </w:p>
        </w:tc>
        <w:tc>
          <w:tcPr>
            <w:tcW w:w="839" w:type="dxa"/>
            <w:vAlign w:val="top"/>
          </w:tcPr>
          <w:p>
            <w:pPr>
              <w:pStyle w:val="TableText"/>
              <w:ind w:left="4"/>
              <w:spacing w:before="194" w:line="183" w:lineRule="auto"/>
              <w:rPr/>
            </w:pPr>
            <w:r>
              <w:rPr>
                <w:color w:val="212529"/>
                <w:spacing w:val="-2"/>
              </w:rPr>
              <w:t>30240</w:t>
            </w:r>
          </w:p>
        </w:tc>
        <w:tc>
          <w:tcPr>
            <w:tcW w:w="1318" w:type="dxa"/>
            <w:vAlign w:val="top"/>
          </w:tcPr>
          <w:p>
            <w:pPr>
              <w:pStyle w:val="TableText"/>
              <w:ind w:left="6" w:right="43" w:firstLine="178"/>
              <w:spacing w:before="61" w:line="218" w:lineRule="auto"/>
              <w:rPr/>
            </w:pPr>
            <w:r>
              <w:rPr>
                <w:color w:val="212529"/>
                <w:spacing w:val="-1"/>
              </w:rPr>
              <w:t>税金及附加费</w:t>
            </w:r>
            <w:r>
              <w:rPr>
                <w:color w:val="212529"/>
              </w:rPr>
              <w:t xml:space="preserve"> </w:t>
            </w:r>
            <w:r>
              <w:rPr>
                <w:color w:val="212529"/>
              </w:rPr>
              <w:t>用</w:t>
            </w:r>
          </w:p>
        </w:tc>
        <w:tc>
          <w:tcPr>
            <w:tcW w:w="779" w:type="dxa"/>
            <w:vAlign w:val="top"/>
          </w:tcPr>
          <w:p>
            <w:pPr>
              <w:rPr>
                <w:rFonts w:ascii="Arial"/>
                <w:sz w:val="21"/>
              </w:rPr>
            </w:pPr>
            <w:r/>
          </w:p>
        </w:tc>
        <w:tc>
          <w:tcPr>
            <w:tcW w:w="839" w:type="dxa"/>
            <w:vAlign w:val="top"/>
          </w:tcPr>
          <w:p>
            <w:pPr>
              <w:pStyle w:val="TableText"/>
              <w:ind w:left="5"/>
              <w:spacing w:before="193" w:line="184" w:lineRule="auto"/>
              <w:rPr/>
            </w:pPr>
            <w:r>
              <w:rPr>
                <w:color w:val="212529"/>
                <w:spacing w:val="-2"/>
              </w:rPr>
              <w:t>31009</w:t>
            </w:r>
          </w:p>
        </w:tc>
        <w:tc>
          <w:tcPr>
            <w:tcW w:w="1259" w:type="dxa"/>
            <w:vAlign w:val="top"/>
          </w:tcPr>
          <w:p>
            <w:pPr>
              <w:pStyle w:val="TableText"/>
              <w:ind w:left="188"/>
              <w:spacing w:before="167" w:line="219" w:lineRule="auto"/>
              <w:rPr/>
            </w:pPr>
            <w:r>
              <w:rPr>
                <w:color w:val="212529"/>
                <w:spacing w:val="-2"/>
              </w:rPr>
              <w:t>土地补偿</w:t>
            </w:r>
          </w:p>
        </w:tc>
        <w:tc>
          <w:tcPr>
            <w:tcW w:w="1124" w:type="dxa"/>
            <w:vAlign w:val="top"/>
          </w:tcPr>
          <w:p>
            <w:pPr>
              <w:rPr>
                <w:rFonts w:ascii="Arial"/>
                <w:sz w:val="21"/>
              </w:rPr>
            </w:pPr>
            <w:r/>
          </w:p>
        </w:tc>
        <w:tc>
          <w:tcPr>
            <w:tcW w:w="854" w:type="dxa"/>
            <w:vAlign w:val="top"/>
          </w:tcPr>
          <w:p>
            <w:pPr>
              <w:pStyle w:val="TableText"/>
              <w:ind w:left="21"/>
              <w:spacing w:before="194" w:line="183" w:lineRule="auto"/>
              <w:rPr/>
            </w:pPr>
            <w:r>
              <w:rPr>
                <w:color w:val="212529"/>
                <w:spacing w:val="-2"/>
              </w:rPr>
              <w:t>39999</w:t>
            </w:r>
          </w:p>
        </w:tc>
        <w:tc>
          <w:tcPr>
            <w:tcW w:w="1828" w:type="dxa"/>
            <w:vAlign w:val="top"/>
          </w:tcPr>
          <w:p>
            <w:pPr>
              <w:pStyle w:val="TableText"/>
              <w:ind w:left="188"/>
              <w:spacing w:before="167" w:line="219" w:lineRule="auto"/>
              <w:rPr/>
            </w:pPr>
            <w:r>
              <w:rPr>
                <w:color w:val="212529"/>
                <w:spacing w:val="-2"/>
              </w:rPr>
              <w:t>其他支出</w:t>
            </w:r>
          </w:p>
        </w:tc>
        <w:tc>
          <w:tcPr>
            <w:tcW w:w="1131" w:type="dxa"/>
            <w:vAlign w:val="top"/>
          </w:tcPr>
          <w:p>
            <w:pPr>
              <w:rPr>
                <w:rFonts w:ascii="Arial"/>
                <w:sz w:val="21"/>
              </w:rPr>
            </w:pPr>
            <w:r/>
          </w:p>
        </w:tc>
      </w:tr>
      <w:tr>
        <w:trPr>
          <w:trHeight w:val="524" w:hRule="atLeast"/>
        </w:trPr>
        <w:tc>
          <w:tcPr>
            <w:tcW w:w="891" w:type="dxa"/>
            <w:vAlign w:val="top"/>
          </w:tcPr>
          <w:p>
            <w:pPr>
              <w:rPr>
                <w:rFonts w:ascii="Arial"/>
                <w:sz w:val="21"/>
              </w:rPr>
            </w:pPr>
            <w:r/>
          </w:p>
        </w:tc>
        <w:tc>
          <w:tcPr>
            <w:tcW w:w="1648" w:type="dxa"/>
            <w:vAlign w:val="top"/>
          </w:tcPr>
          <w:p>
            <w:pPr>
              <w:rPr>
                <w:rFonts w:ascii="Arial"/>
                <w:sz w:val="21"/>
              </w:rPr>
            </w:pPr>
            <w:r/>
          </w:p>
        </w:tc>
        <w:tc>
          <w:tcPr>
            <w:tcW w:w="959" w:type="dxa"/>
            <w:vAlign w:val="top"/>
          </w:tcPr>
          <w:p>
            <w:pPr>
              <w:rPr>
                <w:rFonts w:ascii="Arial"/>
                <w:sz w:val="21"/>
              </w:rPr>
            </w:pPr>
            <w:r/>
          </w:p>
        </w:tc>
        <w:tc>
          <w:tcPr>
            <w:tcW w:w="839" w:type="dxa"/>
            <w:vAlign w:val="top"/>
          </w:tcPr>
          <w:p>
            <w:pPr>
              <w:pStyle w:val="TableText"/>
              <w:ind w:left="4"/>
              <w:spacing w:before="195" w:line="183" w:lineRule="auto"/>
              <w:rPr/>
            </w:pPr>
            <w:r>
              <w:rPr>
                <w:color w:val="212529"/>
                <w:spacing w:val="-2"/>
              </w:rPr>
              <w:t>30299</w:t>
            </w:r>
          </w:p>
        </w:tc>
        <w:tc>
          <w:tcPr>
            <w:tcW w:w="1318" w:type="dxa"/>
            <w:vAlign w:val="top"/>
          </w:tcPr>
          <w:p>
            <w:pPr>
              <w:pStyle w:val="TableText"/>
              <w:ind w:left="9" w:right="43" w:firstLine="175"/>
              <w:spacing w:before="63" w:line="217" w:lineRule="auto"/>
              <w:rPr/>
            </w:pPr>
            <w:r>
              <w:rPr>
                <w:color w:val="212529"/>
                <w:spacing w:val="-2"/>
              </w:rPr>
              <w:t>其他商品和服</w:t>
            </w:r>
            <w:r>
              <w:rPr>
                <w:color w:val="212529"/>
                <w:spacing w:val="4"/>
              </w:rPr>
              <w:t xml:space="preserve"> </w:t>
            </w:r>
            <w:r>
              <w:rPr>
                <w:color w:val="212529"/>
                <w:spacing w:val="-3"/>
              </w:rPr>
              <w:t>务支出</w:t>
            </w:r>
          </w:p>
        </w:tc>
        <w:tc>
          <w:tcPr>
            <w:tcW w:w="779" w:type="dxa"/>
            <w:vAlign w:val="top"/>
          </w:tcPr>
          <w:p>
            <w:pPr>
              <w:rPr>
                <w:rFonts w:ascii="Arial"/>
                <w:sz w:val="21"/>
              </w:rPr>
            </w:pPr>
            <w:r/>
          </w:p>
        </w:tc>
        <w:tc>
          <w:tcPr>
            <w:tcW w:w="839" w:type="dxa"/>
            <w:vAlign w:val="top"/>
          </w:tcPr>
          <w:p>
            <w:pPr>
              <w:pStyle w:val="TableText"/>
              <w:ind w:left="5"/>
              <w:spacing w:before="194" w:line="184" w:lineRule="auto"/>
              <w:rPr/>
            </w:pPr>
            <w:r>
              <w:rPr>
                <w:color w:val="212529"/>
                <w:spacing w:val="-2"/>
              </w:rPr>
              <w:t>31010</w:t>
            </w:r>
          </w:p>
        </w:tc>
        <w:tc>
          <w:tcPr>
            <w:tcW w:w="1259" w:type="dxa"/>
            <w:vAlign w:val="top"/>
          </w:tcPr>
          <w:p>
            <w:pPr>
              <w:pStyle w:val="TableText"/>
              <w:ind w:left="191"/>
              <w:spacing w:before="168" w:line="219" w:lineRule="auto"/>
              <w:rPr/>
            </w:pPr>
            <w:r>
              <w:rPr>
                <w:color w:val="212529"/>
                <w:spacing w:val="-2"/>
              </w:rPr>
              <w:t>安置补助</w:t>
            </w:r>
          </w:p>
        </w:tc>
        <w:tc>
          <w:tcPr>
            <w:tcW w:w="1124" w:type="dxa"/>
            <w:vAlign w:val="top"/>
          </w:tcPr>
          <w:p>
            <w:pPr>
              <w:rPr>
                <w:rFonts w:ascii="Arial"/>
                <w:sz w:val="21"/>
              </w:rPr>
            </w:pPr>
            <w:r/>
          </w:p>
        </w:tc>
        <w:tc>
          <w:tcPr>
            <w:tcW w:w="854" w:type="dxa"/>
            <w:vAlign w:val="top"/>
          </w:tcPr>
          <w:p>
            <w:pPr>
              <w:rPr>
                <w:rFonts w:ascii="Arial"/>
                <w:sz w:val="21"/>
              </w:rPr>
            </w:pPr>
            <w:r/>
          </w:p>
        </w:tc>
        <w:tc>
          <w:tcPr>
            <w:tcW w:w="1828" w:type="dxa"/>
            <w:vAlign w:val="top"/>
          </w:tcPr>
          <w:p>
            <w:pPr>
              <w:rPr>
                <w:rFonts w:ascii="Arial"/>
                <w:sz w:val="21"/>
              </w:rPr>
            </w:pPr>
            <w:r/>
          </w:p>
        </w:tc>
        <w:tc>
          <w:tcPr>
            <w:tcW w:w="1131" w:type="dxa"/>
            <w:vAlign w:val="top"/>
          </w:tcPr>
          <w:p>
            <w:pPr>
              <w:rPr>
                <w:rFonts w:ascii="Arial"/>
                <w:sz w:val="21"/>
              </w:rPr>
            </w:pPr>
            <w:r/>
          </w:p>
        </w:tc>
      </w:tr>
      <w:tr>
        <w:trPr>
          <w:trHeight w:val="525" w:hRule="atLeast"/>
        </w:trPr>
        <w:tc>
          <w:tcPr>
            <w:tcW w:w="2539" w:type="dxa"/>
            <w:vAlign w:val="top"/>
            <w:gridSpan w:val="2"/>
          </w:tcPr>
          <w:p>
            <w:pPr>
              <w:ind w:left="713"/>
              <w:spacing w:before="165"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人员经费合计</w:t>
            </w:r>
          </w:p>
        </w:tc>
        <w:tc>
          <w:tcPr>
            <w:tcW w:w="959" w:type="dxa"/>
            <w:vAlign w:val="top"/>
          </w:tcPr>
          <w:p>
            <w:pPr>
              <w:pStyle w:val="TableText"/>
              <w:ind w:left="387"/>
              <w:spacing w:before="195" w:line="184" w:lineRule="auto"/>
              <w:rPr/>
            </w:pPr>
            <w:r>
              <w:rPr>
                <w:color w:val="212529"/>
                <w:spacing w:val="-3"/>
              </w:rPr>
              <w:t>149.72</w:t>
            </w:r>
          </w:p>
        </w:tc>
        <w:tc>
          <w:tcPr>
            <w:tcW w:w="8840" w:type="dxa"/>
            <w:vAlign w:val="top"/>
            <w:gridSpan w:val="8"/>
          </w:tcPr>
          <w:p>
            <w:pPr>
              <w:ind w:left="3866"/>
              <w:spacing w:before="165"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公用经费合计</w:t>
            </w:r>
          </w:p>
        </w:tc>
        <w:tc>
          <w:tcPr>
            <w:tcW w:w="1131" w:type="dxa"/>
            <w:vAlign w:val="top"/>
          </w:tcPr>
          <w:p>
            <w:pPr>
              <w:pStyle w:val="TableText"/>
              <w:ind w:left="735"/>
              <w:spacing w:before="196" w:line="183" w:lineRule="auto"/>
              <w:rPr/>
            </w:pPr>
            <w:r>
              <w:rPr>
                <w:color w:val="212529"/>
                <w:spacing w:val="-2"/>
              </w:rPr>
              <w:t>6.75</w:t>
            </w:r>
          </w:p>
        </w:tc>
      </w:tr>
      <w:tr>
        <w:trPr>
          <w:trHeight w:val="532" w:hRule="atLeast"/>
        </w:trPr>
        <w:tc>
          <w:tcPr>
            <w:tcW w:w="13469" w:type="dxa"/>
            <w:vAlign w:val="top"/>
            <w:gridSpan w:val="12"/>
            <w:tcBorders>
              <w:left w:val="single" w:color="FFFFFF" w:sz="2" w:space="0"/>
              <w:right w:val="single" w:color="FFFFFF" w:sz="2" w:space="0"/>
              <w:bottom w:val="single" w:color="FFFFFF" w:sz="6" w:space="0"/>
            </w:tcBorders>
          </w:tcPr>
          <w:p>
            <w:pPr>
              <w:ind w:left="25"/>
              <w:spacing w:before="148" w:line="231" w:lineRule="auto"/>
              <w:rPr>
                <w:rFonts w:ascii="FangSong" w:hAnsi="FangSong" w:eastAsia="FangSong" w:cs="FangSong"/>
                <w:sz w:val="21"/>
                <w:szCs w:val="21"/>
              </w:rPr>
            </w:pPr>
            <w:r>
              <w:rPr>
                <w:rFonts w:ascii="FangSong" w:hAnsi="FangSong" w:eastAsia="FangSong" w:cs="FangSong"/>
                <w:sz w:val="21"/>
                <w:szCs w:val="21"/>
                <w:color w:val="212529"/>
                <w:spacing w:val="9"/>
              </w:rPr>
              <w:t>注：本表反映部门本年度一般公共预算财政拨款基本</w:t>
            </w:r>
            <w:r>
              <w:rPr>
                <w:rFonts w:ascii="FangSong" w:hAnsi="FangSong" w:eastAsia="FangSong" w:cs="FangSong"/>
                <w:sz w:val="21"/>
                <w:szCs w:val="21"/>
                <w:color w:val="212529"/>
                <w:spacing w:val="8"/>
              </w:rPr>
              <w:t>支出明细情况。</w:t>
            </w:r>
          </w:p>
        </w:tc>
      </w:tr>
    </w:tbl>
    <w:p>
      <w:pPr>
        <w:pStyle w:val="BodyText"/>
        <w:rPr/>
      </w:pPr>
      <w:r/>
    </w:p>
    <w:p>
      <w:pPr>
        <w:sectPr>
          <w:headerReference w:type="default" r:id="rId23"/>
          <w:footerReference w:type="default" r:id="rId24"/>
          <w:pgSz w:w="16840" w:h="11900"/>
          <w:pgMar w:top="610" w:right="86" w:bottom="312" w:left="0" w:header="357" w:footer="153" w:gutter="0"/>
        </w:sectPr>
        <w:rPr/>
      </w:pPr>
    </w:p>
    <w:p>
      <w:pPr>
        <w:spacing w:before="119"/>
        <w:rPr/>
      </w:pPr>
      <w:r>
        <w:pict>
          <v:shape id="_x0000_s222" style="position:absolute;margin-left:68.2717pt;margin-top:58.2865pt;mso-position-vertical-relative:page;mso-position-horizontal-relative:page;width:185.35pt;height:10.85pt;z-index:251688960;" o:allowincell="f" filled="false" stroked="false" type="#_x0000_t202">
            <v:fill on="false"/>
            <v:stroke on="false"/>
            <v:path/>
            <v:imagedata o:title=""/>
            <o:lock v:ext="edit" aspectratio="false"/>
            <v:textbox inset="0mm,0mm,0mm,0mm">
              <w:txbxContent>
                <w:p>
                  <w:pPr>
                    <w:pStyle w:val="BodyText"/>
                    <w:ind w:left="20"/>
                    <w:spacing w:before="20" w:line="176" w:lineRule="exact"/>
                    <w:rPr>
                      <w:sz w:val="12"/>
                      <w:szCs w:val="12"/>
                    </w:rPr>
                  </w:pPr>
                  <w:r>
                    <w:rPr>
                      <w:sz w:val="12"/>
                      <w:szCs w:val="12"/>
                      <w:color w:val="FFFFFF"/>
                      <w:spacing w:val="6"/>
                      <w:position w:val="2"/>
                    </w:rPr>
                    <w:t>@#@#@</w:t>
                  </w:r>
                  <w:r>
                    <w:rPr>
                      <w:sz w:val="12"/>
                      <w:szCs w:val="12"/>
                      <w:color w:val="FFFFFF"/>
                      <w:position w:val="2"/>
                    </w:rPr>
                    <w:t xml:space="preserve">                                                                              </w:t>
                  </w:r>
                  <w:r>
                    <w:rPr>
                      <w:sz w:val="12"/>
                      <w:szCs w:val="12"/>
                      <w:color w:val="FFFFFF"/>
                      <w:spacing w:val="6"/>
                      <w:position w:val="2"/>
                    </w:rPr>
                    <w:t>@#@#@</w:t>
                  </w:r>
                </w:p>
              </w:txbxContent>
            </v:textbox>
          </v:shape>
        </w:pict>
      </w:r>
      <w:r/>
    </w:p>
    <w:p>
      <w:pPr>
        <w:spacing w:before="119"/>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09"/>
        <w:gridCol w:w="1987"/>
        <w:gridCol w:w="1123"/>
        <w:gridCol w:w="843"/>
        <w:gridCol w:w="1015"/>
        <w:gridCol w:w="1015"/>
        <w:gridCol w:w="1015"/>
        <w:gridCol w:w="751"/>
      </w:tblGrid>
      <w:tr>
        <w:trPr>
          <w:trHeight w:val="384" w:hRule="atLeast"/>
        </w:trPr>
        <w:tc>
          <w:tcPr>
            <w:tcW w:w="9158" w:type="dxa"/>
            <w:vAlign w:val="top"/>
            <w:gridSpan w:val="8"/>
            <w:tcBorders>
              <w:left w:val="single" w:color="FFFFFF" w:sz="4" w:space="0"/>
              <w:bottom w:val="single" w:color="FFFFFF" w:sz="4" w:space="0"/>
              <w:right w:val="single" w:color="FFFFFF" w:sz="4" w:space="0"/>
              <w:top w:val="single" w:color="FFFFFF" w:sz="4" w:space="0"/>
            </w:tcBorders>
          </w:tcPr>
          <w:p>
            <w:pPr>
              <w:ind w:left="2750"/>
              <w:spacing w:before="83" w:line="201" w:lineRule="exact"/>
              <w:outlineLvl w:val="1"/>
              <w:rPr>
                <w:rFonts w:ascii="Microsoft YaHei" w:hAnsi="Microsoft YaHei" w:eastAsia="Microsoft YaHei" w:cs="Microsoft YaHei"/>
                <w:sz w:val="20"/>
                <w:szCs w:val="20"/>
              </w:rPr>
            </w:pPr>
            <w:bookmarkStart w:name="bookmark36" w:id="46"/>
            <w:bookmarkEnd w:id="46"/>
            <w:bookmarkStart w:name="bookmark12" w:id="47"/>
            <w:bookmarkEnd w:id="47"/>
            <w:r>
              <w:rPr>
                <w:rFonts w:ascii="Microsoft YaHei" w:hAnsi="Microsoft YaHei" w:eastAsia="Microsoft YaHei" w:cs="Microsoft YaHei"/>
                <w:sz w:val="20"/>
                <w:szCs w:val="20"/>
                <w:color w:val="212529"/>
                <w:spacing w:val="1"/>
                <w:position w:val="-1"/>
              </w:rPr>
              <w:t>政府性基金预算财政拨款收入支出决算表</w:t>
            </w:r>
          </w:p>
        </w:tc>
      </w:tr>
      <w:tr>
        <w:trPr>
          <w:trHeight w:val="378" w:hRule="atLeast"/>
        </w:trPr>
        <w:tc>
          <w:tcPr>
            <w:tcW w:w="1409"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987"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23"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843"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015"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015"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015"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751" w:type="dxa"/>
            <w:vAlign w:val="top"/>
            <w:tcBorders>
              <w:left w:val="single" w:color="FFFFFF" w:sz="2" w:space="0"/>
              <w:right w:val="single" w:color="FFFFFF" w:sz="2" w:space="0"/>
              <w:bottom w:val="single" w:color="FFFFFF" w:sz="4" w:space="0"/>
              <w:top w:val="single" w:color="FFFFFF" w:sz="4" w:space="0"/>
            </w:tcBorders>
          </w:tcPr>
          <w:p>
            <w:pPr>
              <w:pStyle w:val="TableText"/>
              <w:ind w:left="211"/>
              <w:spacing w:before="122" w:line="235" w:lineRule="auto"/>
              <w:rPr>
                <w:sz w:val="12"/>
                <w:szCs w:val="12"/>
              </w:rPr>
            </w:pPr>
            <w:r>
              <w:rPr>
                <w:sz w:val="12"/>
                <w:szCs w:val="12"/>
                <w:color w:val="212529"/>
                <w:spacing w:val="5"/>
              </w:rPr>
              <w:t>公开07表</w:t>
            </w:r>
          </w:p>
        </w:tc>
      </w:tr>
      <w:tr>
        <w:trPr>
          <w:trHeight w:val="378" w:hRule="atLeast"/>
        </w:trPr>
        <w:tc>
          <w:tcPr>
            <w:tcW w:w="3396" w:type="dxa"/>
            <w:vAlign w:val="top"/>
            <w:gridSpan w:val="2"/>
            <w:tcBorders>
              <w:left w:val="single" w:color="FFFFFF" w:sz="2" w:space="0"/>
              <w:right w:val="single" w:color="FFFFFF" w:sz="2" w:space="0"/>
              <w:top w:val="single" w:color="FFFFFF" w:sz="4" w:space="0"/>
            </w:tcBorders>
          </w:tcPr>
          <w:p>
            <w:pPr>
              <w:pStyle w:val="TableText"/>
              <w:ind w:left="9"/>
              <w:spacing w:before="123" w:line="234" w:lineRule="auto"/>
              <w:rPr>
                <w:sz w:val="12"/>
                <w:szCs w:val="12"/>
              </w:rPr>
            </w:pPr>
            <w:r>
              <w:rPr>
                <w:sz w:val="12"/>
                <w:szCs w:val="12"/>
                <w:color w:val="212529"/>
                <w:spacing w:val="9"/>
              </w:rPr>
              <w:t>部门名称：长治高新区老顶山物流园事业服务中心</w:t>
            </w:r>
          </w:p>
        </w:tc>
        <w:tc>
          <w:tcPr>
            <w:tcW w:w="1123" w:type="dxa"/>
            <w:vAlign w:val="top"/>
            <w:tcBorders>
              <w:left w:val="single" w:color="FFFFFF" w:sz="2" w:space="0"/>
              <w:right w:val="single" w:color="FFFFFF" w:sz="2" w:space="0"/>
              <w:top w:val="single" w:color="FFFFFF" w:sz="4" w:space="0"/>
            </w:tcBorders>
          </w:tcPr>
          <w:p>
            <w:pPr>
              <w:pStyle w:val="TableText"/>
              <w:ind w:left="5"/>
              <w:spacing w:before="199" w:line="234" w:lineRule="auto"/>
              <w:rPr>
                <w:sz w:val="12"/>
                <w:szCs w:val="12"/>
              </w:rPr>
            </w:pPr>
            <w:r>
              <w:rPr>
                <w:sz w:val="12"/>
                <w:szCs w:val="12"/>
                <w:color w:val="212529"/>
                <w:spacing w:val="5"/>
              </w:rPr>
              <w:t>2024年度</w:t>
            </w:r>
          </w:p>
        </w:tc>
        <w:tc>
          <w:tcPr>
            <w:tcW w:w="843" w:type="dxa"/>
            <w:vAlign w:val="top"/>
            <w:tcBorders>
              <w:left w:val="single" w:color="FFFFFF" w:sz="2" w:space="0"/>
              <w:right w:val="single" w:color="FFFFFF" w:sz="2" w:space="0"/>
              <w:top w:val="single" w:color="FFFFFF" w:sz="4" w:space="0"/>
            </w:tcBorders>
          </w:tcPr>
          <w:p>
            <w:pPr>
              <w:rPr>
                <w:rFonts w:ascii="Arial"/>
                <w:sz w:val="21"/>
              </w:rPr>
            </w:pPr>
            <w:r/>
          </w:p>
        </w:tc>
        <w:tc>
          <w:tcPr>
            <w:tcW w:w="1015" w:type="dxa"/>
            <w:vAlign w:val="top"/>
            <w:tcBorders>
              <w:left w:val="single" w:color="FFFFFF" w:sz="2" w:space="0"/>
              <w:right w:val="single" w:color="FFFFFF" w:sz="2" w:space="0"/>
              <w:top w:val="single" w:color="FFFFFF" w:sz="4" w:space="0"/>
            </w:tcBorders>
          </w:tcPr>
          <w:p>
            <w:pPr>
              <w:rPr>
                <w:rFonts w:ascii="Arial"/>
                <w:sz w:val="21"/>
              </w:rPr>
            </w:pPr>
            <w:r/>
          </w:p>
        </w:tc>
        <w:tc>
          <w:tcPr>
            <w:tcW w:w="1015" w:type="dxa"/>
            <w:vAlign w:val="top"/>
            <w:tcBorders>
              <w:left w:val="single" w:color="FFFFFF" w:sz="2" w:space="0"/>
              <w:right w:val="single" w:color="FFFFFF" w:sz="2" w:space="0"/>
              <w:top w:val="single" w:color="FFFFFF" w:sz="4" w:space="0"/>
            </w:tcBorders>
          </w:tcPr>
          <w:p>
            <w:pPr>
              <w:rPr>
                <w:rFonts w:ascii="Arial"/>
                <w:sz w:val="21"/>
              </w:rPr>
            </w:pPr>
            <w:r/>
          </w:p>
        </w:tc>
        <w:tc>
          <w:tcPr>
            <w:tcW w:w="1015" w:type="dxa"/>
            <w:vAlign w:val="top"/>
            <w:tcBorders>
              <w:left w:val="single" w:color="FFFFFF" w:sz="2" w:space="0"/>
              <w:right w:val="single" w:color="FFFFFF" w:sz="2" w:space="0"/>
              <w:top w:val="single" w:color="FFFFFF" w:sz="4" w:space="0"/>
            </w:tcBorders>
          </w:tcPr>
          <w:p>
            <w:pPr>
              <w:rPr>
                <w:rFonts w:ascii="Arial"/>
                <w:sz w:val="21"/>
              </w:rPr>
            </w:pPr>
            <w:r/>
          </w:p>
        </w:tc>
        <w:tc>
          <w:tcPr>
            <w:tcW w:w="751" w:type="dxa"/>
            <w:vAlign w:val="top"/>
            <w:tcBorders>
              <w:left w:val="single" w:color="FFFFFF" w:sz="2" w:space="0"/>
              <w:right w:val="single" w:color="FFFFFF" w:sz="2" w:space="0"/>
              <w:top w:val="single" w:color="FFFFFF" w:sz="4" w:space="0"/>
            </w:tcBorders>
          </w:tcPr>
          <w:p>
            <w:pPr>
              <w:pStyle w:val="TableText"/>
              <w:ind w:left="143"/>
              <w:spacing w:before="123" w:line="235" w:lineRule="auto"/>
              <w:rPr>
                <w:sz w:val="12"/>
                <w:szCs w:val="12"/>
              </w:rPr>
            </w:pPr>
            <w:r>
              <w:rPr>
                <w:sz w:val="12"/>
                <w:szCs w:val="12"/>
                <w:color w:val="212529"/>
                <w:spacing w:val="7"/>
              </w:rPr>
              <w:t>单位:万元</w:t>
            </w:r>
          </w:p>
        </w:tc>
      </w:tr>
      <w:tr>
        <w:trPr>
          <w:trHeight w:val="378" w:hRule="atLeast"/>
        </w:trPr>
        <w:tc>
          <w:tcPr>
            <w:tcW w:w="3396" w:type="dxa"/>
            <w:vAlign w:val="top"/>
            <w:gridSpan w:val="2"/>
          </w:tcPr>
          <w:p>
            <w:pPr>
              <w:ind w:left="1522"/>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123" w:type="dxa"/>
            <w:vAlign w:val="top"/>
            <w:vMerge w:val="restart"/>
            <w:tcBorders>
              <w:bottom w:val="nil"/>
            </w:tcBorders>
          </w:tcPr>
          <w:p>
            <w:pPr>
              <w:ind w:left="470" w:right="82" w:hanging="409"/>
              <w:spacing w:before="216" w:line="158"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年初结转和结</w:t>
            </w:r>
            <w:r>
              <w:rPr>
                <w:rFonts w:ascii="Microsoft YaHei" w:hAnsi="Microsoft YaHei" w:eastAsia="Microsoft YaHei" w:cs="Microsoft YaHei"/>
                <w:sz w:val="15"/>
                <w:szCs w:val="15"/>
                <w:color w:val="212529"/>
                <w:spacing w:val="1"/>
              </w:rPr>
              <w:t xml:space="preserve"> </w:t>
            </w:r>
            <w:r>
              <w:rPr>
                <w:rFonts w:ascii="Microsoft YaHei" w:hAnsi="Microsoft YaHei" w:eastAsia="Microsoft YaHei" w:cs="Microsoft YaHei"/>
                <w:sz w:val="15"/>
                <w:szCs w:val="15"/>
                <w:color w:val="212529"/>
                <w:spacing w:val="1"/>
              </w:rPr>
              <w:t>余</w:t>
            </w:r>
          </w:p>
        </w:tc>
        <w:tc>
          <w:tcPr>
            <w:tcW w:w="843" w:type="dxa"/>
            <w:vAlign w:val="top"/>
            <w:vMerge w:val="restart"/>
            <w:tcBorders>
              <w:bottom w:val="nil"/>
            </w:tcBorders>
          </w:tcPr>
          <w:p>
            <w:pPr>
              <w:ind w:left="91"/>
              <w:spacing w:before="30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本年收入</w:t>
            </w:r>
          </w:p>
        </w:tc>
        <w:tc>
          <w:tcPr>
            <w:tcW w:w="3045" w:type="dxa"/>
            <w:vAlign w:val="top"/>
            <w:gridSpan w:val="3"/>
          </w:tcPr>
          <w:p>
            <w:pPr>
              <w:ind w:left="1194"/>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本年支出</w:t>
            </w:r>
          </w:p>
        </w:tc>
        <w:tc>
          <w:tcPr>
            <w:tcW w:w="751" w:type="dxa"/>
            <w:vAlign w:val="top"/>
            <w:vMerge w:val="restart"/>
            <w:tcBorders>
              <w:bottom w:val="nil"/>
            </w:tcBorders>
          </w:tcPr>
          <w:p>
            <w:pPr>
              <w:ind w:left="124" w:right="52" w:hanging="83"/>
              <w:spacing w:before="216"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年末结转</w:t>
            </w:r>
            <w:r>
              <w:rPr>
                <w:rFonts w:ascii="Microsoft YaHei" w:hAnsi="Microsoft YaHei" w:eastAsia="Microsoft YaHei" w:cs="Microsoft YaHei"/>
                <w:sz w:val="15"/>
                <w:szCs w:val="15"/>
                <w:color w:val="212529"/>
                <w:spacing w:val="1"/>
              </w:rPr>
              <w:t xml:space="preserve"> </w:t>
            </w:r>
            <w:r>
              <w:rPr>
                <w:rFonts w:ascii="Microsoft YaHei" w:hAnsi="Microsoft YaHei" w:eastAsia="Microsoft YaHei" w:cs="Microsoft YaHei"/>
                <w:sz w:val="15"/>
                <w:szCs w:val="15"/>
                <w:color w:val="212529"/>
                <w:spacing w:val="9"/>
              </w:rPr>
              <w:t>和结余</w:t>
            </w:r>
          </w:p>
        </w:tc>
      </w:tr>
      <w:tr>
        <w:trPr>
          <w:trHeight w:val="378" w:hRule="atLeast"/>
        </w:trPr>
        <w:tc>
          <w:tcPr>
            <w:tcW w:w="1409" w:type="dxa"/>
            <w:vAlign w:val="top"/>
          </w:tcPr>
          <w:p>
            <w:pPr>
              <w:ind w:left="366"/>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科目代码</w:t>
            </w:r>
          </w:p>
        </w:tc>
        <w:tc>
          <w:tcPr>
            <w:tcW w:w="1987" w:type="dxa"/>
            <w:vAlign w:val="top"/>
          </w:tcPr>
          <w:p>
            <w:pPr>
              <w:ind w:left="653"/>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23" w:type="dxa"/>
            <w:vAlign w:val="top"/>
            <w:vMerge w:val="continue"/>
            <w:tcBorders>
              <w:top w:val="nil"/>
            </w:tcBorders>
          </w:tcPr>
          <w:p>
            <w:pPr>
              <w:rPr>
                <w:rFonts w:ascii="Arial"/>
                <w:sz w:val="21"/>
              </w:rPr>
            </w:pPr>
            <w:r/>
          </w:p>
        </w:tc>
        <w:tc>
          <w:tcPr>
            <w:tcW w:w="843" w:type="dxa"/>
            <w:vAlign w:val="top"/>
            <w:vMerge w:val="continue"/>
            <w:tcBorders>
              <w:top w:val="nil"/>
            </w:tcBorders>
          </w:tcPr>
          <w:p>
            <w:pPr>
              <w:rPr>
                <w:rFonts w:ascii="Arial"/>
                <w:sz w:val="21"/>
              </w:rPr>
            </w:pPr>
            <w:r/>
          </w:p>
        </w:tc>
        <w:tc>
          <w:tcPr>
            <w:tcW w:w="1015" w:type="dxa"/>
            <w:vAlign w:val="top"/>
          </w:tcPr>
          <w:p>
            <w:pPr>
              <w:ind w:left="342"/>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小计</w:t>
            </w:r>
          </w:p>
        </w:tc>
        <w:tc>
          <w:tcPr>
            <w:tcW w:w="1015" w:type="dxa"/>
            <w:vAlign w:val="top"/>
          </w:tcPr>
          <w:p>
            <w:pPr>
              <w:ind w:left="174"/>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015" w:type="dxa"/>
            <w:vAlign w:val="top"/>
          </w:tcPr>
          <w:p>
            <w:pPr>
              <w:ind w:left="179"/>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c>
          <w:tcPr>
            <w:tcW w:w="751" w:type="dxa"/>
            <w:vAlign w:val="top"/>
            <w:vMerge w:val="continue"/>
            <w:tcBorders>
              <w:top w:val="nil"/>
            </w:tcBorders>
          </w:tcPr>
          <w:p>
            <w:pPr>
              <w:rPr>
                <w:rFonts w:ascii="Arial"/>
                <w:sz w:val="21"/>
              </w:rPr>
            </w:pPr>
            <w:r/>
          </w:p>
        </w:tc>
      </w:tr>
      <w:tr>
        <w:trPr>
          <w:trHeight w:val="378" w:hRule="atLeast"/>
        </w:trPr>
        <w:tc>
          <w:tcPr>
            <w:tcW w:w="3396" w:type="dxa"/>
            <w:vAlign w:val="top"/>
            <w:gridSpan w:val="2"/>
          </w:tcPr>
          <w:p>
            <w:pPr>
              <w:ind w:left="1521"/>
              <w:spacing w:before="111"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栏次</w:t>
            </w:r>
          </w:p>
        </w:tc>
        <w:tc>
          <w:tcPr>
            <w:tcW w:w="1123" w:type="dxa"/>
            <w:vAlign w:val="top"/>
          </w:tcPr>
          <w:p>
            <w:pPr>
              <w:ind w:left="523"/>
              <w:spacing w:before="132" w:line="217" w:lineRule="auto"/>
              <w:rPr>
                <w:rFonts w:ascii="Arial" w:hAnsi="Arial" w:eastAsia="Arial" w:cs="Arial"/>
                <w:sz w:val="11"/>
                <w:szCs w:val="11"/>
              </w:rPr>
            </w:pPr>
            <w:r>
              <w:rPr>
                <w:rFonts w:ascii="Arial" w:hAnsi="Arial" w:eastAsia="Arial" w:cs="Arial"/>
                <w:sz w:val="11"/>
                <w:szCs w:val="11"/>
                <w:color w:val="212529"/>
              </w:rPr>
              <w:t>1</w:t>
            </w:r>
          </w:p>
        </w:tc>
        <w:tc>
          <w:tcPr>
            <w:tcW w:w="843" w:type="dxa"/>
            <w:vAlign w:val="top"/>
          </w:tcPr>
          <w:p>
            <w:pPr>
              <w:ind w:left="376"/>
              <w:spacing w:before="133" w:line="216" w:lineRule="auto"/>
              <w:rPr>
                <w:rFonts w:ascii="Arial" w:hAnsi="Arial" w:eastAsia="Arial" w:cs="Arial"/>
                <w:sz w:val="11"/>
                <w:szCs w:val="11"/>
              </w:rPr>
            </w:pPr>
            <w:r>
              <w:rPr>
                <w:rFonts w:ascii="Arial" w:hAnsi="Arial" w:eastAsia="Arial" w:cs="Arial"/>
                <w:sz w:val="11"/>
                <w:szCs w:val="11"/>
                <w:color w:val="212529"/>
                <w:spacing w:val="7"/>
              </w:rPr>
              <w:t>2</w:t>
            </w:r>
          </w:p>
        </w:tc>
        <w:tc>
          <w:tcPr>
            <w:tcW w:w="1015" w:type="dxa"/>
            <w:vAlign w:val="top"/>
          </w:tcPr>
          <w:p>
            <w:pPr>
              <w:ind w:left="464"/>
              <w:spacing w:before="133" w:line="218" w:lineRule="auto"/>
              <w:rPr>
                <w:rFonts w:ascii="Arial" w:hAnsi="Arial" w:eastAsia="Arial" w:cs="Arial"/>
                <w:sz w:val="11"/>
                <w:szCs w:val="11"/>
              </w:rPr>
            </w:pPr>
            <w:r>
              <w:rPr>
                <w:rFonts w:ascii="Arial" w:hAnsi="Arial" w:eastAsia="Arial" w:cs="Arial"/>
                <w:sz w:val="11"/>
                <w:szCs w:val="11"/>
                <w:color w:val="212529"/>
                <w:spacing w:val="5"/>
              </w:rPr>
              <w:t>3</w:t>
            </w:r>
          </w:p>
        </w:tc>
        <w:tc>
          <w:tcPr>
            <w:tcW w:w="1015" w:type="dxa"/>
            <w:vAlign w:val="top"/>
          </w:tcPr>
          <w:p>
            <w:pPr>
              <w:ind w:left="462"/>
              <w:spacing w:before="133" w:line="183" w:lineRule="auto"/>
              <w:rPr>
                <w:rFonts w:ascii="Arial" w:hAnsi="Arial" w:eastAsia="Arial" w:cs="Arial"/>
                <w:sz w:val="13"/>
                <w:szCs w:val="13"/>
              </w:rPr>
            </w:pPr>
            <w:r>
              <w:rPr>
                <w:rFonts w:ascii="Arial" w:hAnsi="Arial" w:eastAsia="Arial" w:cs="Arial"/>
                <w:sz w:val="13"/>
                <w:szCs w:val="13"/>
                <w:color w:val="212529"/>
                <w:spacing w:val="2"/>
              </w:rPr>
              <w:t>4</w:t>
            </w:r>
          </w:p>
        </w:tc>
        <w:tc>
          <w:tcPr>
            <w:tcW w:w="1015" w:type="dxa"/>
            <w:vAlign w:val="top"/>
          </w:tcPr>
          <w:p>
            <w:pPr>
              <w:ind w:left="468"/>
              <w:spacing w:before="134" w:line="216" w:lineRule="auto"/>
              <w:rPr>
                <w:rFonts w:ascii="Arial" w:hAnsi="Arial" w:eastAsia="Arial" w:cs="Arial"/>
                <w:sz w:val="11"/>
                <w:szCs w:val="11"/>
              </w:rPr>
            </w:pPr>
            <w:r>
              <w:rPr>
                <w:rFonts w:ascii="Arial" w:hAnsi="Arial" w:eastAsia="Arial" w:cs="Arial"/>
                <w:sz w:val="11"/>
                <w:szCs w:val="11"/>
                <w:color w:val="212529"/>
                <w:spacing w:val="5"/>
              </w:rPr>
              <w:t>5</w:t>
            </w:r>
          </w:p>
        </w:tc>
        <w:tc>
          <w:tcPr>
            <w:tcW w:w="751" w:type="dxa"/>
            <w:vAlign w:val="top"/>
          </w:tcPr>
          <w:p>
            <w:pPr>
              <w:ind w:left="331"/>
              <w:spacing w:before="133" w:line="218" w:lineRule="auto"/>
              <w:rPr>
                <w:rFonts w:ascii="Arial" w:hAnsi="Arial" w:eastAsia="Arial" w:cs="Arial"/>
                <w:sz w:val="11"/>
                <w:szCs w:val="11"/>
              </w:rPr>
            </w:pPr>
            <w:r>
              <w:rPr>
                <w:rFonts w:ascii="Arial" w:hAnsi="Arial" w:eastAsia="Arial" w:cs="Arial"/>
                <w:sz w:val="11"/>
                <w:szCs w:val="11"/>
                <w:color w:val="212529"/>
                <w:spacing w:val="9"/>
              </w:rPr>
              <w:t>6</w:t>
            </w:r>
          </w:p>
        </w:tc>
      </w:tr>
      <w:tr>
        <w:trPr>
          <w:trHeight w:val="378" w:hRule="atLeast"/>
        </w:trPr>
        <w:tc>
          <w:tcPr>
            <w:tcW w:w="3396" w:type="dxa"/>
            <w:vAlign w:val="top"/>
            <w:gridSpan w:val="2"/>
          </w:tcPr>
          <w:p>
            <w:pPr>
              <w:ind w:left="1524"/>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23" w:type="dxa"/>
            <w:vAlign w:val="top"/>
          </w:tcPr>
          <w:p>
            <w:pPr>
              <w:rPr>
                <w:rFonts w:ascii="Arial"/>
                <w:sz w:val="21"/>
              </w:rPr>
            </w:pPr>
            <w:r/>
          </w:p>
        </w:tc>
        <w:tc>
          <w:tcPr>
            <w:tcW w:w="843" w:type="dxa"/>
            <w:vAlign w:val="top"/>
          </w:tcPr>
          <w:p>
            <w:pPr>
              <w:rPr>
                <w:rFonts w:ascii="Arial"/>
                <w:sz w:val="21"/>
              </w:rPr>
            </w:pPr>
            <w:r/>
          </w:p>
        </w:tc>
        <w:tc>
          <w:tcPr>
            <w:tcW w:w="1015" w:type="dxa"/>
            <w:vAlign w:val="top"/>
          </w:tcPr>
          <w:p>
            <w:pPr>
              <w:rPr>
                <w:rFonts w:ascii="Arial"/>
                <w:sz w:val="21"/>
              </w:rPr>
            </w:pPr>
            <w:r/>
          </w:p>
        </w:tc>
        <w:tc>
          <w:tcPr>
            <w:tcW w:w="1015" w:type="dxa"/>
            <w:vAlign w:val="top"/>
          </w:tcPr>
          <w:p>
            <w:pPr>
              <w:rPr>
                <w:rFonts w:ascii="Arial"/>
                <w:sz w:val="21"/>
              </w:rPr>
            </w:pPr>
            <w:r/>
          </w:p>
        </w:tc>
        <w:tc>
          <w:tcPr>
            <w:tcW w:w="1015" w:type="dxa"/>
            <w:vAlign w:val="top"/>
          </w:tcPr>
          <w:p>
            <w:pPr>
              <w:rPr>
                <w:rFonts w:ascii="Arial"/>
                <w:sz w:val="21"/>
              </w:rPr>
            </w:pPr>
            <w:r/>
          </w:p>
        </w:tc>
        <w:tc>
          <w:tcPr>
            <w:tcW w:w="751" w:type="dxa"/>
            <w:vAlign w:val="top"/>
          </w:tcPr>
          <w:p>
            <w:pPr>
              <w:rPr>
                <w:rFonts w:ascii="Arial"/>
                <w:sz w:val="21"/>
              </w:rPr>
            </w:pPr>
            <w:r/>
          </w:p>
        </w:tc>
      </w:tr>
      <w:tr>
        <w:trPr>
          <w:trHeight w:val="378" w:hRule="atLeast"/>
        </w:trPr>
        <w:tc>
          <w:tcPr>
            <w:tcW w:w="1409" w:type="dxa"/>
            <w:vAlign w:val="top"/>
          </w:tcPr>
          <w:p>
            <w:pPr>
              <w:rPr>
                <w:rFonts w:ascii="Arial"/>
                <w:sz w:val="21"/>
              </w:rPr>
            </w:pPr>
            <w:r/>
          </w:p>
        </w:tc>
        <w:tc>
          <w:tcPr>
            <w:tcW w:w="1987" w:type="dxa"/>
            <w:vAlign w:val="top"/>
          </w:tcPr>
          <w:p>
            <w:pPr>
              <w:rPr>
                <w:rFonts w:ascii="Arial"/>
                <w:sz w:val="21"/>
              </w:rPr>
            </w:pPr>
            <w:r/>
          </w:p>
        </w:tc>
        <w:tc>
          <w:tcPr>
            <w:tcW w:w="1123" w:type="dxa"/>
            <w:vAlign w:val="top"/>
          </w:tcPr>
          <w:p>
            <w:pPr>
              <w:rPr>
                <w:rFonts w:ascii="Arial"/>
                <w:sz w:val="21"/>
              </w:rPr>
            </w:pPr>
            <w:r/>
          </w:p>
        </w:tc>
        <w:tc>
          <w:tcPr>
            <w:tcW w:w="843" w:type="dxa"/>
            <w:vAlign w:val="top"/>
          </w:tcPr>
          <w:p>
            <w:pPr>
              <w:rPr>
                <w:rFonts w:ascii="Arial"/>
                <w:sz w:val="21"/>
              </w:rPr>
            </w:pPr>
            <w:r/>
          </w:p>
        </w:tc>
        <w:tc>
          <w:tcPr>
            <w:tcW w:w="1015" w:type="dxa"/>
            <w:vAlign w:val="top"/>
          </w:tcPr>
          <w:p>
            <w:pPr>
              <w:rPr>
                <w:rFonts w:ascii="Arial"/>
                <w:sz w:val="21"/>
              </w:rPr>
            </w:pPr>
            <w:r/>
          </w:p>
        </w:tc>
        <w:tc>
          <w:tcPr>
            <w:tcW w:w="1015" w:type="dxa"/>
            <w:vAlign w:val="top"/>
          </w:tcPr>
          <w:p>
            <w:pPr>
              <w:rPr>
                <w:rFonts w:ascii="Arial"/>
                <w:sz w:val="21"/>
              </w:rPr>
            </w:pPr>
            <w:r/>
          </w:p>
        </w:tc>
        <w:tc>
          <w:tcPr>
            <w:tcW w:w="1015" w:type="dxa"/>
            <w:vAlign w:val="top"/>
          </w:tcPr>
          <w:p>
            <w:pPr>
              <w:rPr>
                <w:rFonts w:ascii="Arial"/>
                <w:sz w:val="21"/>
              </w:rPr>
            </w:pPr>
            <w:r/>
          </w:p>
        </w:tc>
        <w:tc>
          <w:tcPr>
            <w:tcW w:w="751" w:type="dxa"/>
            <w:vAlign w:val="top"/>
          </w:tcPr>
          <w:p>
            <w:pPr>
              <w:rPr>
                <w:rFonts w:ascii="Arial"/>
                <w:sz w:val="21"/>
              </w:rPr>
            </w:pPr>
            <w:r/>
          </w:p>
        </w:tc>
      </w:tr>
      <w:tr>
        <w:trPr>
          <w:trHeight w:val="378" w:hRule="atLeast"/>
        </w:trPr>
        <w:tc>
          <w:tcPr>
            <w:tcW w:w="9158" w:type="dxa"/>
            <w:vAlign w:val="top"/>
            <w:gridSpan w:val="8"/>
            <w:tcBorders>
              <w:left w:val="single" w:color="FFFFFF" w:sz="2" w:space="0"/>
              <w:right w:val="single" w:color="FFFFFF" w:sz="2" w:space="0"/>
              <w:bottom w:val="single" w:color="FFFFFF" w:sz="4" w:space="0"/>
            </w:tcBorders>
          </w:tcPr>
          <w:p>
            <w:pPr>
              <w:pStyle w:val="TableText"/>
              <w:ind w:left="8"/>
              <w:spacing w:before="117" w:line="228" w:lineRule="auto"/>
              <w:rPr>
                <w:sz w:val="15"/>
                <w:szCs w:val="15"/>
              </w:rPr>
            </w:pPr>
            <w:r>
              <w:rPr>
                <w:sz w:val="15"/>
                <w:szCs w:val="15"/>
                <w:color w:val="212529"/>
                <w:spacing w:val="12"/>
              </w:rPr>
              <w:t>注：本表反映部门本年度政府性基金预算财</w:t>
            </w:r>
            <w:r>
              <w:rPr>
                <w:sz w:val="15"/>
                <w:szCs w:val="15"/>
                <w:color w:val="212529"/>
                <w:spacing w:val="11"/>
              </w:rPr>
              <w:t>政拨款收入、支出及结转和结余情况。</w:t>
            </w:r>
          </w:p>
        </w:tc>
      </w:tr>
      <w:tr>
        <w:trPr>
          <w:trHeight w:val="384" w:hRule="atLeast"/>
        </w:trPr>
        <w:tc>
          <w:tcPr>
            <w:tcW w:w="9158" w:type="dxa"/>
            <w:vAlign w:val="top"/>
            <w:gridSpan w:val="8"/>
            <w:tcBorders>
              <w:left w:val="single" w:color="FFFFFF" w:sz="2" w:space="0"/>
              <w:right w:val="single" w:color="FFFFFF" w:sz="2" w:space="0"/>
              <w:bottom w:val="single" w:color="FFFFFF" w:sz="4" w:space="0"/>
              <w:top w:val="single" w:color="FFFFFF" w:sz="4" w:space="0"/>
            </w:tcBorders>
          </w:tcPr>
          <w:p>
            <w:pPr>
              <w:pStyle w:val="TableText"/>
              <w:ind w:left="11"/>
              <w:spacing w:before="119" w:line="228" w:lineRule="auto"/>
              <w:rPr>
                <w:sz w:val="15"/>
                <w:szCs w:val="15"/>
              </w:rPr>
            </w:pPr>
            <w:r>
              <w:rPr>
                <w:sz w:val="15"/>
                <w:szCs w:val="15"/>
                <w:color w:val="212529"/>
                <w:spacing w:val="10"/>
              </w:rPr>
              <w:t>说明：本表无数据</w:t>
            </w:r>
          </w:p>
        </w:tc>
      </w:tr>
    </w:tbl>
    <w:p>
      <w:pPr>
        <w:pStyle w:val="BodyText"/>
        <w:rPr/>
      </w:pPr>
      <w:r/>
    </w:p>
    <w:p>
      <w:pPr>
        <w:sectPr>
          <w:headerReference w:type="default" r:id="rId25"/>
          <w:footerReference w:type="default" r:id="rId26"/>
          <w:pgSz w:w="11900" w:h="16840"/>
          <w:pgMar w:top="610" w:right="86" w:bottom="312" w:left="0" w:header="357" w:footer="153" w:gutter="0"/>
        </w:sectPr>
        <w:rPr/>
      </w:pPr>
    </w:p>
    <w:p>
      <w:pPr>
        <w:spacing w:before="119"/>
        <w:rPr/>
      </w:pPr>
      <w:r>
        <w:pict>
          <v:shape id="_x0000_s224" style="position:absolute;margin-left:68.2717pt;margin-top:58.2865pt;mso-position-vertical-relative:page;mso-position-horizontal-relative:page;width:178.85pt;height:10.85pt;z-index:251693056;" o:allowincell="f" filled="false" stroked="false" type="#_x0000_t202">
            <v:fill on="false"/>
            <v:stroke on="false"/>
            <v:path/>
            <v:imagedata o:title=""/>
            <o:lock v:ext="edit" aspectratio="false"/>
            <v:textbox inset="0mm,0mm,0mm,0mm">
              <w:txbxContent>
                <w:p>
                  <w:pPr>
                    <w:pStyle w:val="BodyText"/>
                    <w:ind w:left="20"/>
                    <w:spacing w:before="20" w:line="176" w:lineRule="exact"/>
                    <w:rPr>
                      <w:sz w:val="12"/>
                      <w:szCs w:val="12"/>
                    </w:rPr>
                  </w:pPr>
                  <w:r>
                    <w:rPr>
                      <w:sz w:val="12"/>
                      <w:szCs w:val="12"/>
                      <w:color w:val="FFFFFF"/>
                      <w:spacing w:val="6"/>
                      <w:position w:val="2"/>
                    </w:rPr>
                    <w:t>@#@#@</w:t>
                  </w:r>
                  <w:r>
                    <w:rPr>
                      <w:sz w:val="12"/>
                      <w:szCs w:val="12"/>
                      <w:color w:val="FFFFFF"/>
                      <w:position w:val="2"/>
                    </w:rPr>
                    <w:t xml:space="preserve">                                                                          </w:t>
                  </w:r>
                  <w:r>
                    <w:rPr>
                      <w:sz w:val="12"/>
                      <w:szCs w:val="12"/>
                      <w:color w:val="FFFFFF"/>
                      <w:spacing w:val="6"/>
                      <w:position w:val="2"/>
                    </w:rPr>
                    <w:t>@#@#@</w:t>
                  </w:r>
                </w:p>
              </w:txbxContent>
            </v:textbox>
          </v:shape>
        </w:pict>
      </w:r>
      <w:r/>
    </w:p>
    <w:p>
      <w:pPr>
        <w:spacing w:before="119"/>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208"/>
        <w:gridCol w:w="3510"/>
        <w:gridCol w:w="1156"/>
        <w:gridCol w:w="1134"/>
        <w:gridCol w:w="1150"/>
      </w:tblGrid>
      <w:tr>
        <w:trPr>
          <w:trHeight w:val="384"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876"/>
              <w:spacing w:before="83" w:line="200" w:lineRule="exact"/>
              <w:outlineLvl w:val="1"/>
              <w:rPr>
                <w:rFonts w:ascii="Microsoft YaHei" w:hAnsi="Microsoft YaHei" w:eastAsia="Microsoft YaHei" w:cs="Microsoft YaHei"/>
                <w:sz w:val="20"/>
                <w:szCs w:val="20"/>
              </w:rPr>
            </w:pPr>
            <w:bookmarkStart w:name="bookmark37" w:id="48"/>
            <w:bookmarkEnd w:id="48"/>
            <w:bookmarkStart w:name="bookmark13" w:id="49"/>
            <w:bookmarkEnd w:id="49"/>
            <w:r>
              <w:rPr>
                <w:rFonts w:ascii="Microsoft YaHei" w:hAnsi="Microsoft YaHei" w:eastAsia="Microsoft YaHei" w:cs="Microsoft YaHei"/>
                <w:sz w:val="20"/>
                <w:szCs w:val="20"/>
                <w:color w:val="212529"/>
                <w:position w:val="-1"/>
              </w:rPr>
              <w:t>国有资本经营预算财政拨款支出决算表</w:t>
            </w:r>
          </w:p>
        </w:tc>
      </w:tr>
      <w:tr>
        <w:trPr>
          <w:trHeight w:val="378" w:hRule="atLeast"/>
        </w:trPr>
        <w:tc>
          <w:tcPr>
            <w:tcW w:w="2208"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3510"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56"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34"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50" w:type="dxa"/>
            <w:vAlign w:val="top"/>
            <w:tcBorders>
              <w:left w:val="single" w:color="FFFFFF" w:sz="2" w:space="0"/>
              <w:right w:val="single" w:color="FFFFFF" w:sz="2" w:space="0"/>
              <w:bottom w:val="single" w:color="FFFFFF" w:sz="4" w:space="0"/>
              <w:top w:val="single" w:color="FFFFFF" w:sz="4" w:space="0"/>
            </w:tcBorders>
          </w:tcPr>
          <w:p>
            <w:pPr>
              <w:pStyle w:val="TableText"/>
              <w:ind w:left="610"/>
              <w:spacing w:before="122" w:line="235" w:lineRule="auto"/>
              <w:rPr>
                <w:sz w:val="12"/>
                <w:szCs w:val="12"/>
              </w:rPr>
            </w:pPr>
            <w:r>
              <w:rPr>
                <w:sz w:val="12"/>
                <w:szCs w:val="12"/>
                <w:color w:val="212529"/>
                <w:spacing w:val="5"/>
              </w:rPr>
              <w:t>公开08表</w:t>
            </w:r>
          </w:p>
        </w:tc>
      </w:tr>
      <w:tr>
        <w:trPr>
          <w:trHeight w:val="378" w:hRule="atLeast"/>
        </w:trPr>
        <w:tc>
          <w:tcPr>
            <w:tcW w:w="5718" w:type="dxa"/>
            <w:vAlign w:val="top"/>
            <w:gridSpan w:val="2"/>
            <w:tcBorders>
              <w:left w:val="single" w:color="FFFFFF" w:sz="2" w:space="0"/>
              <w:right w:val="single" w:color="FFFFFF" w:sz="2" w:space="0"/>
              <w:top w:val="single" w:color="FFFFFF" w:sz="4" w:space="0"/>
            </w:tcBorders>
          </w:tcPr>
          <w:p>
            <w:pPr>
              <w:pStyle w:val="TableText"/>
              <w:ind w:left="9"/>
              <w:spacing w:before="123" w:line="234" w:lineRule="auto"/>
              <w:rPr>
                <w:sz w:val="12"/>
                <w:szCs w:val="12"/>
              </w:rPr>
            </w:pPr>
            <w:r>
              <w:rPr>
                <w:sz w:val="12"/>
                <w:szCs w:val="12"/>
                <w:color w:val="212529"/>
                <w:spacing w:val="9"/>
              </w:rPr>
              <w:t>部门名称：长治高新区老顶山物流园事业服务中心</w:t>
            </w:r>
          </w:p>
        </w:tc>
        <w:tc>
          <w:tcPr>
            <w:tcW w:w="1156" w:type="dxa"/>
            <w:vAlign w:val="top"/>
            <w:tcBorders>
              <w:left w:val="single" w:color="FFFFFF" w:sz="2" w:space="0"/>
              <w:right w:val="single" w:color="FFFFFF" w:sz="2" w:space="0"/>
              <w:top w:val="single" w:color="FFFFFF" w:sz="4" w:space="0"/>
            </w:tcBorders>
          </w:tcPr>
          <w:p>
            <w:pPr>
              <w:pStyle w:val="TableText"/>
              <w:ind w:left="311"/>
              <w:spacing w:before="123" w:line="234" w:lineRule="auto"/>
              <w:rPr>
                <w:sz w:val="12"/>
                <w:szCs w:val="12"/>
              </w:rPr>
            </w:pPr>
            <w:r>
              <w:rPr>
                <w:sz w:val="12"/>
                <w:szCs w:val="12"/>
                <w:color w:val="212529"/>
                <w:spacing w:val="5"/>
              </w:rPr>
              <w:t>2024年度</w:t>
            </w:r>
          </w:p>
        </w:tc>
        <w:tc>
          <w:tcPr>
            <w:tcW w:w="1134" w:type="dxa"/>
            <w:vAlign w:val="top"/>
            <w:tcBorders>
              <w:left w:val="single" w:color="FFFFFF" w:sz="2" w:space="0"/>
              <w:right w:val="single" w:color="FFFFFF" w:sz="2" w:space="0"/>
              <w:top w:val="single" w:color="FFFFFF" w:sz="4" w:space="0"/>
            </w:tcBorders>
          </w:tcPr>
          <w:p>
            <w:pPr>
              <w:rPr>
                <w:rFonts w:ascii="Arial"/>
                <w:sz w:val="21"/>
              </w:rPr>
            </w:pPr>
            <w:r/>
          </w:p>
        </w:tc>
        <w:tc>
          <w:tcPr>
            <w:tcW w:w="1150" w:type="dxa"/>
            <w:vAlign w:val="top"/>
            <w:tcBorders>
              <w:left w:val="single" w:color="FFFFFF" w:sz="2" w:space="0"/>
              <w:right w:val="single" w:color="FFFFFF" w:sz="2" w:space="0"/>
              <w:top w:val="single" w:color="FFFFFF" w:sz="4" w:space="0"/>
            </w:tcBorders>
          </w:tcPr>
          <w:p>
            <w:pPr>
              <w:pStyle w:val="TableText"/>
              <w:ind w:left="542"/>
              <w:spacing w:before="124" w:line="234" w:lineRule="auto"/>
              <w:rPr>
                <w:sz w:val="12"/>
                <w:szCs w:val="12"/>
              </w:rPr>
            </w:pPr>
            <w:r>
              <w:rPr>
                <w:sz w:val="12"/>
                <w:szCs w:val="12"/>
                <w:color w:val="212529"/>
                <w:spacing w:val="7"/>
              </w:rPr>
              <w:t>单位:万元</w:t>
            </w:r>
          </w:p>
        </w:tc>
      </w:tr>
      <w:tr>
        <w:trPr>
          <w:trHeight w:val="378" w:hRule="atLeast"/>
        </w:trPr>
        <w:tc>
          <w:tcPr>
            <w:tcW w:w="5718" w:type="dxa"/>
            <w:vAlign w:val="top"/>
            <w:gridSpan w:val="2"/>
          </w:tcPr>
          <w:p>
            <w:pPr>
              <w:ind w:left="2684"/>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3440" w:type="dxa"/>
            <w:vAlign w:val="top"/>
            <w:gridSpan w:val="3"/>
          </w:tcPr>
          <w:p>
            <w:pPr>
              <w:ind w:left="1385"/>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本年支出</w:t>
            </w:r>
          </w:p>
        </w:tc>
      </w:tr>
      <w:tr>
        <w:trPr>
          <w:trHeight w:val="378" w:hRule="atLeast"/>
        </w:trPr>
        <w:tc>
          <w:tcPr>
            <w:tcW w:w="2208" w:type="dxa"/>
            <w:vAlign w:val="top"/>
          </w:tcPr>
          <w:p>
            <w:pPr>
              <w:ind w:left="765"/>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科目代码</w:t>
            </w:r>
          </w:p>
        </w:tc>
        <w:tc>
          <w:tcPr>
            <w:tcW w:w="3510" w:type="dxa"/>
            <w:vAlign w:val="top"/>
          </w:tcPr>
          <w:p>
            <w:pPr>
              <w:ind w:left="1415"/>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56" w:type="dxa"/>
            <w:vAlign w:val="top"/>
          </w:tcPr>
          <w:p>
            <w:pPr>
              <w:ind w:left="406"/>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34" w:type="dxa"/>
            <w:vAlign w:val="top"/>
          </w:tcPr>
          <w:p>
            <w:pPr>
              <w:ind w:left="232"/>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150" w:type="dxa"/>
            <w:vAlign w:val="top"/>
          </w:tcPr>
          <w:p>
            <w:pPr>
              <w:ind w:left="242"/>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5718" w:type="dxa"/>
            <w:vAlign w:val="top"/>
            <w:gridSpan w:val="2"/>
          </w:tcPr>
          <w:p>
            <w:pPr>
              <w:ind w:left="2684"/>
              <w:spacing w:before="111"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栏次</w:t>
            </w:r>
          </w:p>
        </w:tc>
        <w:tc>
          <w:tcPr>
            <w:tcW w:w="1156" w:type="dxa"/>
            <w:vAlign w:val="top"/>
          </w:tcPr>
          <w:p>
            <w:pPr>
              <w:ind w:left="539"/>
              <w:spacing w:before="132" w:line="217" w:lineRule="auto"/>
              <w:rPr>
                <w:rFonts w:ascii="Arial" w:hAnsi="Arial" w:eastAsia="Arial" w:cs="Arial"/>
                <w:sz w:val="11"/>
                <w:szCs w:val="11"/>
              </w:rPr>
            </w:pPr>
            <w:r>
              <w:rPr>
                <w:rFonts w:ascii="Arial" w:hAnsi="Arial" w:eastAsia="Arial" w:cs="Arial"/>
                <w:sz w:val="11"/>
                <w:szCs w:val="11"/>
                <w:color w:val="212529"/>
              </w:rPr>
              <w:t>1</w:t>
            </w:r>
          </w:p>
        </w:tc>
        <w:tc>
          <w:tcPr>
            <w:tcW w:w="1134" w:type="dxa"/>
            <w:vAlign w:val="top"/>
          </w:tcPr>
          <w:p>
            <w:pPr>
              <w:ind w:left="522"/>
              <w:spacing w:before="133" w:line="216" w:lineRule="auto"/>
              <w:rPr>
                <w:rFonts w:ascii="Arial" w:hAnsi="Arial" w:eastAsia="Arial" w:cs="Arial"/>
                <w:sz w:val="11"/>
                <w:szCs w:val="11"/>
              </w:rPr>
            </w:pPr>
            <w:r>
              <w:rPr>
                <w:rFonts w:ascii="Arial" w:hAnsi="Arial" w:eastAsia="Arial" w:cs="Arial"/>
                <w:sz w:val="11"/>
                <w:szCs w:val="11"/>
                <w:color w:val="212529"/>
                <w:spacing w:val="7"/>
              </w:rPr>
              <w:t>2</w:t>
            </w:r>
          </w:p>
        </w:tc>
        <w:tc>
          <w:tcPr>
            <w:tcW w:w="1150" w:type="dxa"/>
            <w:vAlign w:val="top"/>
          </w:tcPr>
          <w:p>
            <w:pPr>
              <w:ind w:left="531"/>
              <w:spacing w:before="133" w:line="218" w:lineRule="auto"/>
              <w:rPr>
                <w:rFonts w:ascii="Arial" w:hAnsi="Arial" w:eastAsia="Arial" w:cs="Arial"/>
                <w:sz w:val="11"/>
                <w:szCs w:val="11"/>
              </w:rPr>
            </w:pPr>
            <w:r>
              <w:rPr>
                <w:rFonts w:ascii="Arial" w:hAnsi="Arial" w:eastAsia="Arial" w:cs="Arial"/>
                <w:sz w:val="11"/>
                <w:szCs w:val="11"/>
                <w:color w:val="212529"/>
                <w:spacing w:val="5"/>
              </w:rPr>
              <w:t>3</w:t>
            </w:r>
          </w:p>
        </w:tc>
      </w:tr>
      <w:tr>
        <w:trPr>
          <w:trHeight w:val="378" w:hRule="atLeast"/>
        </w:trPr>
        <w:tc>
          <w:tcPr>
            <w:tcW w:w="5718" w:type="dxa"/>
            <w:vAlign w:val="top"/>
            <w:gridSpan w:val="2"/>
          </w:tcPr>
          <w:p>
            <w:pPr>
              <w:ind w:left="2687"/>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56" w:type="dxa"/>
            <w:vAlign w:val="top"/>
          </w:tcPr>
          <w:p>
            <w:pPr>
              <w:rPr>
                <w:rFonts w:ascii="Arial"/>
                <w:sz w:val="21"/>
              </w:rPr>
            </w:pPr>
            <w:r/>
          </w:p>
        </w:tc>
        <w:tc>
          <w:tcPr>
            <w:tcW w:w="1134" w:type="dxa"/>
            <w:vAlign w:val="top"/>
          </w:tcPr>
          <w:p>
            <w:pPr>
              <w:rPr>
                <w:rFonts w:ascii="Arial"/>
                <w:sz w:val="21"/>
              </w:rPr>
            </w:pPr>
            <w:r/>
          </w:p>
        </w:tc>
        <w:tc>
          <w:tcPr>
            <w:tcW w:w="1150" w:type="dxa"/>
            <w:vAlign w:val="top"/>
          </w:tcPr>
          <w:p>
            <w:pPr>
              <w:rPr>
                <w:rFonts w:ascii="Arial"/>
                <w:sz w:val="21"/>
              </w:rPr>
            </w:pPr>
            <w:r/>
          </w:p>
        </w:tc>
      </w:tr>
      <w:tr>
        <w:trPr>
          <w:trHeight w:val="378" w:hRule="atLeast"/>
        </w:trPr>
        <w:tc>
          <w:tcPr>
            <w:tcW w:w="2208" w:type="dxa"/>
            <w:vAlign w:val="top"/>
          </w:tcPr>
          <w:p>
            <w:pPr>
              <w:rPr>
                <w:rFonts w:ascii="Arial"/>
                <w:sz w:val="21"/>
              </w:rPr>
            </w:pPr>
            <w:r/>
          </w:p>
        </w:tc>
        <w:tc>
          <w:tcPr>
            <w:tcW w:w="3510" w:type="dxa"/>
            <w:vAlign w:val="top"/>
          </w:tcPr>
          <w:p>
            <w:pPr>
              <w:rPr>
                <w:rFonts w:ascii="Arial"/>
                <w:sz w:val="21"/>
              </w:rPr>
            </w:pPr>
            <w:r/>
          </w:p>
        </w:tc>
        <w:tc>
          <w:tcPr>
            <w:tcW w:w="1156" w:type="dxa"/>
            <w:vAlign w:val="top"/>
          </w:tcPr>
          <w:p>
            <w:pPr>
              <w:rPr>
                <w:rFonts w:ascii="Arial"/>
                <w:sz w:val="21"/>
              </w:rPr>
            </w:pPr>
            <w:r/>
          </w:p>
        </w:tc>
        <w:tc>
          <w:tcPr>
            <w:tcW w:w="1134" w:type="dxa"/>
            <w:vAlign w:val="top"/>
          </w:tcPr>
          <w:p>
            <w:pPr>
              <w:rPr>
                <w:rFonts w:ascii="Arial"/>
                <w:sz w:val="21"/>
              </w:rPr>
            </w:pPr>
            <w:r/>
          </w:p>
        </w:tc>
        <w:tc>
          <w:tcPr>
            <w:tcW w:w="1150" w:type="dxa"/>
            <w:vAlign w:val="top"/>
          </w:tcPr>
          <w:p>
            <w:pPr>
              <w:rPr>
                <w:rFonts w:ascii="Arial"/>
                <w:sz w:val="21"/>
              </w:rPr>
            </w:pPr>
            <w:r/>
          </w:p>
        </w:tc>
      </w:tr>
      <w:tr>
        <w:trPr>
          <w:trHeight w:val="378" w:hRule="atLeast"/>
        </w:trPr>
        <w:tc>
          <w:tcPr>
            <w:tcW w:w="9158" w:type="dxa"/>
            <w:vAlign w:val="top"/>
            <w:gridSpan w:val="5"/>
            <w:tcBorders>
              <w:left w:val="single" w:color="FFFFFF" w:sz="2" w:space="0"/>
              <w:right w:val="single" w:color="FFFFFF" w:sz="2" w:space="0"/>
              <w:bottom w:val="single" w:color="FFFFFF" w:sz="4" w:space="0"/>
            </w:tcBorders>
          </w:tcPr>
          <w:p>
            <w:pPr>
              <w:ind w:left="18"/>
              <w:spacing w:before="117" w:line="232" w:lineRule="auto"/>
              <w:rPr>
                <w:rFonts w:ascii="FangSong" w:hAnsi="FangSong" w:eastAsia="FangSong" w:cs="FangSong"/>
                <w:sz w:val="15"/>
                <w:szCs w:val="15"/>
              </w:rPr>
            </w:pPr>
            <w:r>
              <w:rPr>
                <w:rFonts w:ascii="FangSong" w:hAnsi="FangSong" w:eastAsia="FangSong" w:cs="FangSong"/>
                <w:sz w:val="15"/>
                <w:szCs w:val="15"/>
                <w:color w:val="212529"/>
                <w:spacing w:val="7"/>
              </w:rPr>
              <w:t>注：本表反映部门本年度国有资本经营预算财政拨款支出情况。</w:t>
            </w:r>
          </w:p>
        </w:tc>
      </w:tr>
      <w:tr>
        <w:trPr>
          <w:trHeight w:val="384" w:hRule="atLeast"/>
        </w:trPr>
        <w:tc>
          <w:tcPr>
            <w:tcW w:w="9158" w:type="dxa"/>
            <w:vAlign w:val="top"/>
            <w:gridSpan w:val="5"/>
            <w:tcBorders>
              <w:left w:val="single" w:color="FFFFFF" w:sz="2" w:space="0"/>
              <w:right w:val="single" w:color="FFFFFF" w:sz="2" w:space="0"/>
              <w:bottom w:val="single" w:color="FFFFFF" w:sz="4" w:space="0"/>
              <w:top w:val="single" w:color="FFFFFF" w:sz="4" w:space="0"/>
            </w:tcBorders>
          </w:tcPr>
          <w:p>
            <w:pPr>
              <w:ind w:left="14"/>
              <w:spacing w:before="20" w:line="233" w:lineRule="auto"/>
              <w:rPr>
                <w:rFonts w:ascii="FangSong" w:hAnsi="FangSong" w:eastAsia="FangSong" w:cs="FangSong"/>
                <w:sz w:val="15"/>
                <w:szCs w:val="15"/>
              </w:rPr>
            </w:pPr>
            <w:r>
              <w:rPr>
                <w:rFonts w:ascii="FangSong" w:hAnsi="FangSong" w:eastAsia="FangSong" w:cs="FangSong"/>
                <w:sz w:val="15"/>
                <w:szCs w:val="15"/>
                <w:color w:val="212529"/>
                <w:spacing w:val="7"/>
              </w:rPr>
              <w:t>说明：本表无数据</w:t>
            </w:r>
          </w:p>
        </w:tc>
      </w:tr>
    </w:tbl>
    <w:p>
      <w:pPr>
        <w:pStyle w:val="BodyText"/>
        <w:rPr/>
      </w:pPr>
      <w:r/>
    </w:p>
    <w:p>
      <w:pPr>
        <w:sectPr>
          <w:footerReference w:type="default" r:id="rId27"/>
          <w:pgSz w:w="11900" w:h="16840"/>
          <w:pgMar w:top="610" w:right="86" w:bottom="312" w:left="0" w:header="357" w:footer="153" w:gutter="0"/>
        </w:sectPr>
        <w:rPr/>
      </w:pPr>
    </w:p>
    <w:p>
      <w:pPr>
        <w:spacing w:before="9"/>
        <w:rPr/>
      </w:pPr>
      <w:r>
        <w:pict>
          <v:shape id="_x0000_s240" style="position:absolute;margin-left:83.486pt;margin-top:56.979pt;mso-position-vertical-relative:page;mso-position-horizontal-relative:page;width:217.35pt;height:14.3pt;z-index:251697152;" o:allowincell="f" filled="false" stroked="false" type="#_x0000_t202">
            <v:fill on="false"/>
            <v:stroke on="false"/>
            <v:path/>
            <v:imagedata o:title=""/>
            <o:lock v:ext="edit" aspectratio="false"/>
            <v:textbox inset="0mm,0mm,0mm,0mm">
              <w:txbxContent>
                <w:p>
                  <w:pPr>
                    <w:pStyle w:val="BodyText"/>
                    <w:ind w:left="20"/>
                    <w:spacing w:before="20" w:line="245" w:lineRule="exact"/>
                    <w:rPr>
                      <w:sz w:val="18"/>
                      <w:szCs w:val="18"/>
                    </w:rPr>
                  </w:pPr>
                  <w:r>
                    <w:rPr>
                      <w:sz w:val="18"/>
                      <w:szCs w:val="18"/>
                      <w:color w:val="FFFFFF"/>
                      <w:position w:val="3"/>
                    </w:rPr>
                    <w:t>@#@#@                      </w:t>
                  </w:r>
                  <w:r>
                    <w:rPr>
                      <w:sz w:val="18"/>
                      <w:szCs w:val="18"/>
                      <w:color w:val="FFFFFF"/>
                      <w:spacing w:val="-1"/>
                      <w:position w:val="3"/>
                    </w:rPr>
                    <w:t xml:space="preserve">                                   @#@#@</w:t>
                  </w:r>
                </w:p>
              </w:txbxContent>
            </v:textbox>
          </v:shape>
        </w:pict>
      </w:r>
      <w:r/>
    </w:p>
    <w:p>
      <w:pPr>
        <w:spacing w:before="9"/>
        <w:rPr/>
      </w:pPr>
      <w:r/>
    </w:p>
    <w:p>
      <w:pPr>
        <w:spacing w:before="9"/>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071"/>
        <w:gridCol w:w="1393"/>
        <w:gridCol w:w="1064"/>
        <w:gridCol w:w="1064"/>
        <w:gridCol w:w="1078"/>
        <w:gridCol w:w="1064"/>
        <w:gridCol w:w="1064"/>
        <w:gridCol w:w="1393"/>
        <w:gridCol w:w="1064"/>
        <w:gridCol w:w="1064"/>
        <w:gridCol w:w="1079"/>
        <w:gridCol w:w="1071"/>
      </w:tblGrid>
      <w:tr>
        <w:trPr>
          <w:trHeight w:val="531" w:hRule="atLeast"/>
        </w:trPr>
        <w:tc>
          <w:tcPr>
            <w:tcW w:w="13469" w:type="dxa"/>
            <w:vAlign w:val="top"/>
            <w:gridSpan w:val="12"/>
            <w:tcBorders>
              <w:left w:val="single" w:color="FFFFFF" w:sz="6" w:space="0"/>
              <w:bottom w:val="single" w:color="FFFFFF" w:sz="6" w:space="0"/>
              <w:right w:val="single" w:color="FFFFFF" w:sz="6" w:space="0"/>
              <w:top w:val="single" w:color="FFFFFF" w:sz="6" w:space="0"/>
            </w:tcBorders>
          </w:tcPr>
          <w:p>
            <w:pPr>
              <w:ind w:left="4625"/>
              <w:spacing w:before="115" w:line="277" w:lineRule="exact"/>
              <w:outlineLvl w:val="1"/>
              <w:rPr>
                <w:rFonts w:ascii="Microsoft YaHei" w:hAnsi="Microsoft YaHei" w:eastAsia="Microsoft YaHei" w:cs="Microsoft YaHei"/>
                <w:sz w:val="27"/>
                <w:szCs w:val="27"/>
              </w:rPr>
            </w:pPr>
            <w:bookmarkStart w:name="bookmark38" w:id="50"/>
            <w:bookmarkEnd w:id="50"/>
            <w:bookmarkStart w:name="bookmark14" w:id="51"/>
            <w:bookmarkEnd w:id="51"/>
            <w:r>
              <w:rPr>
                <w:rFonts w:ascii="Microsoft YaHei" w:hAnsi="Microsoft YaHei" w:eastAsia="Microsoft YaHei" w:cs="Microsoft YaHei"/>
                <w:sz w:val="27"/>
                <w:szCs w:val="27"/>
                <w:color w:val="212529"/>
                <w:spacing w:val="21"/>
                <w:position w:val="-1"/>
              </w:rPr>
              <w:t>财政拨款</w:t>
            </w:r>
            <w:r>
              <w:rPr>
                <w:rFonts w:ascii="Microsoft YaHei" w:hAnsi="Microsoft YaHei" w:eastAsia="Microsoft YaHei" w:cs="Microsoft YaHei"/>
                <w:sz w:val="27"/>
                <w:szCs w:val="27"/>
                <w:color w:val="212529"/>
                <w:spacing w:val="48"/>
                <w:position w:val="-1"/>
              </w:rPr>
              <w:t xml:space="preserve"> </w:t>
            </w:r>
            <w:r>
              <w:rPr>
                <w:rFonts w:ascii="Microsoft YaHei" w:hAnsi="Microsoft YaHei" w:eastAsia="Microsoft YaHei" w:cs="Microsoft YaHei"/>
                <w:sz w:val="27"/>
                <w:szCs w:val="27"/>
                <w:color w:val="212529"/>
                <w:spacing w:val="21"/>
                <w:position w:val="-1"/>
              </w:rPr>
              <w:t>"三公"经费支出决算表</w:t>
            </w:r>
          </w:p>
        </w:tc>
      </w:tr>
      <w:tr>
        <w:trPr>
          <w:trHeight w:val="523" w:hRule="atLeast"/>
        </w:trPr>
        <w:tc>
          <w:tcPr>
            <w:tcW w:w="1071"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9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7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9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7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71" w:type="dxa"/>
            <w:vAlign w:val="top"/>
            <w:tcBorders>
              <w:left w:val="single" w:color="FFFFFF" w:sz="2" w:space="0"/>
              <w:right w:val="single" w:color="FFFFFF" w:sz="2" w:space="0"/>
              <w:bottom w:val="single" w:color="FFFFFF" w:sz="6" w:space="0"/>
              <w:top w:val="single" w:color="FFFFFF" w:sz="6" w:space="0"/>
            </w:tcBorders>
          </w:tcPr>
          <w:p>
            <w:pPr>
              <w:pStyle w:val="TableText"/>
              <w:ind w:right="30"/>
              <w:spacing w:before="170" w:line="220" w:lineRule="auto"/>
              <w:jc w:val="right"/>
              <w:rPr/>
            </w:pPr>
            <w:r>
              <w:rPr>
                <w:color w:val="212529"/>
                <w:spacing w:val="-2"/>
              </w:rPr>
              <w:t>公开09表</w:t>
            </w:r>
          </w:p>
        </w:tc>
      </w:tr>
      <w:tr>
        <w:trPr>
          <w:trHeight w:val="523" w:hRule="atLeast"/>
        </w:trPr>
        <w:tc>
          <w:tcPr>
            <w:tcW w:w="2464" w:type="dxa"/>
            <w:vAlign w:val="top"/>
            <w:gridSpan w:val="2"/>
            <w:tcBorders>
              <w:left w:val="single" w:color="FFFFFF" w:sz="2" w:space="0"/>
              <w:right w:val="single" w:color="FFFFFF" w:sz="2" w:space="0"/>
              <w:top w:val="single" w:color="FFFFFF" w:sz="6" w:space="0"/>
            </w:tcBorders>
          </w:tcPr>
          <w:p>
            <w:pPr>
              <w:pStyle w:val="TableText"/>
              <w:ind w:left="12" w:right="114" w:firstLine="2"/>
              <w:spacing w:before="67" w:line="217" w:lineRule="auto"/>
              <w:rPr/>
            </w:pPr>
            <w:r>
              <w:rPr>
                <w:color w:val="212529"/>
                <w:spacing w:val="-1"/>
              </w:rPr>
              <w:t>部门名称：长治高新区老顶山</w:t>
            </w:r>
            <w:r>
              <w:rPr>
                <w:color w:val="212529"/>
                <w:spacing w:val="2"/>
              </w:rPr>
              <w:t xml:space="preserve"> </w:t>
            </w:r>
            <w:r>
              <w:rPr>
                <w:color w:val="212529"/>
                <w:spacing w:val="-1"/>
              </w:rPr>
              <w:t>物流园事业服务中心</w:t>
            </w:r>
          </w:p>
        </w:tc>
        <w:tc>
          <w:tcPr>
            <w:tcW w:w="1064" w:type="dxa"/>
            <w:vAlign w:val="top"/>
            <w:tcBorders>
              <w:left w:val="single" w:color="FFFFFF" w:sz="2" w:space="0"/>
              <w:right w:val="single" w:color="FFFFFF" w:sz="2" w:space="0"/>
              <w:top w:val="single" w:color="FFFFFF" w:sz="6" w:space="0"/>
            </w:tcBorders>
          </w:tcPr>
          <w:p>
            <w:pPr>
              <w:rPr>
                <w:rFonts w:ascii="Arial"/>
                <w:sz w:val="21"/>
              </w:rPr>
            </w:pPr>
            <w:r/>
          </w:p>
        </w:tc>
        <w:tc>
          <w:tcPr>
            <w:tcW w:w="1064" w:type="dxa"/>
            <w:vAlign w:val="top"/>
            <w:tcBorders>
              <w:left w:val="single" w:color="FFFFFF" w:sz="2" w:space="0"/>
              <w:right w:val="single" w:color="FFFFFF" w:sz="2" w:space="0"/>
              <w:top w:val="single" w:color="FFFFFF" w:sz="6" w:space="0"/>
            </w:tcBorders>
          </w:tcPr>
          <w:p>
            <w:pPr>
              <w:rPr>
                <w:rFonts w:ascii="Arial"/>
                <w:sz w:val="21"/>
              </w:rPr>
            </w:pPr>
            <w:r/>
          </w:p>
        </w:tc>
        <w:tc>
          <w:tcPr>
            <w:tcW w:w="2142" w:type="dxa"/>
            <w:vAlign w:val="top"/>
            <w:gridSpan w:val="2"/>
            <w:tcBorders>
              <w:left w:val="single" w:color="FFFFFF" w:sz="2" w:space="0"/>
              <w:right w:val="single" w:color="FFFFFF" w:sz="2" w:space="0"/>
              <w:top w:val="single" w:color="FFFFFF" w:sz="6" w:space="0"/>
            </w:tcBorders>
          </w:tcPr>
          <w:p>
            <w:pPr>
              <w:pStyle w:val="TableText"/>
              <w:ind w:left="704"/>
              <w:spacing w:before="171" w:line="219" w:lineRule="auto"/>
              <w:rPr/>
            </w:pPr>
            <w:r>
              <w:rPr>
                <w:color w:val="212529"/>
                <w:spacing w:val="-2"/>
              </w:rPr>
              <w:t>2024年度</w:t>
            </w:r>
          </w:p>
        </w:tc>
        <w:tc>
          <w:tcPr>
            <w:tcW w:w="1064" w:type="dxa"/>
            <w:vAlign w:val="top"/>
            <w:tcBorders>
              <w:left w:val="single" w:color="FFFFFF" w:sz="2" w:space="0"/>
              <w:right w:val="single" w:color="FFFFFF" w:sz="2" w:space="0"/>
              <w:top w:val="single" w:color="FFFFFF" w:sz="6" w:space="0"/>
            </w:tcBorders>
          </w:tcPr>
          <w:p>
            <w:pPr>
              <w:rPr>
                <w:rFonts w:ascii="Arial"/>
                <w:sz w:val="21"/>
              </w:rPr>
            </w:pPr>
            <w:r/>
          </w:p>
        </w:tc>
        <w:tc>
          <w:tcPr>
            <w:tcW w:w="1393" w:type="dxa"/>
            <w:vAlign w:val="top"/>
            <w:tcBorders>
              <w:left w:val="single" w:color="FFFFFF" w:sz="2" w:space="0"/>
              <w:right w:val="single" w:color="FFFFFF" w:sz="2" w:space="0"/>
              <w:top w:val="single" w:color="FFFFFF" w:sz="6" w:space="0"/>
            </w:tcBorders>
          </w:tcPr>
          <w:p>
            <w:pPr>
              <w:rPr>
                <w:rFonts w:ascii="Arial"/>
                <w:sz w:val="21"/>
              </w:rPr>
            </w:pPr>
            <w:r/>
          </w:p>
        </w:tc>
        <w:tc>
          <w:tcPr>
            <w:tcW w:w="1064" w:type="dxa"/>
            <w:vAlign w:val="top"/>
            <w:tcBorders>
              <w:left w:val="single" w:color="FFFFFF" w:sz="2" w:space="0"/>
              <w:right w:val="single" w:color="FFFFFF" w:sz="2" w:space="0"/>
              <w:top w:val="single" w:color="FFFFFF" w:sz="6" w:space="0"/>
            </w:tcBorders>
          </w:tcPr>
          <w:p>
            <w:pPr>
              <w:rPr>
                <w:rFonts w:ascii="Arial"/>
                <w:sz w:val="21"/>
              </w:rPr>
            </w:pPr>
            <w:r/>
          </w:p>
        </w:tc>
        <w:tc>
          <w:tcPr>
            <w:tcW w:w="3214" w:type="dxa"/>
            <w:vAlign w:val="top"/>
            <w:gridSpan w:val="3"/>
            <w:tcBorders>
              <w:left w:val="single" w:color="FFFFFF" w:sz="2" w:space="0"/>
              <w:right w:val="single" w:color="FFFFFF" w:sz="2" w:space="0"/>
              <w:top w:val="single" w:color="FFFFFF" w:sz="6" w:space="0"/>
            </w:tcBorders>
          </w:tcPr>
          <w:p>
            <w:pPr>
              <w:pStyle w:val="TableText"/>
              <w:ind w:left="2013"/>
              <w:spacing w:before="171" w:line="219" w:lineRule="auto"/>
              <w:rPr/>
            </w:pPr>
            <w:r>
              <w:rPr>
                <w:color w:val="212529"/>
                <w:spacing w:val="-2"/>
              </w:rPr>
              <w:t>金额单位:万元</w:t>
            </w:r>
          </w:p>
        </w:tc>
      </w:tr>
      <w:tr>
        <w:trPr>
          <w:trHeight w:val="523" w:hRule="atLeast"/>
        </w:trPr>
        <w:tc>
          <w:tcPr>
            <w:tcW w:w="6734" w:type="dxa"/>
            <w:vAlign w:val="top"/>
            <w:gridSpan w:val="6"/>
          </w:tcPr>
          <w:p>
            <w:pPr>
              <w:ind w:left="3009"/>
              <w:spacing w:before="151" w:line="218"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4"/>
                <w:position w:val="-1"/>
              </w:rPr>
              <w:t>预算数</w:t>
            </w:r>
          </w:p>
        </w:tc>
        <w:tc>
          <w:tcPr>
            <w:tcW w:w="6735" w:type="dxa"/>
            <w:vAlign w:val="top"/>
            <w:gridSpan w:val="6"/>
          </w:tcPr>
          <w:p>
            <w:pPr>
              <w:ind w:left="3023"/>
              <w:spacing w:before="151"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9"/>
                <w:position w:val="-1"/>
              </w:rPr>
              <w:t>决算数</w:t>
            </w:r>
          </w:p>
        </w:tc>
      </w:tr>
      <w:tr>
        <w:trPr>
          <w:trHeight w:val="523" w:hRule="atLeast"/>
        </w:trPr>
        <w:tc>
          <w:tcPr>
            <w:tcW w:w="1071" w:type="dxa"/>
            <w:vAlign w:val="top"/>
            <w:vMerge w:val="restart"/>
            <w:tcBorders>
              <w:bottom w:val="nil"/>
            </w:tcBorders>
          </w:tcPr>
          <w:p>
            <w:pPr>
              <w:spacing w:line="465" w:lineRule="auto"/>
              <w:rPr>
                <w:rFonts w:ascii="Arial"/>
                <w:sz w:val="21"/>
              </w:rPr>
            </w:pPr>
            <w:r/>
          </w:p>
          <w:p>
            <w:pPr>
              <w:ind w:left="312"/>
              <w:spacing w:before="90"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合计</w:t>
            </w:r>
          </w:p>
        </w:tc>
        <w:tc>
          <w:tcPr>
            <w:tcW w:w="1393" w:type="dxa"/>
            <w:vAlign w:val="top"/>
            <w:vMerge w:val="restart"/>
            <w:tcBorders>
              <w:bottom w:val="nil"/>
            </w:tcBorders>
          </w:tcPr>
          <w:p>
            <w:pPr>
              <w:ind w:left="265"/>
              <w:spacing w:before="291"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3"/>
                <w:position w:val="-1"/>
              </w:rPr>
              <w:t>因公出国</w:t>
            </w:r>
          </w:p>
          <w:p>
            <w:pPr>
              <w:ind w:left="464"/>
              <w:spacing w:before="54"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22"/>
                <w:position w:val="-1"/>
              </w:rPr>
              <w:t>(境)</w:t>
            </w:r>
          </w:p>
          <w:p>
            <w:pPr>
              <w:ind w:left="579"/>
              <w:spacing w:before="5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3206" w:type="dxa"/>
            <w:vAlign w:val="top"/>
            <w:gridSpan w:val="3"/>
          </w:tcPr>
          <w:p>
            <w:pPr>
              <w:ind w:left="271"/>
              <w:spacing w:before="153"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公务用车购置及运行维护费</w:t>
            </w:r>
          </w:p>
        </w:tc>
        <w:tc>
          <w:tcPr>
            <w:tcW w:w="1064" w:type="dxa"/>
            <w:vAlign w:val="top"/>
            <w:vMerge w:val="restart"/>
            <w:tcBorders>
              <w:bottom w:val="nil"/>
            </w:tcBorders>
          </w:tcPr>
          <w:p>
            <w:pPr>
              <w:spacing w:line="326" w:lineRule="auto"/>
              <w:rPr>
                <w:rFonts w:ascii="Arial"/>
                <w:sz w:val="21"/>
              </w:rPr>
            </w:pPr>
            <w:r/>
          </w:p>
          <w:p>
            <w:pPr>
              <w:ind w:left="417" w:right="99" w:hanging="333"/>
              <w:spacing w:before="94" w:line="158" w:lineRule="auto"/>
              <w:rPr>
                <w:rFonts w:ascii="Microsoft YaHei" w:hAnsi="Microsoft YaHei" w:eastAsia="Microsoft YaHei" w:cs="Microsoft YaHei"/>
                <w:sz w:val="21"/>
                <w:szCs w:val="21"/>
              </w:rPr>
            </w:pPr>
            <w:r>
              <w:rPr>
                <w:rFonts w:ascii="Microsoft YaHei" w:hAnsi="Microsoft YaHei" w:eastAsia="Microsoft YaHei" w:cs="Microsoft YaHei"/>
                <w:sz w:val="22"/>
                <w:szCs w:val="22"/>
                <w:color w:val="212529"/>
                <w:spacing w:val="-4"/>
              </w:rPr>
              <w:t>公务接待</w:t>
            </w:r>
            <w:r>
              <w:rPr>
                <w:rFonts w:ascii="Microsoft YaHei" w:hAnsi="Microsoft YaHei" w:eastAsia="Microsoft YaHei" w:cs="Microsoft YaHei"/>
                <w:sz w:val="22"/>
                <w:szCs w:val="22"/>
                <w:color w:val="212529"/>
              </w:rPr>
              <w:t xml:space="preserve"> </w:t>
            </w:r>
            <w:r>
              <w:rPr>
                <w:rFonts w:ascii="Microsoft YaHei" w:hAnsi="Microsoft YaHei" w:eastAsia="Microsoft YaHei" w:cs="Microsoft YaHei"/>
                <w:sz w:val="21"/>
                <w:szCs w:val="21"/>
                <w:color w:val="212529"/>
              </w:rPr>
              <w:t>费</w:t>
            </w:r>
          </w:p>
        </w:tc>
        <w:tc>
          <w:tcPr>
            <w:tcW w:w="1064" w:type="dxa"/>
            <w:vAlign w:val="top"/>
            <w:vMerge w:val="restart"/>
            <w:tcBorders>
              <w:bottom w:val="nil"/>
            </w:tcBorders>
          </w:tcPr>
          <w:p>
            <w:pPr>
              <w:spacing w:line="465" w:lineRule="auto"/>
              <w:rPr>
                <w:rFonts w:ascii="Arial"/>
                <w:sz w:val="21"/>
              </w:rPr>
            </w:pPr>
            <w:r/>
          </w:p>
          <w:p>
            <w:pPr>
              <w:ind w:left="313"/>
              <w:spacing w:before="90"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合计</w:t>
            </w:r>
          </w:p>
        </w:tc>
        <w:tc>
          <w:tcPr>
            <w:tcW w:w="1393" w:type="dxa"/>
            <w:vAlign w:val="top"/>
            <w:vMerge w:val="restart"/>
            <w:tcBorders>
              <w:bottom w:val="nil"/>
            </w:tcBorders>
          </w:tcPr>
          <w:p>
            <w:pPr>
              <w:ind w:left="272"/>
              <w:spacing w:before="291"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3"/>
                <w:position w:val="-1"/>
              </w:rPr>
              <w:t>因公出国</w:t>
            </w:r>
          </w:p>
          <w:p>
            <w:pPr>
              <w:ind w:left="471"/>
              <w:spacing w:before="54"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22"/>
                <w:position w:val="-1"/>
              </w:rPr>
              <w:t>(境)</w:t>
            </w:r>
          </w:p>
          <w:p>
            <w:pPr>
              <w:ind w:left="587"/>
              <w:spacing w:before="5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3207" w:type="dxa"/>
            <w:vAlign w:val="top"/>
            <w:gridSpan w:val="3"/>
          </w:tcPr>
          <w:p>
            <w:pPr>
              <w:ind w:left="278"/>
              <w:spacing w:before="153"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公务用车购置及运行维护费</w:t>
            </w:r>
          </w:p>
        </w:tc>
        <w:tc>
          <w:tcPr>
            <w:tcW w:w="1071" w:type="dxa"/>
            <w:vAlign w:val="top"/>
            <w:vMerge w:val="restart"/>
            <w:tcBorders>
              <w:bottom w:val="nil"/>
            </w:tcBorders>
          </w:tcPr>
          <w:p>
            <w:pPr>
              <w:spacing w:line="326" w:lineRule="auto"/>
              <w:rPr>
                <w:rFonts w:ascii="Arial"/>
                <w:sz w:val="21"/>
              </w:rPr>
            </w:pPr>
            <w:r/>
          </w:p>
          <w:p>
            <w:pPr>
              <w:ind w:left="424" w:right="99" w:hanging="333"/>
              <w:spacing w:before="94" w:line="158" w:lineRule="auto"/>
              <w:rPr>
                <w:rFonts w:ascii="Microsoft YaHei" w:hAnsi="Microsoft YaHei" w:eastAsia="Microsoft YaHei" w:cs="Microsoft YaHei"/>
                <w:sz w:val="21"/>
                <w:szCs w:val="21"/>
              </w:rPr>
            </w:pPr>
            <w:r>
              <w:rPr>
                <w:rFonts w:ascii="Microsoft YaHei" w:hAnsi="Microsoft YaHei" w:eastAsia="Microsoft YaHei" w:cs="Microsoft YaHei"/>
                <w:sz w:val="22"/>
                <w:szCs w:val="22"/>
                <w:color w:val="212529"/>
                <w:spacing w:val="-4"/>
              </w:rPr>
              <w:t>公务接待</w:t>
            </w:r>
            <w:r>
              <w:rPr>
                <w:rFonts w:ascii="Microsoft YaHei" w:hAnsi="Microsoft YaHei" w:eastAsia="Microsoft YaHei" w:cs="Microsoft YaHei"/>
                <w:sz w:val="22"/>
                <w:szCs w:val="22"/>
                <w:color w:val="212529"/>
              </w:rPr>
              <w:t xml:space="preserve"> </w:t>
            </w:r>
            <w:r>
              <w:rPr>
                <w:rFonts w:ascii="Microsoft YaHei" w:hAnsi="Microsoft YaHei" w:eastAsia="Microsoft YaHei" w:cs="Microsoft YaHei"/>
                <w:sz w:val="21"/>
                <w:szCs w:val="21"/>
                <w:color w:val="212529"/>
              </w:rPr>
              <w:t>费</w:t>
            </w:r>
          </w:p>
        </w:tc>
      </w:tr>
      <w:tr>
        <w:trPr>
          <w:trHeight w:val="807" w:hRule="atLeast"/>
        </w:trPr>
        <w:tc>
          <w:tcPr>
            <w:tcW w:w="1071" w:type="dxa"/>
            <w:vAlign w:val="top"/>
            <w:vMerge w:val="continue"/>
            <w:tcBorders>
              <w:top w:val="nil"/>
            </w:tcBorders>
          </w:tcPr>
          <w:p>
            <w:pPr>
              <w:rPr>
                <w:rFonts w:ascii="Arial"/>
                <w:sz w:val="21"/>
              </w:rPr>
            </w:pPr>
            <w:r/>
          </w:p>
        </w:tc>
        <w:tc>
          <w:tcPr>
            <w:tcW w:w="1393" w:type="dxa"/>
            <w:vAlign w:val="top"/>
            <w:vMerge w:val="continue"/>
            <w:tcBorders>
              <w:top w:val="nil"/>
            </w:tcBorders>
          </w:tcPr>
          <w:p>
            <w:pPr>
              <w:rPr>
                <w:rFonts w:ascii="Arial"/>
                <w:sz w:val="21"/>
              </w:rPr>
            </w:pPr>
            <w:r/>
          </w:p>
        </w:tc>
        <w:tc>
          <w:tcPr>
            <w:tcW w:w="1064" w:type="dxa"/>
            <w:vAlign w:val="top"/>
          </w:tcPr>
          <w:p>
            <w:pPr>
              <w:ind w:left="296"/>
              <w:spacing w:before="29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064" w:type="dxa"/>
            <w:vAlign w:val="top"/>
          </w:tcPr>
          <w:p>
            <w:pPr>
              <w:ind w:left="191" w:right="102" w:hanging="105"/>
              <w:spacing w:before="157" w:line="158" w:lineRule="auto"/>
              <w:rPr>
                <w:rFonts w:ascii="Microsoft YaHei" w:hAnsi="Microsoft YaHei" w:eastAsia="Microsoft YaHei" w:cs="Microsoft YaHei"/>
                <w:sz w:val="21"/>
                <w:szCs w:val="21"/>
              </w:rPr>
            </w:pPr>
            <w:r>
              <w:rPr>
                <w:rFonts w:ascii="Microsoft YaHei" w:hAnsi="Microsoft YaHei" w:eastAsia="Microsoft YaHei" w:cs="Microsoft YaHei"/>
                <w:sz w:val="22"/>
                <w:szCs w:val="22"/>
                <w:color w:val="212529"/>
                <w:spacing w:val="-5"/>
              </w:rPr>
              <w:t>公务用车</w:t>
            </w:r>
            <w:r>
              <w:rPr>
                <w:rFonts w:ascii="Microsoft YaHei" w:hAnsi="Microsoft YaHei" w:eastAsia="Microsoft YaHei" w:cs="Microsoft YaHei"/>
                <w:sz w:val="22"/>
                <w:szCs w:val="22"/>
                <w:color w:val="212529"/>
              </w:rPr>
              <w:t xml:space="preserve"> </w:t>
            </w:r>
            <w:r>
              <w:rPr>
                <w:rFonts w:ascii="Microsoft YaHei" w:hAnsi="Microsoft YaHei" w:eastAsia="Microsoft YaHei" w:cs="Microsoft YaHei"/>
                <w:sz w:val="21"/>
                <w:szCs w:val="21"/>
                <w:color w:val="212529"/>
              </w:rPr>
              <w:t>购置费</w:t>
            </w:r>
          </w:p>
        </w:tc>
        <w:tc>
          <w:tcPr>
            <w:tcW w:w="1078" w:type="dxa"/>
            <w:vAlign w:val="top"/>
          </w:tcPr>
          <w:p>
            <w:pPr>
              <w:ind w:left="92"/>
              <w:spacing w:before="21"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87"/>
              <w:spacing w:before="44" w:line="222"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运行维护</w:t>
            </w:r>
          </w:p>
          <w:p>
            <w:pPr>
              <w:ind w:left="425"/>
              <w:spacing w:before="47"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1064" w:type="dxa"/>
            <w:vAlign w:val="top"/>
            <w:vMerge w:val="continue"/>
            <w:tcBorders>
              <w:top w:val="nil"/>
            </w:tcBorders>
          </w:tcPr>
          <w:p>
            <w:pPr>
              <w:rPr>
                <w:rFonts w:ascii="Arial"/>
                <w:sz w:val="21"/>
              </w:rPr>
            </w:pPr>
            <w:r/>
          </w:p>
        </w:tc>
        <w:tc>
          <w:tcPr>
            <w:tcW w:w="1064" w:type="dxa"/>
            <w:vAlign w:val="top"/>
            <w:vMerge w:val="continue"/>
            <w:tcBorders>
              <w:top w:val="nil"/>
            </w:tcBorders>
          </w:tcPr>
          <w:p>
            <w:pPr>
              <w:rPr>
                <w:rFonts w:ascii="Arial"/>
                <w:sz w:val="21"/>
              </w:rPr>
            </w:pPr>
            <w:r/>
          </w:p>
        </w:tc>
        <w:tc>
          <w:tcPr>
            <w:tcW w:w="1393" w:type="dxa"/>
            <w:vAlign w:val="top"/>
            <w:vMerge w:val="continue"/>
            <w:tcBorders>
              <w:top w:val="nil"/>
            </w:tcBorders>
          </w:tcPr>
          <w:p>
            <w:pPr>
              <w:rPr>
                <w:rFonts w:ascii="Arial"/>
                <w:sz w:val="21"/>
              </w:rPr>
            </w:pPr>
            <w:r/>
          </w:p>
        </w:tc>
        <w:tc>
          <w:tcPr>
            <w:tcW w:w="1064" w:type="dxa"/>
            <w:vAlign w:val="top"/>
          </w:tcPr>
          <w:p>
            <w:pPr>
              <w:ind w:left="303"/>
              <w:spacing w:before="29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064" w:type="dxa"/>
            <w:vAlign w:val="top"/>
          </w:tcPr>
          <w:p>
            <w:pPr>
              <w:ind w:left="198" w:right="94" w:hanging="105"/>
              <w:spacing w:before="157" w:line="158" w:lineRule="auto"/>
              <w:rPr>
                <w:rFonts w:ascii="Microsoft YaHei" w:hAnsi="Microsoft YaHei" w:eastAsia="Microsoft YaHei" w:cs="Microsoft YaHei"/>
                <w:sz w:val="21"/>
                <w:szCs w:val="21"/>
              </w:rPr>
            </w:pPr>
            <w:r>
              <w:rPr>
                <w:rFonts w:ascii="Microsoft YaHei" w:hAnsi="Microsoft YaHei" w:eastAsia="Microsoft YaHei" w:cs="Microsoft YaHei"/>
                <w:sz w:val="22"/>
                <w:szCs w:val="22"/>
                <w:color w:val="212529"/>
                <w:spacing w:val="-5"/>
              </w:rPr>
              <w:t>公务用车</w:t>
            </w:r>
            <w:r>
              <w:rPr>
                <w:rFonts w:ascii="Microsoft YaHei" w:hAnsi="Microsoft YaHei" w:eastAsia="Microsoft YaHei" w:cs="Microsoft YaHei"/>
                <w:sz w:val="22"/>
                <w:szCs w:val="22"/>
                <w:color w:val="212529"/>
              </w:rPr>
              <w:t xml:space="preserve"> </w:t>
            </w:r>
            <w:r>
              <w:rPr>
                <w:rFonts w:ascii="Microsoft YaHei" w:hAnsi="Microsoft YaHei" w:eastAsia="Microsoft YaHei" w:cs="Microsoft YaHei"/>
                <w:sz w:val="21"/>
                <w:szCs w:val="21"/>
                <w:color w:val="212529"/>
              </w:rPr>
              <w:t>购置费</w:t>
            </w:r>
          </w:p>
        </w:tc>
        <w:tc>
          <w:tcPr>
            <w:tcW w:w="1079" w:type="dxa"/>
            <w:vAlign w:val="top"/>
          </w:tcPr>
          <w:p>
            <w:pPr>
              <w:ind w:left="99"/>
              <w:spacing w:before="21"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94"/>
              <w:spacing w:before="44" w:line="222"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运行维护</w:t>
            </w:r>
          </w:p>
          <w:p>
            <w:pPr>
              <w:ind w:left="433"/>
              <w:spacing w:before="47"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1071" w:type="dxa"/>
            <w:vAlign w:val="top"/>
            <w:vMerge w:val="continue"/>
            <w:tcBorders>
              <w:top w:val="nil"/>
            </w:tcBorders>
          </w:tcPr>
          <w:p>
            <w:pPr>
              <w:rPr>
                <w:rFonts w:ascii="Arial"/>
                <w:sz w:val="21"/>
              </w:rPr>
            </w:pPr>
            <w:r/>
          </w:p>
        </w:tc>
      </w:tr>
      <w:tr>
        <w:trPr>
          <w:trHeight w:val="523" w:hRule="atLeast"/>
        </w:trPr>
        <w:tc>
          <w:tcPr>
            <w:tcW w:w="1071" w:type="dxa"/>
            <w:vAlign w:val="top"/>
          </w:tcPr>
          <w:p>
            <w:pPr>
              <w:pStyle w:val="TableText"/>
              <w:ind w:left="482"/>
              <w:spacing w:before="194" w:line="190" w:lineRule="auto"/>
              <w:rPr>
                <w:sz w:val="21"/>
                <w:szCs w:val="21"/>
              </w:rPr>
            </w:pPr>
            <w:r>
              <w:rPr>
                <w:sz w:val="21"/>
                <w:szCs w:val="21"/>
                <w:color w:val="212529"/>
              </w:rPr>
              <w:t>1</w:t>
            </w:r>
          </w:p>
        </w:tc>
        <w:tc>
          <w:tcPr>
            <w:tcW w:w="1393" w:type="dxa"/>
            <w:vAlign w:val="top"/>
          </w:tcPr>
          <w:p>
            <w:pPr>
              <w:pStyle w:val="TableText"/>
              <w:ind w:left="624"/>
              <w:spacing w:before="195" w:line="189" w:lineRule="auto"/>
              <w:rPr>
                <w:sz w:val="21"/>
                <w:szCs w:val="21"/>
              </w:rPr>
            </w:pPr>
            <w:r>
              <w:rPr>
                <w:sz w:val="21"/>
                <w:szCs w:val="21"/>
                <w:color w:val="212529"/>
              </w:rPr>
              <w:t>2</w:t>
            </w:r>
          </w:p>
        </w:tc>
        <w:tc>
          <w:tcPr>
            <w:tcW w:w="1064" w:type="dxa"/>
            <w:vAlign w:val="top"/>
          </w:tcPr>
          <w:p>
            <w:pPr>
              <w:pStyle w:val="TableText"/>
              <w:ind w:left="461"/>
              <w:spacing w:before="195" w:line="189" w:lineRule="auto"/>
              <w:rPr>
                <w:sz w:val="21"/>
                <w:szCs w:val="21"/>
              </w:rPr>
            </w:pPr>
            <w:r>
              <w:rPr>
                <w:sz w:val="21"/>
                <w:szCs w:val="21"/>
                <w:color w:val="212529"/>
              </w:rPr>
              <w:t>3</w:t>
            </w:r>
          </w:p>
        </w:tc>
        <w:tc>
          <w:tcPr>
            <w:tcW w:w="1064" w:type="dxa"/>
            <w:vAlign w:val="top"/>
          </w:tcPr>
          <w:p>
            <w:pPr>
              <w:pStyle w:val="TableText"/>
              <w:ind w:left="461"/>
              <w:spacing w:before="195" w:line="189" w:lineRule="auto"/>
              <w:rPr>
                <w:sz w:val="21"/>
                <w:szCs w:val="21"/>
              </w:rPr>
            </w:pPr>
            <w:r>
              <w:rPr>
                <w:sz w:val="21"/>
                <w:szCs w:val="21"/>
                <w:color w:val="212529"/>
              </w:rPr>
              <w:t>4</w:t>
            </w:r>
          </w:p>
        </w:tc>
        <w:tc>
          <w:tcPr>
            <w:tcW w:w="1078" w:type="dxa"/>
            <w:vAlign w:val="top"/>
          </w:tcPr>
          <w:p>
            <w:pPr>
              <w:pStyle w:val="TableText"/>
              <w:ind w:left="472"/>
              <w:spacing w:before="197" w:line="188" w:lineRule="auto"/>
              <w:rPr>
                <w:sz w:val="21"/>
                <w:szCs w:val="21"/>
              </w:rPr>
            </w:pPr>
            <w:r>
              <w:rPr>
                <w:sz w:val="21"/>
                <w:szCs w:val="21"/>
                <w:color w:val="212529"/>
              </w:rPr>
              <w:t>5</w:t>
            </w:r>
          </w:p>
        </w:tc>
        <w:tc>
          <w:tcPr>
            <w:tcW w:w="1064" w:type="dxa"/>
            <w:vAlign w:val="top"/>
          </w:tcPr>
          <w:p>
            <w:pPr>
              <w:pStyle w:val="TableText"/>
              <w:ind w:left="462"/>
              <w:spacing w:before="195" w:line="189" w:lineRule="auto"/>
              <w:rPr>
                <w:sz w:val="21"/>
                <w:szCs w:val="21"/>
              </w:rPr>
            </w:pPr>
            <w:r>
              <w:rPr>
                <w:sz w:val="21"/>
                <w:szCs w:val="21"/>
                <w:color w:val="212529"/>
              </w:rPr>
              <w:t>6</w:t>
            </w:r>
          </w:p>
        </w:tc>
        <w:tc>
          <w:tcPr>
            <w:tcW w:w="1064" w:type="dxa"/>
            <w:vAlign w:val="top"/>
          </w:tcPr>
          <w:p>
            <w:pPr>
              <w:pStyle w:val="TableText"/>
              <w:ind w:left="471"/>
              <w:spacing w:before="197" w:line="188" w:lineRule="auto"/>
              <w:rPr>
                <w:sz w:val="21"/>
                <w:szCs w:val="21"/>
              </w:rPr>
            </w:pPr>
            <w:r>
              <w:rPr>
                <w:sz w:val="21"/>
                <w:szCs w:val="21"/>
                <w:color w:val="212529"/>
              </w:rPr>
              <w:t>7</w:t>
            </w:r>
          </w:p>
        </w:tc>
        <w:tc>
          <w:tcPr>
            <w:tcW w:w="1393" w:type="dxa"/>
            <w:vAlign w:val="top"/>
          </w:tcPr>
          <w:p>
            <w:pPr>
              <w:pStyle w:val="TableText"/>
              <w:ind w:left="630"/>
              <w:spacing w:before="195" w:line="189" w:lineRule="auto"/>
              <w:rPr>
                <w:sz w:val="21"/>
                <w:szCs w:val="21"/>
              </w:rPr>
            </w:pPr>
            <w:r>
              <w:rPr>
                <w:sz w:val="21"/>
                <w:szCs w:val="21"/>
                <w:color w:val="212529"/>
              </w:rPr>
              <w:t>8</w:t>
            </w:r>
          </w:p>
        </w:tc>
        <w:tc>
          <w:tcPr>
            <w:tcW w:w="1064" w:type="dxa"/>
            <w:vAlign w:val="top"/>
          </w:tcPr>
          <w:p>
            <w:pPr>
              <w:pStyle w:val="TableText"/>
              <w:ind w:left="464"/>
              <w:spacing w:before="195" w:line="189" w:lineRule="auto"/>
              <w:rPr>
                <w:sz w:val="21"/>
                <w:szCs w:val="21"/>
              </w:rPr>
            </w:pPr>
            <w:r>
              <w:rPr>
                <w:sz w:val="21"/>
                <w:szCs w:val="21"/>
                <w:color w:val="212529"/>
              </w:rPr>
              <w:t>9</w:t>
            </w:r>
          </w:p>
        </w:tc>
        <w:tc>
          <w:tcPr>
            <w:tcW w:w="1064" w:type="dxa"/>
            <w:vAlign w:val="top"/>
          </w:tcPr>
          <w:p>
            <w:pPr>
              <w:pStyle w:val="TableText"/>
              <w:ind w:left="431"/>
              <w:spacing w:before="194" w:line="190" w:lineRule="auto"/>
              <w:rPr>
                <w:sz w:val="21"/>
                <w:szCs w:val="21"/>
              </w:rPr>
            </w:pPr>
            <w:r>
              <w:rPr>
                <w:sz w:val="21"/>
                <w:szCs w:val="21"/>
                <w:color w:val="212529"/>
                <w:spacing w:val="-8"/>
              </w:rPr>
              <w:t>10</w:t>
            </w:r>
          </w:p>
        </w:tc>
        <w:tc>
          <w:tcPr>
            <w:tcW w:w="1079" w:type="dxa"/>
            <w:vAlign w:val="top"/>
          </w:tcPr>
          <w:p>
            <w:pPr>
              <w:pStyle w:val="TableText"/>
              <w:ind w:left="437"/>
              <w:spacing w:before="194" w:line="190" w:lineRule="auto"/>
              <w:rPr>
                <w:sz w:val="21"/>
                <w:szCs w:val="21"/>
              </w:rPr>
            </w:pPr>
            <w:r>
              <w:rPr>
                <w:sz w:val="21"/>
                <w:szCs w:val="21"/>
                <w:color w:val="212529"/>
                <w:spacing w:val="-8"/>
              </w:rPr>
              <w:t>11</w:t>
            </w:r>
          </w:p>
        </w:tc>
        <w:tc>
          <w:tcPr>
            <w:tcW w:w="1071" w:type="dxa"/>
            <w:vAlign w:val="top"/>
          </w:tcPr>
          <w:p>
            <w:pPr>
              <w:pStyle w:val="TableText"/>
              <w:ind w:left="428"/>
              <w:spacing w:before="194" w:line="190" w:lineRule="auto"/>
              <w:rPr>
                <w:sz w:val="21"/>
                <w:szCs w:val="21"/>
              </w:rPr>
            </w:pPr>
            <w:r>
              <w:rPr>
                <w:sz w:val="21"/>
                <w:szCs w:val="21"/>
                <w:color w:val="212529"/>
                <w:spacing w:val="-8"/>
              </w:rPr>
              <w:t>12</w:t>
            </w:r>
          </w:p>
        </w:tc>
      </w:tr>
      <w:tr>
        <w:trPr>
          <w:trHeight w:val="531" w:hRule="atLeast"/>
        </w:trPr>
        <w:tc>
          <w:tcPr>
            <w:tcW w:w="1071" w:type="dxa"/>
            <w:vAlign w:val="top"/>
          </w:tcPr>
          <w:p>
            <w:pPr>
              <w:rPr>
                <w:rFonts w:ascii="Arial"/>
                <w:sz w:val="21"/>
              </w:rPr>
            </w:pPr>
            <w:r/>
          </w:p>
        </w:tc>
        <w:tc>
          <w:tcPr>
            <w:tcW w:w="1393" w:type="dxa"/>
            <w:vAlign w:val="top"/>
          </w:tcPr>
          <w:p>
            <w:pPr>
              <w:rPr>
                <w:rFonts w:ascii="Arial"/>
                <w:sz w:val="21"/>
              </w:rPr>
            </w:pPr>
            <w:r/>
          </w:p>
        </w:tc>
        <w:tc>
          <w:tcPr>
            <w:tcW w:w="1064" w:type="dxa"/>
            <w:vAlign w:val="top"/>
          </w:tcPr>
          <w:p>
            <w:pPr>
              <w:rPr>
                <w:rFonts w:ascii="Arial"/>
                <w:sz w:val="21"/>
              </w:rPr>
            </w:pPr>
            <w:r/>
          </w:p>
        </w:tc>
        <w:tc>
          <w:tcPr>
            <w:tcW w:w="1064" w:type="dxa"/>
            <w:vAlign w:val="top"/>
          </w:tcPr>
          <w:p>
            <w:pPr>
              <w:rPr>
                <w:rFonts w:ascii="Arial"/>
                <w:sz w:val="21"/>
              </w:rPr>
            </w:pPr>
            <w:r/>
          </w:p>
        </w:tc>
        <w:tc>
          <w:tcPr>
            <w:tcW w:w="1078" w:type="dxa"/>
            <w:vAlign w:val="top"/>
          </w:tcPr>
          <w:p>
            <w:pPr>
              <w:rPr>
                <w:rFonts w:ascii="Arial"/>
                <w:sz w:val="21"/>
              </w:rPr>
            </w:pPr>
            <w:r/>
          </w:p>
        </w:tc>
        <w:tc>
          <w:tcPr>
            <w:tcW w:w="1064" w:type="dxa"/>
            <w:vAlign w:val="top"/>
          </w:tcPr>
          <w:p>
            <w:pPr>
              <w:rPr>
                <w:rFonts w:ascii="Arial"/>
                <w:sz w:val="21"/>
              </w:rPr>
            </w:pPr>
            <w:r/>
          </w:p>
        </w:tc>
        <w:tc>
          <w:tcPr>
            <w:tcW w:w="1064" w:type="dxa"/>
            <w:vAlign w:val="top"/>
          </w:tcPr>
          <w:p>
            <w:pPr>
              <w:rPr>
                <w:rFonts w:ascii="Arial"/>
                <w:sz w:val="21"/>
              </w:rPr>
            </w:pPr>
            <w:r/>
          </w:p>
        </w:tc>
        <w:tc>
          <w:tcPr>
            <w:tcW w:w="1393" w:type="dxa"/>
            <w:vAlign w:val="top"/>
          </w:tcPr>
          <w:p>
            <w:pPr>
              <w:rPr>
                <w:rFonts w:ascii="Arial"/>
                <w:sz w:val="21"/>
              </w:rPr>
            </w:pPr>
            <w:r/>
          </w:p>
        </w:tc>
        <w:tc>
          <w:tcPr>
            <w:tcW w:w="1064" w:type="dxa"/>
            <w:vAlign w:val="top"/>
          </w:tcPr>
          <w:p>
            <w:pPr>
              <w:rPr>
                <w:rFonts w:ascii="Arial"/>
                <w:sz w:val="21"/>
              </w:rPr>
            </w:pPr>
            <w:r/>
          </w:p>
        </w:tc>
        <w:tc>
          <w:tcPr>
            <w:tcW w:w="1064" w:type="dxa"/>
            <w:vAlign w:val="top"/>
          </w:tcPr>
          <w:p>
            <w:pPr>
              <w:rPr>
                <w:rFonts w:ascii="Arial"/>
                <w:sz w:val="21"/>
              </w:rPr>
            </w:pPr>
            <w:r/>
          </w:p>
        </w:tc>
        <w:tc>
          <w:tcPr>
            <w:tcW w:w="1079" w:type="dxa"/>
            <w:vAlign w:val="top"/>
          </w:tcPr>
          <w:p>
            <w:pPr>
              <w:rPr>
                <w:rFonts w:ascii="Arial"/>
                <w:sz w:val="21"/>
              </w:rPr>
            </w:pPr>
            <w:r/>
          </w:p>
        </w:tc>
        <w:tc>
          <w:tcPr>
            <w:tcW w:w="1071" w:type="dxa"/>
            <w:vAlign w:val="top"/>
          </w:tcPr>
          <w:p>
            <w:pPr>
              <w:rPr>
                <w:rFonts w:ascii="Arial"/>
                <w:sz w:val="21"/>
              </w:rPr>
            </w:pPr>
            <w:r/>
          </w:p>
        </w:tc>
      </w:tr>
    </w:tbl>
    <w:p>
      <w:pPr>
        <w:ind w:left="1702" w:right="1851" w:hanging="7"/>
        <w:spacing w:before="35" w:line="215" w:lineRule="auto"/>
        <w:rPr>
          <w:rFonts w:ascii="SimSun" w:hAnsi="SimSun" w:eastAsia="SimSun" w:cs="SimSun"/>
          <w:sz w:val="21"/>
          <w:szCs w:val="21"/>
        </w:rPr>
      </w:pPr>
      <w:r>
        <w:rPr>
          <w:rFonts w:ascii="SimSun" w:hAnsi="SimSun" w:eastAsia="SimSun" w:cs="SimSun"/>
          <w:sz w:val="21"/>
          <w:szCs w:val="21"/>
          <w:color w:val="212529"/>
          <w:spacing w:val="13"/>
        </w:rPr>
        <w:t>注：本表反映部门本年度“三公</w:t>
      </w:r>
      <w:r>
        <w:rPr>
          <w:rFonts w:ascii="SimSun" w:hAnsi="SimSun" w:eastAsia="SimSun" w:cs="SimSun"/>
          <w:sz w:val="21"/>
          <w:szCs w:val="21"/>
          <w:color w:val="212529"/>
          <w:spacing w:val="-70"/>
        </w:rPr>
        <w:t xml:space="preserve"> </w:t>
      </w:r>
      <w:r>
        <w:rPr>
          <w:rFonts w:ascii="SimSun" w:hAnsi="SimSun" w:eastAsia="SimSun" w:cs="SimSun"/>
          <w:sz w:val="21"/>
          <w:szCs w:val="21"/>
          <w:color w:val="212529"/>
          <w:spacing w:val="13"/>
        </w:rPr>
        <w:t>”经费支出预决算情况。其中，预算数为“三公</w:t>
      </w:r>
      <w:r>
        <w:rPr>
          <w:rFonts w:ascii="SimSun" w:hAnsi="SimSun" w:eastAsia="SimSun" w:cs="SimSun"/>
          <w:sz w:val="21"/>
          <w:szCs w:val="21"/>
          <w:color w:val="212529"/>
          <w:spacing w:val="-71"/>
        </w:rPr>
        <w:t xml:space="preserve"> </w:t>
      </w:r>
      <w:r>
        <w:rPr>
          <w:rFonts w:ascii="SimSun" w:hAnsi="SimSun" w:eastAsia="SimSun" w:cs="SimSun"/>
          <w:sz w:val="21"/>
          <w:szCs w:val="21"/>
          <w:color w:val="212529"/>
          <w:spacing w:val="13"/>
        </w:rPr>
        <w:t>”经费</w:t>
      </w:r>
      <w:r>
        <w:rPr>
          <w:rFonts w:ascii="SimSun" w:hAnsi="SimSun" w:eastAsia="SimSun" w:cs="SimSun"/>
          <w:sz w:val="21"/>
          <w:szCs w:val="21"/>
          <w:color w:val="212529"/>
          <w:spacing w:val="12"/>
        </w:rPr>
        <w:t>全年预算数，反映按规定程序调整后的预算数；</w:t>
      </w:r>
      <w:r>
        <w:rPr>
          <w:rFonts w:ascii="SimSun" w:hAnsi="SimSun" w:eastAsia="SimSun" w:cs="SimSun"/>
          <w:sz w:val="21"/>
          <w:szCs w:val="21"/>
          <w:color w:val="212529"/>
        </w:rPr>
        <w:t xml:space="preserve"> </w:t>
      </w:r>
      <w:r>
        <w:rPr>
          <w:rFonts w:ascii="SimSun" w:hAnsi="SimSun" w:eastAsia="SimSun" w:cs="SimSun"/>
          <w:sz w:val="21"/>
          <w:szCs w:val="21"/>
          <w:color w:val="212529"/>
          <w:spacing w:val="14"/>
        </w:rPr>
        <w:t>决算数是包括当年财政拨款和以前年度结转资金</w:t>
      </w:r>
      <w:r>
        <w:rPr>
          <w:rFonts w:ascii="SimSun" w:hAnsi="SimSun" w:eastAsia="SimSun" w:cs="SimSun"/>
          <w:sz w:val="21"/>
          <w:szCs w:val="21"/>
          <w:color w:val="212529"/>
          <w:spacing w:val="13"/>
        </w:rPr>
        <w:t>安排的实际支出。</w:t>
      </w:r>
    </w:p>
    <w:tbl>
      <w:tblPr>
        <w:tblStyle w:val="TableNormal"/>
        <w:tblW w:w="13470" w:type="dxa"/>
        <w:tblInd w:w="1687" w:type="dxa"/>
        <w:tblLayout w:type="fixed"/>
        <w:tblBorders>
          <w:left w:val="single" w:color="FFFFFF" w:sz="6" w:space="0"/>
          <w:bottom w:val="single" w:color="FFFFFF" w:sz="6" w:space="0"/>
          <w:right w:val="single" w:color="FFFFFF" w:sz="6" w:space="0"/>
          <w:top w:val="single" w:color="FFFFFF" w:sz="6" w:space="0"/>
        </w:tblBorders>
      </w:tblPr>
      <w:tblGrid>
        <w:gridCol w:w="13470"/>
      </w:tblGrid>
      <w:tr>
        <w:trPr>
          <w:trHeight w:val="525" w:hRule="atLeast"/>
        </w:trPr>
        <w:tc>
          <w:tcPr>
            <w:tcW w:w="13470" w:type="dxa"/>
            <w:vAlign w:val="top"/>
          </w:tcPr>
          <w:p>
            <w:pPr>
              <w:ind w:left="15"/>
              <w:spacing w:before="21" w:line="231" w:lineRule="auto"/>
              <w:rPr>
                <w:rFonts w:ascii="FangSong" w:hAnsi="FangSong" w:eastAsia="FangSong" w:cs="FangSong"/>
                <w:sz w:val="21"/>
                <w:szCs w:val="21"/>
              </w:rPr>
            </w:pPr>
            <w:r>
              <w:rPr>
                <w:rFonts w:ascii="FangSong" w:hAnsi="FangSong" w:eastAsia="FangSong" w:cs="FangSong"/>
                <w:sz w:val="21"/>
                <w:szCs w:val="21"/>
                <w:color w:val="212529"/>
                <w:spacing w:val="7"/>
              </w:rPr>
              <w:t>说明：本表无数据</w:t>
            </w:r>
          </w:p>
        </w:tc>
      </w:tr>
    </w:tbl>
    <w:p>
      <w:pPr>
        <w:pStyle w:val="BodyText"/>
        <w:rPr/>
      </w:pPr>
      <w:r/>
    </w:p>
    <w:p>
      <w:pPr>
        <w:sectPr>
          <w:headerReference w:type="default" r:id="rId28"/>
          <w:footerReference w:type="default" r:id="rId29"/>
          <w:pgSz w:w="16840" w:h="11900"/>
          <w:pgMar w:top="610" w:right="86" w:bottom="312" w:left="0" w:header="357" w:footer="153" w:gutter="0"/>
        </w:sectPr>
        <w:rPr/>
      </w:pPr>
    </w:p>
    <w:p>
      <w:pPr>
        <w:spacing w:before="119"/>
        <w:rPr/>
      </w:pPr>
      <w:r>
        <w:pict>
          <v:shape id="_x0000_s242" style="position:absolute;margin-left:68.2717pt;margin-top:58.2865pt;mso-position-vertical-relative:page;mso-position-horizontal-relative:page;width:152.9pt;height:10.85pt;z-index:251701248;" o:allowincell="f" filled="false" stroked="false" type="#_x0000_t202">
            <v:fill on="false"/>
            <v:stroke on="false"/>
            <v:path/>
            <v:imagedata o:title=""/>
            <o:lock v:ext="edit" aspectratio="false"/>
            <v:textbox inset="0mm,0mm,0mm,0mm">
              <w:txbxContent>
                <w:p>
                  <w:pPr>
                    <w:pStyle w:val="BodyText"/>
                    <w:ind w:left="20"/>
                    <w:spacing w:before="20" w:line="176" w:lineRule="exact"/>
                    <w:rPr>
                      <w:sz w:val="12"/>
                      <w:szCs w:val="12"/>
                    </w:rPr>
                  </w:pPr>
                  <w:r>
                    <w:rPr>
                      <w:sz w:val="12"/>
                      <w:szCs w:val="12"/>
                      <w:color w:val="FFFFFF"/>
                      <w:spacing w:val="6"/>
                      <w:position w:val="2"/>
                    </w:rPr>
                    <w:t>@#@#@</w:t>
                  </w:r>
                  <w:r>
                    <w:rPr>
                      <w:sz w:val="12"/>
                      <w:szCs w:val="12"/>
                      <w:color w:val="FFFFFF"/>
                      <w:spacing w:val="1"/>
                      <w:position w:val="2"/>
                    </w:rPr>
                    <w:t xml:space="preserve">                        </w:t>
                  </w:r>
                  <w:r>
                    <w:rPr>
                      <w:sz w:val="12"/>
                      <w:szCs w:val="12"/>
                      <w:color w:val="FFFFFF"/>
                      <w:position w:val="2"/>
                    </w:rPr>
                    <w:t xml:space="preserve">                                  </w:t>
                  </w:r>
                  <w:r>
                    <w:rPr>
                      <w:sz w:val="12"/>
                      <w:szCs w:val="12"/>
                      <w:color w:val="FFFFFF"/>
                      <w:spacing w:val="6"/>
                      <w:position w:val="2"/>
                    </w:rPr>
                    <w:t>@#@#@</w:t>
                  </w:r>
                </w:p>
              </w:txbxContent>
            </v:textbox>
          </v:shape>
        </w:pict>
      </w:r>
      <w:r/>
    </w:p>
    <w:p>
      <w:pPr>
        <w:spacing w:before="119"/>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498"/>
        <w:gridCol w:w="961"/>
        <w:gridCol w:w="3699"/>
      </w:tblGrid>
      <w:tr>
        <w:trPr>
          <w:trHeight w:val="298" w:hRule="atLeast"/>
        </w:trPr>
        <w:tc>
          <w:tcPr>
            <w:tcW w:w="9158" w:type="dxa"/>
            <w:vAlign w:val="top"/>
            <w:gridSpan w:val="3"/>
            <w:tcBorders>
              <w:left w:val="single" w:color="FFFFFF" w:sz="4" w:space="0"/>
              <w:bottom w:val="single" w:color="FFFFFF" w:sz="4" w:space="0"/>
              <w:right w:val="single" w:color="FFFFFF" w:sz="4" w:space="0"/>
              <w:top w:val="single" w:color="FFFFFF" w:sz="4" w:space="0"/>
            </w:tcBorders>
          </w:tcPr>
          <w:p>
            <w:pPr>
              <w:ind w:left="3256"/>
              <w:spacing w:before="41" w:line="200" w:lineRule="exact"/>
              <w:outlineLvl w:val="1"/>
              <w:rPr>
                <w:rFonts w:ascii="Microsoft YaHei" w:hAnsi="Microsoft YaHei" w:eastAsia="Microsoft YaHei" w:cs="Microsoft YaHei"/>
                <w:sz w:val="19"/>
                <w:szCs w:val="19"/>
              </w:rPr>
            </w:pPr>
            <w:bookmarkStart w:name="bookmark39" w:id="52"/>
            <w:bookmarkEnd w:id="52"/>
            <w:bookmarkStart w:name="bookmark15" w:id="53"/>
            <w:bookmarkEnd w:id="53"/>
            <w:r>
              <w:rPr>
                <w:rFonts w:ascii="Microsoft YaHei" w:hAnsi="Microsoft YaHei" w:eastAsia="Microsoft YaHei" w:cs="Microsoft YaHei"/>
                <w:sz w:val="19"/>
                <w:szCs w:val="19"/>
                <w:color w:val="212529"/>
                <w:spacing w:val="11"/>
                <w:position w:val="-1"/>
              </w:rPr>
              <w:t>部门决算公开相关信息统计表</w:t>
            </w:r>
          </w:p>
        </w:tc>
      </w:tr>
      <w:tr>
        <w:trPr>
          <w:trHeight w:val="292" w:hRule="atLeast"/>
        </w:trPr>
        <w:tc>
          <w:tcPr>
            <w:tcW w:w="4498" w:type="dxa"/>
            <w:vAlign w:val="top"/>
            <w:tcBorders>
              <w:bottom w:val="single" w:color="FFFFFF" w:sz="4" w:space="0"/>
              <w:top w:val="single" w:color="FFFFFF" w:sz="4" w:space="0"/>
              <w:left w:val="single" w:color="FFFFFF" w:sz="2" w:space="0"/>
              <w:right w:val="single" w:color="FFFFFF" w:sz="2" w:space="0"/>
            </w:tcBorders>
          </w:tcPr>
          <w:p>
            <w:pPr>
              <w:rPr>
                <w:rFonts w:ascii="Arial"/>
                <w:sz w:val="21"/>
              </w:rPr>
            </w:pPr>
            <w:r/>
          </w:p>
        </w:tc>
        <w:tc>
          <w:tcPr>
            <w:tcW w:w="961" w:type="dxa"/>
            <w:vAlign w:val="top"/>
            <w:tcBorders>
              <w:bottom w:val="single" w:color="FFFFFF" w:sz="4" w:space="0"/>
              <w:top w:val="single" w:color="FFFFFF" w:sz="4" w:space="0"/>
              <w:left w:val="single" w:color="FFFFFF" w:sz="2" w:space="0"/>
              <w:right w:val="single" w:color="FFFFFF" w:sz="2" w:space="0"/>
            </w:tcBorders>
          </w:tcPr>
          <w:p>
            <w:pPr>
              <w:rPr>
                <w:rFonts w:ascii="Arial"/>
                <w:sz w:val="21"/>
              </w:rPr>
            </w:pPr>
            <w:r/>
          </w:p>
        </w:tc>
        <w:tc>
          <w:tcPr>
            <w:tcW w:w="3699" w:type="dxa"/>
            <w:vAlign w:val="top"/>
            <w:tcBorders>
              <w:bottom w:val="single" w:color="FFFFFF" w:sz="4" w:space="0"/>
              <w:top w:val="single" w:color="FFFFFF" w:sz="4" w:space="0"/>
              <w:left w:val="single" w:color="FFFFFF" w:sz="2" w:space="0"/>
              <w:right w:val="single" w:color="FFFFFF" w:sz="2" w:space="0"/>
            </w:tcBorders>
          </w:tcPr>
          <w:p>
            <w:pPr>
              <w:pStyle w:val="TableText"/>
              <w:ind w:right="24"/>
              <w:spacing w:before="66" w:line="226" w:lineRule="auto"/>
              <w:jc w:val="right"/>
              <w:rPr>
                <w:sz w:val="14"/>
                <w:szCs w:val="14"/>
              </w:rPr>
            </w:pPr>
            <w:r>
              <w:rPr>
                <w:sz w:val="14"/>
                <w:szCs w:val="14"/>
                <w:color w:val="212529"/>
                <w:spacing w:val="1"/>
              </w:rPr>
              <w:t>公开10表</w:t>
            </w:r>
          </w:p>
        </w:tc>
      </w:tr>
      <w:tr>
        <w:trPr>
          <w:trHeight w:val="292" w:hRule="atLeast"/>
        </w:trPr>
        <w:tc>
          <w:tcPr>
            <w:tcW w:w="4498" w:type="dxa"/>
            <w:vAlign w:val="top"/>
            <w:tcBorders>
              <w:top w:val="single" w:color="FFFFFF" w:sz="4" w:space="0"/>
              <w:left w:val="single" w:color="FFFFFF" w:sz="2" w:space="0"/>
              <w:right w:val="single" w:color="FFFFFF" w:sz="2" w:space="0"/>
            </w:tcBorders>
          </w:tcPr>
          <w:p>
            <w:pPr>
              <w:pStyle w:val="TableText"/>
              <w:ind w:left="9"/>
              <w:spacing w:before="79" w:line="234" w:lineRule="auto"/>
              <w:rPr>
                <w:sz w:val="12"/>
                <w:szCs w:val="12"/>
              </w:rPr>
            </w:pPr>
            <w:r>
              <w:rPr>
                <w:sz w:val="12"/>
                <w:szCs w:val="12"/>
                <w:color w:val="212529"/>
                <w:spacing w:val="9"/>
              </w:rPr>
              <w:t>单位名称：长治高新区老顶山物流园事业服务中心</w:t>
            </w:r>
          </w:p>
        </w:tc>
        <w:tc>
          <w:tcPr>
            <w:tcW w:w="961" w:type="dxa"/>
            <w:vAlign w:val="top"/>
            <w:tcBorders>
              <w:top w:val="single" w:color="FFFFFF" w:sz="4" w:space="0"/>
              <w:left w:val="single" w:color="FFFFFF" w:sz="2" w:space="0"/>
              <w:right w:val="single" w:color="FFFFFF" w:sz="2" w:space="0"/>
            </w:tcBorders>
          </w:tcPr>
          <w:p>
            <w:pPr>
              <w:pStyle w:val="TableText"/>
              <w:ind w:left="214"/>
              <w:spacing w:before="79" w:line="234" w:lineRule="auto"/>
              <w:rPr>
                <w:sz w:val="12"/>
                <w:szCs w:val="12"/>
              </w:rPr>
            </w:pPr>
            <w:r>
              <w:rPr>
                <w:sz w:val="12"/>
                <w:szCs w:val="12"/>
                <w:color w:val="212529"/>
                <w:spacing w:val="5"/>
              </w:rPr>
              <w:t>2024年度</w:t>
            </w:r>
          </w:p>
        </w:tc>
        <w:tc>
          <w:tcPr>
            <w:tcW w:w="3699" w:type="dxa"/>
            <w:vAlign w:val="top"/>
            <w:tcBorders>
              <w:top w:val="single" w:color="FFFFFF" w:sz="4" w:space="0"/>
              <w:left w:val="single" w:color="FFFFFF" w:sz="2" w:space="0"/>
              <w:right w:val="single" w:color="FFFFFF" w:sz="2" w:space="0"/>
            </w:tcBorders>
          </w:tcPr>
          <w:p>
            <w:pPr>
              <w:pStyle w:val="TableText"/>
              <w:ind w:right="24"/>
              <w:spacing w:before="66" w:line="225" w:lineRule="auto"/>
              <w:jc w:val="right"/>
              <w:rPr>
                <w:sz w:val="14"/>
                <w:szCs w:val="14"/>
              </w:rPr>
            </w:pPr>
            <w:r>
              <w:rPr>
                <w:sz w:val="14"/>
                <w:szCs w:val="14"/>
                <w:color w:val="212529"/>
                <w:spacing w:val="3"/>
              </w:rPr>
              <w:t>金额单位：万元</w:t>
            </w:r>
          </w:p>
        </w:tc>
      </w:tr>
      <w:tr>
        <w:trPr>
          <w:trHeight w:val="292" w:hRule="atLeast"/>
        </w:trPr>
        <w:tc>
          <w:tcPr>
            <w:tcW w:w="9158" w:type="dxa"/>
            <w:vAlign w:val="top"/>
            <w:gridSpan w:val="3"/>
          </w:tcPr>
          <w:p>
            <w:pPr>
              <w:ind w:left="4"/>
              <w:spacing w:before="6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一、政府采购情况</w:t>
            </w:r>
          </w:p>
        </w:tc>
      </w:tr>
      <w:tr>
        <w:trPr>
          <w:trHeight w:val="292" w:hRule="atLeast"/>
        </w:trPr>
        <w:tc>
          <w:tcPr>
            <w:tcW w:w="4498" w:type="dxa"/>
            <w:vAlign w:val="top"/>
          </w:tcPr>
          <w:p>
            <w:pPr>
              <w:ind w:left="2076"/>
              <w:spacing w:before="6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61" w:type="dxa"/>
            <w:vAlign w:val="top"/>
          </w:tcPr>
          <w:p>
            <w:pPr>
              <w:ind w:left="307"/>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行次</w:t>
            </w:r>
          </w:p>
        </w:tc>
        <w:tc>
          <w:tcPr>
            <w:tcW w:w="3699" w:type="dxa"/>
            <w:vAlign w:val="top"/>
          </w:tcPr>
          <w:p>
            <w:pPr>
              <w:ind w:left="1595"/>
              <w:spacing w:before="65"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统计数</w:t>
            </w:r>
          </w:p>
        </w:tc>
      </w:tr>
      <w:tr>
        <w:trPr>
          <w:trHeight w:val="292" w:hRule="atLeast"/>
        </w:trPr>
        <w:tc>
          <w:tcPr>
            <w:tcW w:w="4498" w:type="dxa"/>
            <w:vAlign w:val="top"/>
          </w:tcPr>
          <w:p>
            <w:pPr>
              <w:pStyle w:val="TableText"/>
              <w:ind w:left="2082"/>
              <w:spacing w:before="67" w:line="231" w:lineRule="auto"/>
              <w:rPr>
                <w:sz w:val="15"/>
                <w:szCs w:val="15"/>
              </w:rPr>
            </w:pPr>
            <w:r>
              <w:rPr>
                <w:sz w:val="15"/>
                <w:szCs w:val="15"/>
                <w:color w:val="212529"/>
                <w:spacing w:val="5"/>
              </w:rPr>
              <w:t>合计</w:t>
            </w:r>
          </w:p>
        </w:tc>
        <w:tc>
          <w:tcPr>
            <w:tcW w:w="961" w:type="dxa"/>
            <w:vAlign w:val="top"/>
          </w:tcPr>
          <w:p>
            <w:pPr>
              <w:pStyle w:val="TableText"/>
              <w:ind w:left="442"/>
              <w:spacing w:before="92" w:line="191" w:lineRule="auto"/>
              <w:rPr>
                <w:sz w:val="15"/>
                <w:szCs w:val="15"/>
              </w:rPr>
            </w:pPr>
            <w:r>
              <w:rPr>
                <w:sz w:val="15"/>
                <w:szCs w:val="15"/>
                <w:color w:val="212529"/>
              </w:rPr>
              <w:t>1</w:t>
            </w:r>
          </w:p>
        </w:tc>
        <w:tc>
          <w:tcPr>
            <w:tcW w:w="3699" w:type="dxa"/>
            <w:vAlign w:val="top"/>
          </w:tcPr>
          <w:p>
            <w:pPr>
              <w:pStyle w:val="TableText"/>
              <w:ind w:right="22"/>
              <w:spacing w:before="92" w:line="191" w:lineRule="auto"/>
              <w:jc w:val="right"/>
              <w:rPr>
                <w:sz w:val="15"/>
                <w:szCs w:val="15"/>
              </w:rPr>
            </w:pPr>
            <w:r>
              <w:rPr>
                <w:sz w:val="15"/>
                <w:szCs w:val="15"/>
                <w:color w:val="212529"/>
                <w:spacing w:val="2"/>
              </w:rPr>
              <w:t>0.31</w:t>
            </w:r>
          </w:p>
        </w:tc>
      </w:tr>
      <w:tr>
        <w:trPr>
          <w:trHeight w:val="292" w:hRule="atLeast"/>
        </w:trPr>
        <w:tc>
          <w:tcPr>
            <w:tcW w:w="4498" w:type="dxa"/>
            <w:vAlign w:val="top"/>
          </w:tcPr>
          <w:p>
            <w:pPr>
              <w:pStyle w:val="TableText"/>
              <w:ind w:left="2086"/>
              <w:spacing w:before="68" w:line="229" w:lineRule="auto"/>
              <w:rPr>
                <w:sz w:val="15"/>
                <w:szCs w:val="15"/>
              </w:rPr>
            </w:pPr>
            <w:r>
              <w:rPr>
                <w:sz w:val="15"/>
                <w:szCs w:val="15"/>
                <w:color w:val="212529"/>
                <w:spacing w:val="3"/>
              </w:rPr>
              <w:t>货物</w:t>
            </w:r>
          </w:p>
        </w:tc>
        <w:tc>
          <w:tcPr>
            <w:tcW w:w="961" w:type="dxa"/>
            <w:vAlign w:val="top"/>
          </w:tcPr>
          <w:p>
            <w:pPr>
              <w:pStyle w:val="TableText"/>
              <w:ind w:left="433"/>
              <w:spacing w:before="93" w:line="190" w:lineRule="auto"/>
              <w:rPr>
                <w:sz w:val="15"/>
                <w:szCs w:val="15"/>
              </w:rPr>
            </w:pPr>
            <w:r>
              <w:rPr>
                <w:sz w:val="15"/>
                <w:szCs w:val="15"/>
                <w:color w:val="212529"/>
              </w:rPr>
              <w:t>2</w:t>
            </w:r>
          </w:p>
        </w:tc>
        <w:tc>
          <w:tcPr>
            <w:tcW w:w="3699" w:type="dxa"/>
            <w:vAlign w:val="top"/>
          </w:tcPr>
          <w:p>
            <w:pPr>
              <w:pStyle w:val="TableText"/>
              <w:ind w:right="22"/>
              <w:spacing w:before="93" w:line="190" w:lineRule="auto"/>
              <w:jc w:val="right"/>
              <w:rPr>
                <w:sz w:val="15"/>
                <w:szCs w:val="15"/>
              </w:rPr>
            </w:pPr>
            <w:r>
              <w:rPr>
                <w:sz w:val="15"/>
                <w:szCs w:val="15"/>
                <w:color w:val="212529"/>
                <w:spacing w:val="2"/>
              </w:rPr>
              <w:t>0.05</w:t>
            </w:r>
          </w:p>
        </w:tc>
      </w:tr>
      <w:tr>
        <w:trPr>
          <w:trHeight w:val="292" w:hRule="atLeast"/>
        </w:trPr>
        <w:tc>
          <w:tcPr>
            <w:tcW w:w="4498" w:type="dxa"/>
            <w:vAlign w:val="top"/>
          </w:tcPr>
          <w:p>
            <w:pPr>
              <w:pStyle w:val="TableText"/>
              <w:ind w:left="2084"/>
              <w:spacing w:before="68" w:line="231" w:lineRule="auto"/>
              <w:rPr>
                <w:sz w:val="15"/>
                <w:szCs w:val="15"/>
              </w:rPr>
            </w:pPr>
            <w:r>
              <w:rPr>
                <w:sz w:val="15"/>
                <w:szCs w:val="15"/>
                <w:color w:val="212529"/>
                <w:spacing w:val="4"/>
              </w:rPr>
              <w:t>工程</w:t>
            </w:r>
          </w:p>
        </w:tc>
        <w:tc>
          <w:tcPr>
            <w:tcW w:w="961" w:type="dxa"/>
            <w:vAlign w:val="top"/>
          </w:tcPr>
          <w:p>
            <w:pPr>
              <w:pStyle w:val="TableText"/>
              <w:ind w:left="434"/>
              <w:spacing w:before="94" w:line="190" w:lineRule="auto"/>
              <w:rPr>
                <w:sz w:val="15"/>
                <w:szCs w:val="15"/>
              </w:rPr>
            </w:pPr>
            <w:r>
              <w:rPr>
                <w:sz w:val="15"/>
                <w:szCs w:val="15"/>
                <w:color w:val="212529"/>
              </w:rPr>
              <w:t>3</w:t>
            </w:r>
          </w:p>
        </w:tc>
        <w:tc>
          <w:tcPr>
            <w:tcW w:w="3699" w:type="dxa"/>
            <w:vAlign w:val="top"/>
          </w:tcPr>
          <w:p>
            <w:pPr>
              <w:rPr>
                <w:rFonts w:ascii="Arial"/>
                <w:sz w:val="21"/>
              </w:rPr>
            </w:pPr>
            <w:r/>
          </w:p>
        </w:tc>
      </w:tr>
      <w:tr>
        <w:trPr>
          <w:trHeight w:val="292" w:hRule="atLeast"/>
        </w:trPr>
        <w:tc>
          <w:tcPr>
            <w:tcW w:w="4498" w:type="dxa"/>
            <w:vAlign w:val="top"/>
          </w:tcPr>
          <w:p>
            <w:pPr>
              <w:pStyle w:val="TableText"/>
              <w:ind w:left="2082"/>
              <w:spacing w:before="69" w:line="230" w:lineRule="auto"/>
              <w:rPr>
                <w:sz w:val="15"/>
                <w:szCs w:val="15"/>
              </w:rPr>
            </w:pPr>
            <w:r>
              <w:rPr>
                <w:sz w:val="15"/>
                <w:szCs w:val="15"/>
                <w:color w:val="212529"/>
                <w:spacing w:val="5"/>
              </w:rPr>
              <w:t>服务</w:t>
            </w:r>
          </w:p>
        </w:tc>
        <w:tc>
          <w:tcPr>
            <w:tcW w:w="961" w:type="dxa"/>
            <w:vAlign w:val="top"/>
          </w:tcPr>
          <w:p>
            <w:pPr>
              <w:pStyle w:val="TableText"/>
              <w:ind w:left="430"/>
              <w:spacing w:before="95" w:line="190" w:lineRule="auto"/>
              <w:rPr>
                <w:sz w:val="15"/>
                <w:szCs w:val="15"/>
              </w:rPr>
            </w:pPr>
            <w:r>
              <w:rPr>
                <w:sz w:val="15"/>
                <w:szCs w:val="15"/>
                <w:color w:val="212529"/>
              </w:rPr>
              <w:t>4</w:t>
            </w:r>
          </w:p>
        </w:tc>
        <w:tc>
          <w:tcPr>
            <w:tcW w:w="3699" w:type="dxa"/>
            <w:vAlign w:val="top"/>
          </w:tcPr>
          <w:p>
            <w:pPr>
              <w:pStyle w:val="TableText"/>
              <w:ind w:right="22"/>
              <w:spacing w:before="95" w:line="190" w:lineRule="auto"/>
              <w:jc w:val="right"/>
              <w:rPr>
                <w:sz w:val="15"/>
                <w:szCs w:val="15"/>
              </w:rPr>
            </w:pPr>
            <w:r>
              <w:rPr>
                <w:sz w:val="15"/>
                <w:szCs w:val="15"/>
                <w:color w:val="212529"/>
                <w:spacing w:val="2"/>
              </w:rPr>
              <w:t>0.26</w:t>
            </w:r>
          </w:p>
        </w:tc>
      </w:tr>
      <w:tr>
        <w:trPr>
          <w:trHeight w:val="292" w:hRule="atLeast"/>
        </w:trPr>
        <w:tc>
          <w:tcPr>
            <w:tcW w:w="9158" w:type="dxa"/>
            <w:vAlign w:val="top"/>
            <w:gridSpan w:val="3"/>
          </w:tcPr>
          <w:p>
            <w:pPr>
              <w:ind w:left="4"/>
              <w:spacing w:before="67"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二、机关运行经费</w:t>
            </w:r>
          </w:p>
        </w:tc>
      </w:tr>
      <w:tr>
        <w:trPr>
          <w:trHeight w:val="292" w:hRule="atLeast"/>
        </w:trPr>
        <w:tc>
          <w:tcPr>
            <w:tcW w:w="4498" w:type="dxa"/>
            <w:vAlign w:val="top"/>
          </w:tcPr>
          <w:p>
            <w:pPr>
              <w:ind w:left="2076"/>
              <w:spacing w:before="72"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61" w:type="dxa"/>
            <w:vAlign w:val="top"/>
          </w:tcPr>
          <w:p>
            <w:pPr>
              <w:rPr>
                <w:rFonts w:ascii="Arial"/>
                <w:sz w:val="21"/>
              </w:rPr>
            </w:pPr>
            <w:r/>
          </w:p>
        </w:tc>
        <w:tc>
          <w:tcPr>
            <w:tcW w:w="3699" w:type="dxa"/>
            <w:vAlign w:val="top"/>
          </w:tcPr>
          <w:p>
            <w:pPr>
              <w:ind w:left="1595"/>
              <w:spacing w:before="69"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统计数</w:t>
            </w:r>
          </w:p>
        </w:tc>
      </w:tr>
      <w:tr>
        <w:trPr>
          <w:trHeight w:val="292" w:hRule="atLeast"/>
        </w:trPr>
        <w:tc>
          <w:tcPr>
            <w:tcW w:w="4498" w:type="dxa"/>
            <w:vAlign w:val="top"/>
          </w:tcPr>
          <w:p>
            <w:pPr>
              <w:pStyle w:val="TableText"/>
              <w:ind w:left="15"/>
              <w:spacing w:before="71" w:line="231" w:lineRule="auto"/>
              <w:rPr>
                <w:sz w:val="15"/>
                <w:szCs w:val="15"/>
              </w:rPr>
            </w:pPr>
            <w:r>
              <w:rPr>
                <w:sz w:val="15"/>
                <w:szCs w:val="15"/>
                <w:color w:val="212529"/>
                <w:spacing w:val="6"/>
              </w:rPr>
              <w:t>（一）行政单位</w:t>
            </w:r>
          </w:p>
        </w:tc>
        <w:tc>
          <w:tcPr>
            <w:tcW w:w="961" w:type="dxa"/>
            <w:vAlign w:val="top"/>
          </w:tcPr>
          <w:p>
            <w:pPr>
              <w:pStyle w:val="TableText"/>
              <w:ind w:left="434"/>
              <w:spacing w:before="98" w:line="189" w:lineRule="auto"/>
              <w:rPr>
                <w:sz w:val="15"/>
                <w:szCs w:val="15"/>
              </w:rPr>
            </w:pPr>
            <w:r>
              <w:rPr>
                <w:sz w:val="15"/>
                <w:szCs w:val="15"/>
                <w:color w:val="212529"/>
              </w:rPr>
              <w:t>5</w:t>
            </w:r>
          </w:p>
        </w:tc>
        <w:tc>
          <w:tcPr>
            <w:tcW w:w="3699" w:type="dxa"/>
            <w:vAlign w:val="top"/>
          </w:tcPr>
          <w:p>
            <w:pPr>
              <w:rPr>
                <w:rFonts w:ascii="Arial"/>
                <w:sz w:val="21"/>
              </w:rPr>
            </w:pPr>
            <w:r/>
          </w:p>
        </w:tc>
      </w:tr>
      <w:tr>
        <w:trPr>
          <w:trHeight w:val="292" w:hRule="atLeast"/>
        </w:trPr>
        <w:tc>
          <w:tcPr>
            <w:tcW w:w="4498" w:type="dxa"/>
            <w:vAlign w:val="top"/>
          </w:tcPr>
          <w:p>
            <w:pPr>
              <w:pStyle w:val="TableText"/>
              <w:ind w:left="15"/>
              <w:spacing w:before="72" w:line="230" w:lineRule="auto"/>
              <w:rPr>
                <w:sz w:val="15"/>
                <w:szCs w:val="15"/>
              </w:rPr>
            </w:pPr>
            <w:r>
              <w:rPr>
                <w:sz w:val="15"/>
                <w:szCs w:val="15"/>
                <w:color w:val="212529"/>
                <w:spacing w:val="7"/>
              </w:rPr>
              <w:t>（二）参照公务员法管理事业单位</w:t>
            </w:r>
          </w:p>
        </w:tc>
        <w:tc>
          <w:tcPr>
            <w:tcW w:w="961" w:type="dxa"/>
            <w:vAlign w:val="top"/>
          </w:tcPr>
          <w:p>
            <w:pPr>
              <w:pStyle w:val="TableText"/>
              <w:ind w:left="432"/>
              <w:spacing w:before="98" w:line="190" w:lineRule="auto"/>
              <w:rPr>
                <w:sz w:val="15"/>
                <w:szCs w:val="15"/>
              </w:rPr>
            </w:pPr>
            <w:r>
              <w:rPr>
                <w:sz w:val="15"/>
                <w:szCs w:val="15"/>
                <w:color w:val="212529"/>
              </w:rPr>
              <w:t>6</w:t>
            </w:r>
          </w:p>
        </w:tc>
        <w:tc>
          <w:tcPr>
            <w:tcW w:w="3699" w:type="dxa"/>
            <w:vAlign w:val="top"/>
          </w:tcPr>
          <w:p>
            <w:pPr>
              <w:rPr>
                <w:rFonts w:ascii="Arial"/>
                <w:sz w:val="21"/>
              </w:rPr>
            </w:pPr>
            <w:r/>
          </w:p>
        </w:tc>
      </w:tr>
      <w:tr>
        <w:trPr>
          <w:trHeight w:val="292" w:hRule="atLeast"/>
        </w:trPr>
        <w:tc>
          <w:tcPr>
            <w:tcW w:w="9158" w:type="dxa"/>
            <w:vAlign w:val="top"/>
            <w:gridSpan w:val="3"/>
          </w:tcPr>
          <w:p>
            <w:pPr>
              <w:ind w:left="2"/>
              <w:spacing w:before="7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三、国有资产占用情况</w:t>
            </w:r>
          </w:p>
        </w:tc>
      </w:tr>
      <w:tr>
        <w:trPr>
          <w:trHeight w:val="293" w:hRule="atLeast"/>
        </w:trPr>
        <w:tc>
          <w:tcPr>
            <w:tcW w:w="4498" w:type="dxa"/>
            <w:vAlign w:val="top"/>
          </w:tcPr>
          <w:p>
            <w:pPr>
              <w:pStyle w:val="TableText"/>
              <w:ind w:left="15"/>
              <w:spacing w:before="74" w:line="230" w:lineRule="auto"/>
              <w:rPr>
                <w:sz w:val="15"/>
                <w:szCs w:val="15"/>
              </w:rPr>
            </w:pPr>
            <w:r>
              <w:rPr>
                <w:sz w:val="15"/>
                <w:szCs w:val="15"/>
                <w:color w:val="212529"/>
                <w:spacing w:val="6"/>
              </w:rPr>
              <w:t>（一）车辆数合计（辆）</w:t>
            </w:r>
          </w:p>
        </w:tc>
        <w:tc>
          <w:tcPr>
            <w:tcW w:w="961" w:type="dxa"/>
            <w:vAlign w:val="top"/>
          </w:tcPr>
          <w:p>
            <w:pPr>
              <w:pStyle w:val="TableText"/>
              <w:ind w:left="435"/>
              <w:spacing w:before="100" w:line="189" w:lineRule="auto"/>
              <w:rPr>
                <w:sz w:val="15"/>
                <w:szCs w:val="15"/>
              </w:rPr>
            </w:pPr>
            <w:r>
              <w:rPr>
                <w:sz w:val="15"/>
                <w:szCs w:val="15"/>
                <w:color w:val="212529"/>
              </w:rPr>
              <w:t>7</w:t>
            </w:r>
          </w:p>
        </w:tc>
        <w:tc>
          <w:tcPr>
            <w:tcW w:w="3699" w:type="dxa"/>
            <w:vAlign w:val="top"/>
          </w:tcPr>
          <w:p>
            <w:pPr>
              <w:rPr>
                <w:rFonts w:ascii="Arial"/>
                <w:sz w:val="21"/>
              </w:rPr>
            </w:pPr>
            <w:r/>
          </w:p>
        </w:tc>
      </w:tr>
      <w:tr>
        <w:trPr>
          <w:trHeight w:val="293" w:hRule="atLeast"/>
        </w:trPr>
        <w:tc>
          <w:tcPr>
            <w:tcW w:w="4498" w:type="dxa"/>
            <w:vAlign w:val="top"/>
          </w:tcPr>
          <w:p>
            <w:pPr>
              <w:pStyle w:val="TableText"/>
              <w:ind w:left="177"/>
              <w:spacing w:before="73" w:line="230" w:lineRule="auto"/>
              <w:rPr>
                <w:sz w:val="15"/>
                <w:szCs w:val="15"/>
              </w:rPr>
            </w:pPr>
            <w:r>
              <w:rPr>
                <w:sz w:val="15"/>
                <w:szCs w:val="15"/>
                <w:color w:val="212529"/>
                <w:spacing w:val="6"/>
              </w:rPr>
              <w:t>1.副部（省）级及以上领导用车</w:t>
            </w:r>
          </w:p>
        </w:tc>
        <w:tc>
          <w:tcPr>
            <w:tcW w:w="961" w:type="dxa"/>
            <w:vAlign w:val="top"/>
          </w:tcPr>
          <w:p>
            <w:pPr>
              <w:pStyle w:val="TableText"/>
              <w:ind w:left="431"/>
              <w:spacing w:before="99" w:line="190" w:lineRule="auto"/>
              <w:rPr>
                <w:sz w:val="15"/>
                <w:szCs w:val="15"/>
              </w:rPr>
            </w:pPr>
            <w:r>
              <w:rPr>
                <w:sz w:val="15"/>
                <w:szCs w:val="15"/>
                <w:color w:val="212529"/>
              </w:rPr>
              <w:t>8</w:t>
            </w:r>
          </w:p>
        </w:tc>
        <w:tc>
          <w:tcPr>
            <w:tcW w:w="3699" w:type="dxa"/>
            <w:vAlign w:val="top"/>
          </w:tcPr>
          <w:p>
            <w:pPr>
              <w:rPr>
                <w:rFonts w:ascii="Arial"/>
                <w:sz w:val="21"/>
              </w:rPr>
            </w:pPr>
            <w:r/>
          </w:p>
        </w:tc>
      </w:tr>
      <w:tr>
        <w:trPr>
          <w:trHeight w:val="293" w:hRule="atLeast"/>
        </w:trPr>
        <w:tc>
          <w:tcPr>
            <w:tcW w:w="4498" w:type="dxa"/>
            <w:vAlign w:val="top"/>
          </w:tcPr>
          <w:p>
            <w:pPr>
              <w:pStyle w:val="TableText"/>
              <w:ind w:left="167"/>
              <w:spacing w:before="73" w:line="230" w:lineRule="auto"/>
              <w:rPr>
                <w:sz w:val="15"/>
                <w:szCs w:val="15"/>
              </w:rPr>
            </w:pPr>
            <w:r>
              <w:rPr>
                <w:sz w:val="15"/>
                <w:szCs w:val="15"/>
                <w:color w:val="212529"/>
                <w:spacing w:val="6"/>
              </w:rPr>
              <w:t>2.主要负责人用车</w:t>
            </w:r>
          </w:p>
        </w:tc>
        <w:tc>
          <w:tcPr>
            <w:tcW w:w="961" w:type="dxa"/>
            <w:vAlign w:val="top"/>
          </w:tcPr>
          <w:p>
            <w:pPr>
              <w:pStyle w:val="TableText"/>
              <w:ind w:left="431"/>
              <w:spacing w:before="98" w:line="190" w:lineRule="auto"/>
              <w:rPr>
                <w:sz w:val="15"/>
                <w:szCs w:val="15"/>
              </w:rPr>
            </w:pPr>
            <w:r>
              <w:rPr>
                <w:sz w:val="15"/>
                <w:szCs w:val="15"/>
                <w:color w:val="212529"/>
              </w:rPr>
              <w:t>9</w:t>
            </w:r>
          </w:p>
        </w:tc>
        <w:tc>
          <w:tcPr>
            <w:tcW w:w="3699" w:type="dxa"/>
            <w:vAlign w:val="top"/>
          </w:tcPr>
          <w:p>
            <w:pPr>
              <w:rPr>
                <w:rFonts w:ascii="Arial"/>
                <w:sz w:val="21"/>
              </w:rPr>
            </w:pPr>
            <w:r/>
          </w:p>
        </w:tc>
      </w:tr>
      <w:tr>
        <w:trPr>
          <w:trHeight w:val="292" w:hRule="atLeast"/>
        </w:trPr>
        <w:tc>
          <w:tcPr>
            <w:tcW w:w="4498" w:type="dxa"/>
            <w:vAlign w:val="top"/>
          </w:tcPr>
          <w:p>
            <w:pPr>
              <w:pStyle w:val="TableText"/>
              <w:ind w:left="168"/>
              <w:spacing w:before="73" w:line="229" w:lineRule="auto"/>
              <w:rPr>
                <w:sz w:val="15"/>
                <w:szCs w:val="15"/>
              </w:rPr>
            </w:pPr>
            <w:r>
              <w:rPr>
                <w:sz w:val="15"/>
                <w:szCs w:val="15"/>
                <w:color w:val="212529"/>
                <w:spacing w:val="6"/>
              </w:rPr>
              <w:t>3.机要通信用车</w:t>
            </w:r>
          </w:p>
        </w:tc>
        <w:tc>
          <w:tcPr>
            <w:tcW w:w="961" w:type="dxa"/>
            <w:vAlign w:val="top"/>
          </w:tcPr>
          <w:p>
            <w:pPr>
              <w:pStyle w:val="TableText"/>
              <w:ind w:left="403"/>
              <w:spacing w:before="97" w:line="191" w:lineRule="auto"/>
              <w:rPr>
                <w:sz w:val="15"/>
                <w:szCs w:val="15"/>
              </w:rPr>
            </w:pPr>
            <w:r>
              <w:rPr>
                <w:sz w:val="15"/>
                <w:szCs w:val="15"/>
                <w:color w:val="212529"/>
                <w:spacing w:val="-5"/>
              </w:rPr>
              <w:t>10</w:t>
            </w:r>
          </w:p>
        </w:tc>
        <w:tc>
          <w:tcPr>
            <w:tcW w:w="3699" w:type="dxa"/>
            <w:vAlign w:val="top"/>
          </w:tcPr>
          <w:p>
            <w:pPr>
              <w:rPr>
                <w:rFonts w:ascii="Arial"/>
                <w:sz w:val="21"/>
              </w:rPr>
            </w:pPr>
            <w:r/>
          </w:p>
        </w:tc>
      </w:tr>
      <w:tr>
        <w:trPr>
          <w:trHeight w:val="293" w:hRule="atLeast"/>
        </w:trPr>
        <w:tc>
          <w:tcPr>
            <w:tcW w:w="4498" w:type="dxa"/>
            <w:vAlign w:val="top"/>
          </w:tcPr>
          <w:p>
            <w:pPr>
              <w:pStyle w:val="TableText"/>
              <w:ind w:left="164"/>
              <w:spacing w:before="73" w:line="230" w:lineRule="auto"/>
              <w:rPr>
                <w:sz w:val="15"/>
                <w:szCs w:val="15"/>
              </w:rPr>
            </w:pPr>
            <w:r>
              <w:rPr>
                <w:sz w:val="15"/>
                <w:szCs w:val="15"/>
                <w:color w:val="212529"/>
                <w:spacing w:val="6"/>
              </w:rPr>
              <w:t>4.应急保障用车</w:t>
            </w:r>
          </w:p>
        </w:tc>
        <w:tc>
          <w:tcPr>
            <w:tcW w:w="961" w:type="dxa"/>
            <w:vAlign w:val="top"/>
          </w:tcPr>
          <w:p>
            <w:pPr>
              <w:pStyle w:val="TableText"/>
              <w:ind w:left="403"/>
              <w:spacing w:before="98" w:line="191" w:lineRule="auto"/>
              <w:rPr>
                <w:sz w:val="15"/>
                <w:szCs w:val="15"/>
              </w:rPr>
            </w:pPr>
            <w:r>
              <w:rPr>
                <w:sz w:val="15"/>
                <w:szCs w:val="15"/>
                <w:color w:val="212529"/>
                <w:spacing w:val="-5"/>
              </w:rPr>
              <w:t>11</w:t>
            </w:r>
          </w:p>
        </w:tc>
        <w:tc>
          <w:tcPr>
            <w:tcW w:w="3699" w:type="dxa"/>
            <w:vAlign w:val="top"/>
          </w:tcPr>
          <w:p>
            <w:pPr>
              <w:rPr>
                <w:rFonts w:ascii="Arial"/>
                <w:sz w:val="21"/>
              </w:rPr>
            </w:pPr>
            <w:r/>
          </w:p>
        </w:tc>
      </w:tr>
      <w:tr>
        <w:trPr>
          <w:trHeight w:val="292" w:hRule="atLeast"/>
        </w:trPr>
        <w:tc>
          <w:tcPr>
            <w:tcW w:w="4498" w:type="dxa"/>
            <w:vAlign w:val="top"/>
          </w:tcPr>
          <w:p>
            <w:pPr>
              <w:pStyle w:val="TableText"/>
              <w:ind w:left="168"/>
              <w:spacing w:before="73" w:line="229" w:lineRule="auto"/>
              <w:rPr>
                <w:sz w:val="15"/>
                <w:szCs w:val="15"/>
              </w:rPr>
            </w:pPr>
            <w:r>
              <w:rPr>
                <w:sz w:val="15"/>
                <w:szCs w:val="15"/>
                <w:color w:val="212529"/>
                <w:spacing w:val="6"/>
              </w:rPr>
              <w:t>5.执法执勤用车</w:t>
            </w:r>
          </w:p>
        </w:tc>
        <w:tc>
          <w:tcPr>
            <w:tcW w:w="961" w:type="dxa"/>
            <w:vAlign w:val="top"/>
          </w:tcPr>
          <w:p>
            <w:pPr>
              <w:pStyle w:val="TableText"/>
              <w:ind w:left="403"/>
              <w:spacing w:before="98" w:line="191" w:lineRule="auto"/>
              <w:rPr>
                <w:sz w:val="15"/>
                <w:szCs w:val="15"/>
              </w:rPr>
            </w:pPr>
            <w:r>
              <w:rPr>
                <w:sz w:val="15"/>
                <w:szCs w:val="15"/>
                <w:color w:val="212529"/>
                <w:spacing w:val="-5"/>
              </w:rPr>
              <w:t>12</w:t>
            </w:r>
          </w:p>
        </w:tc>
        <w:tc>
          <w:tcPr>
            <w:tcW w:w="3699" w:type="dxa"/>
            <w:vAlign w:val="top"/>
          </w:tcPr>
          <w:p>
            <w:pPr>
              <w:rPr>
                <w:rFonts w:ascii="Arial"/>
                <w:sz w:val="21"/>
              </w:rPr>
            </w:pPr>
            <w:r/>
          </w:p>
        </w:tc>
      </w:tr>
      <w:tr>
        <w:trPr>
          <w:trHeight w:val="293" w:hRule="atLeast"/>
        </w:trPr>
        <w:tc>
          <w:tcPr>
            <w:tcW w:w="4498" w:type="dxa"/>
            <w:vAlign w:val="top"/>
          </w:tcPr>
          <w:p>
            <w:pPr>
              <w:pStyle w:val="TableText"/>
              <w:ind w:left="166"/>
              <w:spacing w:before="74" w:line="230" w:lineRule="auto"/>
              <w:rPr>
                <w:sz w:val="15"/>
                <w:szCs w:val="15"/>
              </w:rPr>
            </w:pPr>
            <w:r>
              <w:rPr>
                <w:sz w:val="15"/>
                <w:szCs w:val="15"/>
                <w:color w:val="212529"/>
                <w:spacing w:val="6"/>
              </w:rPr>
              <w:t>6.特种专业技术用车</w:t>
            </w:r>
          </w:p>
        </w:tc>
        <w:tc>
          <w:tcPr>
            <w:tcW w:w="961" w:type="dxa"/>
            <w:vAlign w:val="top"/>
          </w:tcPr>
          <w:p>
            <w:pPr>
              <w:pStyle w:val="TableText"/>
              <w:ind w:left="403"/>
              <w:spacing w:before="98" w:line="191" w:lineRule="auto"/>
              <w:rPr>
                <w:sz w:val="15"/>
                <w:szCs w:val="15"/>
              </w:rPr>
            </w:pPr>
            <w:r>
              <w:rPr>
                <w:sz w:val="15"/>
                <w:szCs w:val="15"/>
                <w:color w:val="212529"/>
                <w:spacing w:val="-5"/>
              </w:rPr>
              <w:t>13</w:t>
            </w:r>
          </w:p>
        </w:tc>
        <w:tc>
          <w:tcPr>
            <w:tcW w:w="3699" w:type="dxa"/>
            <w:vAlign w:val="top"/>
          </w:tcPr>
          <w:p>
            <w:pPr>
              <w:rPr>
                <w:rFonts w:ascii="Arial"/>
                <w:sz w:val="21"/>
              </w:rPr>
            </w:pPr>
            <w:r/>
          </w:p>
        </w:tc>
      </w:tr>
      <w:tr>
        <w:trPr>
          <w:trHeight w:val="293" w:hRule="atLeast"/>
        </w:trPr>
        <w:tc>
          <w:tcPr>
            <w:tcW w:w="4498" w:type="dxa"/>
            <w:vAlign w:val="top"/>
          </w:tcPr>
          <w:p>
            <w:pPr>
              <w:pStyle w:val="TableText"/>
              <w:ind w:left="169"/>
              <w:spacing w:before="74" w:line="229" w:lineRule="auto"/>
              <w:rPr>
                <w:sz w:val="15"/>
                <w:szCs w:val="15"/>
              </w:rPr>
            </w:pPr>
            <w:r>
              <w:rPr>
                <w:sz w:val="15"/>
                <w:szCs w:val="15"/>
                <w:color w:val="212529"/>
                <w:spacing w:val="6"/>
              </w:rPr>
              <w:t>7.离退休干部服务用车</w:t>
            </w:r>
          </w:p>
        </w:tc>
        <w:tc>
          <w:tcPr>
            <w:tcW w:w="961" w:type="dxa"/>
            <w:vAlign w:val="top"/>
          </w:tcPr>
          <w:p>
            <w:pPr>
              <w:pStyle w:val="TableText"/>
              <w:ind w:left="403"/>
              <w:spacing w:before="98" w:line="191" w:lineRule="auto"/>
              <w:rPr>
                <w:sz w:val="15"/>
                <w:szCs w:val="15"/>
              </w:rPr>
            </w:pPr>
            <w:r>
              <w:rPr>
                <w:sz w:val="15"/>
                <w:szCs w:val="15"/>
                <w:color w:val="212529"/>
                <w:spacing w:val="-5"/>
              </w:rPr>
              <w:t>14</w:t>
            </w:r>
          </w:p>
        </w:tc>
        <w:tc>
          <w:tcPr>
            <w:tcW w:w="3699" w:type="dxa"/>
            <w:vAlign w:val="top"/>
          </w:tcPr>
          <w:p>
            <w:pPr>
              <w:rPr>
                <w:rFonts w:ascii="Arial"/>
                <w:sz w:val="21"/>
              </w:rPr>
            </w:pPr>
            <w:r/>
          </w:p>
        </w:tc>
      </w:tr>
      <w:tr>
        <w:trPr>
          <w:trHeight w:val="292" w:hRule="atLeast"/>
        </w:trPr>
        <w:tc>
          <w:tcPr>
            <w:tcW w:w="4498" w:type="dxa"/>
            <w:vAlign w:val="top"/>
          </w:tcPr>
          <w:p>
            <w:pPr>
              <w:pStyle w:val="TableText"/>
              <w:ind w:left="166"/>
              <w:spacing w:before="73" w:line="230" w:lineRule="auto"/>
              <w:rPr>
                <w:sz w:val="15"/>
                <w:szCs w:val="15"/>
              </w:rPr>
            </w:pPr>
            <w:r>
              <w:rPr>
                <w:sz w:val="15"/>
                <w:szCs w:val="15"/>
                <w:color w:val="212529"/>
                <w:spacing w:val="5"/>
              </w:rPr>
              <w:t>8.其他用车</w:t>
            </w:r>
          </w:p>
        </w:tc>
        <w:tc>
          <w:tcPr>
            <w:tcW w:w="961" w:type="dxa"/>
            <w:vAlign w:val="top"/>
          </w:tcPr>
          <w:p>
            <w:pPr>
              <w:pStyle w:val="TableText"/>
              <w:ind w:left="403"/>
              <w:spacing w:before="98" w:line="191" w:lineRule="auto"/>
              <w:rPr>
                <w:sz w:val="15"/>
                <w:szCs w:val="15"/>
              </w:rPr>
            </w:pPr>
            <w:r>
              <w:rPr>
                <w:sz w:val="15"/>
                <w:szCs w:val="15"/>
                <w:color w:val="212529"/>
                <w:spacing w:val="-5"/>
              </w:rPr>
              <w:t>15</w:t>
            </w:r>
          </w:p>
        </w:tc>
        <w:tc>
          <w:tcPr>
            <w:tcW w:w="3699" w:type="dxa"/>
            <w:vAlign w:val="top"/>
          </w:tcPr>
          <w:p>
            <w:pPr>
              <w:rPr>
                <w:rFonts w:ascii="Arial"/>
                <w:sz w:val="21"/>
              </w:rPr>
            </w:pPr>
            <w:r/>
          </w:p>
        </w:tc>
      </w:tr>
      <w:tr>
        <w:trPr>
          <w:trHeight w:val="292" w:hRule="atLeast"/>
        </w:trPr>
        <w:tc>
          <w:tcPr>
            <w:tcW w:w="4498" w:type="dxa"/>
            <w:vAlign w:val="top"/>
          </w:tcPr>
          <w:p>
            <w:pPr>
              <w:pStyle w:val="TableText"/>
              <w:ind w:left="15"/>
              <w:spacing w:before="74" w:line="228" w:lineRule="auto"/>
              <w:rPr>
                <w:sz w:val="15"/>
                <w:szCs w:val="15"/>
              </w:rPr>
            </w:pPr>
            <w:r>
              <w:rPr>
                <w:sz w:val="15"/>
                <w:szCs w:val="15"/>
                <w:color w:val="212529"/>
                <w:spacing w:val="5"/>
              </w:rPr>
              <w:t>（二）单价100万元（含）</w:t>
            </w:r>
            <w:r>
              <w:rPr>
                <w:sz w:val="15"/>
                <w:szCs w:val="15"/>
                <w:color w:val="212529"/>
                <w:spacing w:val="-33"/>
              </w:rPr>
              <w:t xml:space="preserve"> </w:t>
            </w:r>
            <w:r>
              <w:rPr>
                <w:sz w:val="15"/>
                <w:szCs w:val="15"/>
                <w:color w:val="212529"/>
                <w:spacing w:val="5"/>
              </w:rPr>
              <w:t>以上设备（不含车辆）</w:t>
            </w:r>
          </w:p>
        </w:tc>
        <w:tc>
          <w:tcPr>
            <w:tcW w:w="961" w:type="dxa"/>
            <w:vAlign w:val="top"/>
          </w:tcPr>
          <w:p>
            <w:pPr>
              <w:pStyle w:val="TableText"/>
              <w:ind w:left="403"/>
              <w:spacing w:before="99" w:line="191" w:lineRule="auto"/>
              <w:rPr>
                <w:sz w:val="15"/>
                <w:szCs w:val="15"/>
              </w:rPr>
            </w:pPr>
            <w:r>
              <w:rPr>
                <w:sz w:val="15"/>
                <w:szCs w:val="15"/>
                <w:color w:val="212529"/>
                <w:spacing w:val="-5"/>
              </w:rPr>
              <w:t>17</w:t>
            </w:r>
          </w:p>
        </w:tc>
        <w:tc>
          <w:tcPr>
            <w:tcW w:w="3699" w:type="dxa"/>
            <w:vAlign w:val="top"/>
          </w:tcPr>
          <w:p>
            <w:pPr>
              <w:rPr>
                <w:rFonts w:ascii="Arial"/>
                <w:sz w:val="21"/>
              </w:rPr>
            </w:pPr>
            <w:r/>
          </w:p>
        </w:tc>
      </w:tr>
      <w:tr>
        <w:trPr>
          <w:trHeight w:val="293" w:hRule="atLeast"/>
        </w:trPr>
        <w:tc>
          <w:tcPr>
            <w:tcW w:w="9158" w:type="dxa"/>
            <w:vAlign w:val="top"/>
            <w:gridSpan w:val="3"/>
            <w:tcBorders>
              <w:bottom w:val="single" w:color="FFFFFF" w:sz="4" w:space="0"/>
              <w:left w:val="single" w:color="000000" w:sz="2" w:space="0"/>
              <w:right w:val="nil"/>
            </w:tcBorders>
          </w:tcPr>
          <w:p>
            <w:pPr>
              <w:ind w:left="18"/>
              <w:spacing w:before="21" w:line="232" w:lineRule="auto"/>
              <w:rPr>
                <w:rFonts w:ascii="FangSong" w:hAnsi="FangSong" w:eastAsia="FangSong" w:cs="FangSong"/>
                <w:sz w:val="15"/>
                <w:szCs w:val="15"/>
              </w:rPr>
            </w:pPr>
            <w:r>
              <w:rPr>
                <w:rFonts w:ascii="FangSong" w:hAnsi="FangSong" w:eastAsia="FangSong" w:cs="FangSong"/>
                <w:sz w:val="15"/>
                <w:szCs w:val="15"/>
                <w:color w:val="212529"/>
                <w:spacing w:val="8"/>
              </w:rPr>
              <w:t>注：本表反映部门本年度政府采购、机关运行经费</w:t>
            </w:r>
            <w:r>
              <w:rPr>
                <w:rFonts w:ascii="FangSong" w:hAnsi="FangSong" w:eastAsia="FangSong" w:cs="FangSong"/>
                <w:sz w:val="15"/>
                <w:szCs w:val="15"/>
                <w:color w:val="212529"/>
                <w:spacing w:val="7"/>
              </w:rPr>
              <w:t>和国有资产占用情况。</w:t>
            </w:r>
          </w:p>
        </w:tc>
      </w:tr>
      <w:tr>
        <w:trPr>
          <w:trHeight w:val="298" w:hRule="atLeast"/>
        </w:trPr>
        <w:tc>
          <w:tcPr>
            <w:tcW w:w="9158" w:type="dxa"/>
            <w:vAlign w:val="top"/>
            <w:gridSpan w:val="3"/>
            <w:tcBorders>
              <w:bottom w:val="single" w:color="FFFFFF" w:sz="4" w:space="0"/>
              <w:top w:val="single" w:color="FFFFFF" w:sz="4" w:space="0"/>
              <w:left w:val="single" w:color="FFFFFF" w:sz="2" w:space="0"/>
              <w:right w:val="single" w:color="FFFFFF" w:sz="2" w:space="0"/>
            </w:tcBorders>
          </w:tcPr>
          <w:p>
            <w:pPr>
              <w:rPr>
                <w:rFonts w:ascii="Arial"/>
                <w:sz w:val="21"/>
              </w:rPr>
            </w:pPr>
            <w:r/>
          </w:p>
        </w:tc>
      </w:tr>
    </w:tbl>
    <w:p>
      <w:pPr>
        <w:pStyle w:val="BodyText"/>
        <w:rPr/>
      </w:pPr>
      <w:r/>
    </w:p>
    <w:p>
      <w:pPr>
        <w:sectPr>
          <w:headerReference w:type="default" r:id="rId17"/>
          <w:footerReference w:type="default" r:id="rId30"/>
          <w:pgSz w:w="11900" w:h="16840"/>
          <w:pgMar w:top="610" w:right="86" w:bottom="312" w:left="0" w:header="357" w:footer="153" w:gutter="0"/>
        </w:sectPr>
        <w:rPr/>
      </w:pPr>
    </w:p>
    <w:p>
      <w:pPr>
        <w:pStyle w:val="BodyText"/>
        <w:spacing w:line="272" w:lineRule="auto"/>
        <w:rPr/>
      </w:pPr>
      <w:r/>
    </w:p>
    <w:p>
      <w:pPr>
        <w:pStyle w:val="BodyText"/>
        <w:spacing w:line="272" w:lineRule="auto"/>
        <w:rPr/>
      </w:pPr>
      <w:r/>
    </w:p>
    <w:p>
      <w:pPr>
        <w:pStyle w:val="BodyText"/>
        <w:spacing w:line="272" w:lineRule="auto"/>
        <w:rPr/>
      </w:pPr>
      <w:r/>
    </w:p>
    <w:p>
      <w:pPr>
        <w:pStyle w:val="BodyText"/>
        <w:spacing w:line="272" w:lineRule="auto"/>
        <w:rPr/>
      </w:pPr>
      <w:r/>
    </w:p>
    <w:p>
      <w:pPr>
        <w:ind w:left="4986"/>
        <w:spacing w:before="95" w:line="229" w:lineRule="exact"/>
        <w:outlineLvl w:val="0"/>
        <w:rPr>
          <w:rFonts w:ascii="Microsoft YaHei" w:hAnsi="Microsoft YaHei" w:eastAsia="Microsoft YaHei" w:cs="Microsoft YaHei"/>
          <w:sz w:val="22"/>
          <w:szCs w:val="22"/>
        </w:rPr>
      </w:pPr>
      <w:bookmarkStart w:name="bookmark40" w:id="54"/>
      <w:bookmarkEnd w:id="54"/>
      <w:bookmarkStart w:name="bookmark16" w:id="55"/>
      <w:bookmarkEnd w:id="55"/>
      <w:r>
        <w:rPr>
          <w:rFonts w:ascii="Microsoft YaHei" w:hAnsi="Microsoft YaHei" w:eastAsia="Microsoft YaHei" w:cs="Microsoft YaHei"/>
          <w:sz w:val="22"/>
          <w:szCs w:val="22"/>
          <w:spacing w:val="11"/>
          <w:position w:val="-1"/>
        </w:rPr>
        <w:t>第三部分</w:t>
      </w:r>
      <w:r>
        <w:rPr>
          <w:rFonts w:ascii="Microsoft YaHei" w:hAnsi="Microsoft YaHei" w:eastAsia="Microsoft YaHei" w:cs="Microsoft YaHei"/>
          <w:sz w:val="22"/>
          <w:szCs w:val="22"/>
          <w:spacing w:val="28"/>
          <w:w w:val="101"/>
          <w:position w:val="-1"/>
        </w:rPr>
        <w:t xml:space="preserve"> </w:t>
      </w:r>
      <w:r>
        <w:rPr>
          <w:rFonts w:ascii="Microsoft YaHei" w:hAnsi="Microsoft YaHei" w:eastAsia="Microsoft YaHei" w:cs="Microsoft YaHei"/>
          <w:sz w:val="22"/>
          <w:szCs w:val="22"/>
          <w:spacing w:val="11"/>
          <w:position w:val="-1"/>
        </w:rPr>
        <w:t>情况说明</w:t>
      </w:r>
    </w:p>
    <w:p>
      <w:pPr>
        <w:ind w:left="1722"/>
        <w:spacing w:before="299" w:line="230" w:lineRule="exact"/>
        <w:outlineLvl w:val="1"/>
        <w:rPr>
          <w:rFonts w:ascii="Microsoft YaHei" w:hAnsi="Microsoft YaHei" w:eastAsia="Microsoft YaHei" w:cs="Microsoft YaHei"/>
          <w:sz w:val="22"/>
          <w:szCs w:val="22"/>
        </w:rPr>
      </w:pPr>
      <w:bookmarkStart w:name="bookmark17" w:id="56"/>
      <w:bookmarkEnd w:id="56"/>
      <w:r>
        <w:rPr>
          <w:rFonts w:ascii="Microsoft YaHei" w:hAnsi="Microsoft YaHei" w:eastAsia="Microsoft YaHei" w:cs="Microsoft YaHei"/>
          <w:sz w:val="22"/>
          <w:szCs w:val="22"/>
          <w:spacing w:val="8"/>
          <w:position w:val="-1"/>
        </w:rPr>
        <w:t>一、收入支出决算总体情况说明</w:t>
      </w:r>
    </w:p>
    <w:p>
      <w:pPr>
        <w:ind w:left="1273" w:right="1137" w:firstLine="446"/>
        <w:spacing w:before="186" w:line="311" w:lineRule="auto"/>
        <w:jc w:val="both"/>
        <w:rPr>
          <w:rFonts w:ascii="FangSong" w:hAnsi="FangSong" w:eastAsia="FangSong" w:cs="FangSong"/>
          <w:sz w:val="23"/>
          <w:szCs w:val="23"/>
        </w:rPr>
      </w:pPr>
      <w:r>
        <w:rPr>
          <w:rFonts w:ascii="FangSong" w:hAnsi="FangSong" w:eastAsia="FangSong" w:cs="FangSong"/>
          <w:sz w:val="23"/>
          <w:szCs w:val="23"/>
          <w:spacing w:val="4"/>
        </w:rPr>
        <w:t>2024年度</w:t>
      </w:r>
      <w:r>
        <w:rPr>
          <w:rFonts w:ascii="FangSong" w:hAnsi="FangSong" w:eastAsia="FangSong" w:cs="FangSong"/>
          <w:sz w:val="23"/>
          <w:szCs w:val="23"/>
          <w:spacing w:val="-65"/>
        </w:rPr>
        <w:t xml:space="preserve"> </w:t>
      </w:r>
      <w:r>
        <w:rPr>
          <w:rFonts w:ascii="FangSong" w:hAnsi="FangSong" w:eastAsia="FangSong" w:cs="FangSong"/>
          <w:sz w:val="23"/>
          <w:szCs w:val="23"/>
          <w:spacing w:val="4"/>
        </w:rPr>
        <w:t>收入</w:t>
      </w:r>
      <w:r>
        <w:rPr>
          <w:rFonts w:ascii="FangSong" w:hAnsi="FangSong" w:eastAsia="FangSong" w:cs="FangSong"/>
          <w:sz w:val="23"/>
          <w:szCs w:val="23"/>
          <w:spacing w:val="-68"/>
        </w:rPr>
        <w:t xml:space="preserve"> </w:t>
      </w:r>
      <w:r>
        <w:rPr>
          <w:rFonts w:ascii="FangSong" w:hAnsi="FangSong" w:eastAsia="FangSong" w:cs="FangSong"/>
          <w:sz w:val="23"/>
          <w:szCs w:val="23"/>
          <w:spacing w:val="4"/>
        </w:rPr>
        <w:t>总计333.03万元</w:t>
      </w:r>
      <w:r>
        <w:rPr>
          <w:rFonts w:ascii="FangSong" w:hAnsi="FangSong" w:eastAsia="FangSong" w:cs="FangSong"/>
          <w:sz w:val="23"/>
          <w:szCs w:val="23"/>
          <w:spacing w:val="-61"/>
        </w:rPr>
        <w:t xml:space="preserve"> </w:t>
      </w:r>
      <w:r>
        <w:rPr>
          <w:rFonts w:ascii="FangSong" w:hAnsi="FangSong" w:eastAsia="FangSong" w:cs="FangSong"/>
          <w:sz w:val="23"/>
          <w:szCs w:val="23"/>
          <w:spacing w:val="4"/>
        </w:rPr>
        <w:t>，支</w:t>
      </w:r>
      <w:r>
        <w:rPr>
          <w:rFonts w:ascii="FangSong" w:hAnsi="FangSong" w:eastAsia="FangSong" w:cs="FangSong"/>
          <w:sz w:val="23"/>
          <w:szCs w:val="23"/>
          <w:spacing w:val="-54"/>
        </w:rPr>
        <w:t xml:space="preserve"> </w:t>
      </w:r>
      <w:r>
        <w:rPr>
          <w:rFonts w:ascii="FangSong" w:hAnsi="FangSong" w:eastAsia="FangSong" w:cs="FangSong"/>
          <w:sz w:val="23"/>
          <w:szCs w:val="23"/>
          <w:spacing w:val="4"/>
        </w:rPr>
        <w:t>出</w:t>
      </w:r>
      <w:r>
        <w:rPr>
          <w:rFonts w:ascii="FangSong" w:hAnsi="FangSong" w:eastAsia="FangSong" w:cs="FangSong"/>
          <w:sz w:val="23"/>
          <w:szCs w:val="23"/>
          <w:spacing w:val="-68"/>
        </w:rPr>
        <w:t xml:space="preserve"> </w:t>
      </w:r>
      <w:r>
        <w:rPr>
          <w:rFonts w:ascii="FangSong" w:hAnsi="FangSong" w:eastAsia="FangSong" w:cs="FangSong"/>
          <w:sz w:val="23"/>
          <w:szCs w:val="23"/>
          <w:spacing w:val="4"/>
        </w:rPr>
        <w:t>总计333.03万</w:t>
      </w:r>
      <w:r>
        <w:rPr>
          <w:rFonts w:ascii="FangSong" w:hAnsi="FangSong" w:eastAsia="FangSong" w:cs="FangSong"/>
          <w:sz w:val="23"/>
          <w:szCs w:val="23"/>
          <w:spacing w:val="3"/>
        </w:rPr>
        <w:t>元</w:t>
      </w:r>
      <w:r>
        <w:rPr>
          <w:rFonts w:ascii="FangSong" w:hAnsi="FangSong" w:eastAsia="FangSong" w:cs="FangSong"/>
          <w:sz w:val="23"/>
          <w:szCs w:val="23"/>
          <w:spacing w:val="-60"/>
        </w:rPr>
        <w:t xml:space="preserve"> </w:t>
      </w:r>
      <w:r>
        <w:rPr>
          <w:rFonts w:ascii="FangSong" w:hAnsi="FangSong" w:eastAsia="FangSong" w:cs="FangSong"/>
          <w:sz w:val="23"/>
          <w:szCs w:val="23"/>
          <w:spacing w:val="3"/>
        </w:rPr>
        <w:t>。</w:t>
      </w:r>
      <w:r>
        <w:rPr>
          <w:rFonts w:ascii="FangSong" w:hAnsi="FangSong" w:eastAsia="FangSong" w:cs="FangSong"/>
          <w:sz w:val="23"/>
          <w:szCs w:val="23"/>
          <w:spacing w:val="-68"/>
        </w:rPr>
        <w:t xml:space="preserve"> </w:t>
      </w:r>
      <w:r>
        <w:rPr>
          <w:rFonts w:ascii="FangSong" w:hAnsi="FangSong" w:eastAsia="FangSong" w:cs="FangSong"/>
          <w:sz w:val="23"/>
          <w:szCs w:val="23"/>
          <w:spacing w:val="3"/>
        </w:rPr>
        <w:t>与上年相比</w:t>
      </w:r>
      <w:r>
        <w:rPr>
          <w:rFonts w:ascii="FangSong" w:hAnsi="FangSong" w:eastAsia="FangSong" w:cs="FangSong"/>
          <w:sz w:val="23"/>
          <w:szCs w:val="23"/>
          <w:spacing w:val="-61"/>
        </w:rPr>
        <w:t xml:space="preserve"> </w:t>
      </w:r>
      <w:r>
        <w:rPr>
          <w:rFonts w:ascii="FangSong" w:hAnsi="FangSong" w:eastAsia="FangSong" w:cs="FangSong"/>
          <w:sz w:val="23"/>
          <w:szCs w:val="23"/>
          <w:spacing w:val="3"/>
        </w:rPr>
        <w:t>，</w:t>
      </w:r>
      <w:r>
        <w:rPr>
          <w:rFonts w:ascii="FangSong" w:hAnsi="FangSong" w:eastAsia="FangSong" w:cs="FangSong"/>
          <w:sz w:val="23"/>
          <w:szCs w:val="23"/>
          <w:spacing w:val="-65"/>
        </w:rPr>
        <w:t xml:space="preserve"> </w:t>
      </w:r>
      <w:r>
        <w:rPr>
          <w:rFonts w:ascii="FangSong" w:hAnsi="FangSong" w:eastAsia="FangSong" w:cs="FangSong"/>
          <w:sz w:val="23"/>
          <w:szCs w:val="23"/>
          <w:spacing w:val="3"/>
        </w:rPr>
        <w:t>收入</w:t>
      </w:r>
      <w:r>
        <w:rPr>
          <w:rFonts w:ascii="FangSong" w:hAnsi="FangSong" w:eastAsia="FangSong" w:cs="FangSong"/>
          <w:sz w:val="23"/>
          <w:szCs w:val="23"/>
          <w:spacing w:val="-68"/>
        </w:rPr>
        <w:t xml:space="preserve"> </w:t>
      </w:r>
      <w:r>
        <w:rPr>
          <w:rFonts w:ascii="FangSong" w:hAnsi="FangSong" w:eastAsia="FangSong" w:cs="FangSong"/>
          <w:sz w:val="23"/>
          <w:szCs w:val="23"/>
          <w:spacing w:val="3"/>
        </w:rPr>
        <w:t>总计减少</w:t>
      </w:r>
      <w:r>
        <w:rPr>
          <w:rFonts w:ascii="FangSong" w:hAnsi="FangSong" w:eastAsia="FangSong" w:cs="FangSong"/>
          <w:sz w:val="23"/>
          <w:szCs w:val="23"/>
        </w:rPr>
        <w:t xml:space="preserve"> </w:t>
      </w:r>
      <w:r>
        <w:rPr>
          <w:rFonts w:ascii="FangSong" w:hAnsi="FangSong" w:eastAsia="FangSong" w:cs="FangSong"/>
          <w:sz w:val="23"/>
          <w:szCs w:val="23"/>
          <w:spacing w:val="4"/>
        </w:rPr>
        <w:t>156.76万元，下降32%，支出总计减少156.76万元，下降32%。主要原因是园区及党群中心项</w:t>
      </w:r>
      <w:r>
        <w:rPr>
          <w:rFonts w:ascii="FangSong" w:hAnsi="FangSong" w:eastAsia="FangSong" w:cs="FangSong"/>
          <w:sz w:val="23"/>
          <w:szCs w:val="23"/>
          <w:spacing w:val="5"/>
        </w:rPr>
        <w:t xml:space="preserve"> </w:t>
      </w:r>
      <w:r>
        <w:rPr>
          <w:rFonts w:ascii="FangSong" w:hAnsi="FangSong" w:eastAsia="FangSong" w:cs="FangSong"/>
          <w:sz w:val="23"/>
          <w:szCs w:val="23"/>
          <w:spacing w:val="-4"/>
        </w:rPr>
        <w:t>目经费减少。</w:t>
      </w:r>
    </w:p>
    <w:p>
      <w:pPr>
        <w:ind w:left="1722"/>
        <w:spacing w:before="42" w:line="230" w:lineRule="exact"/>
        <w:outlineLvl w:val="1"/>
        <w:rPr>
          <w:rFonts w:ascii="Microsoft YaHei" w:hAnsi="Microsoft YaHei" w:eastAsia="Microsoft YaHei" w:cs="Microsoft YaHei"/>
          <w:sz w:val="22"/>
          <w:szCs w:val="22"/>
        </w:rPr>
      </w:pPr>
      <w:bookmarkStart w:name="bookmark18" w:id="57"/>
      <w:bookmarkEnd w:id="57"/>
      <w:r>
        <w:rPr>
          <w:rFonts w:ascii="Microsoft YaHei" w:hAnsi="Microsoft YaHei" w:eastAsia="Microsoft YaHei" w:cs="Microsoft YaHei"/>
          <w:sz w:val="22"/>
          <w:szCs w:val="22"/>
          <w:spacing w:val="8"/>
          <w:position w:val="-1"/>
        </w:rPr>
        <w:t>二、收入决算情况说明</w:t>
      </w:r>
    </w:p>
    <w:p>
      <w:pPr>
        <w:ind w:left="1720"/>
        <w:spacing w:before="174" w:line="223" w:lineRule="auto"/>
        <w:rPr>
          <w:rFonts w:ascii="FangSong" w:hAnsi="FangSong" w:eastAsia="FangSong" w:cs="FangSong"/>
          <w:sz w:val="23"/>
          <w:szCs w:val="23"/>
        </w:rPr>
      </w:pPr>
      <w:r>
        <w:rPr>
          <w:rFonts w:ascii="FangSong" w:hAnsi="FangSong" w:eastAsia="FangSong" w:cs="FangSong"/>
          <w:sz w:val="23"/>
          <w:szCs w:val="23"/>
        </w:rPr>
        <w:t>2024年度收入合计333.03万元，</w:t>
      </w:r>
      <w:r>
        <w:rPr>
          <w:rFonts w:ascii="FangSong" w:hAnsi="FangSong" w:eastAsia="FangSong" w:cs="FangSong"/>
          <w:sz w:val="23"/>
          <w:szCs w:val="23"/>
          <w:spacing w:val="-1"/>
        </w:rPr>
        <w:t>其中：</w:t>
      </w:r>
    </w:p>
    <w:p>
      <w:pPr>
        <w:ind w:left="1727"/>
        <w:spacing w:before="122" w:line="224" w:lineRule="auto"/>
        <w:rPr>
          <w:rFonts w:ascii="FangSong" w:hAnsi="FangSong" w:eastAsia="FangSong" w:cs="FangSong"/>
          <w:sz w:val="23"/>
          <w:szCs w:val="23"/>
        </w:rPr>
      </w:pPr>
      <w:r>
        <w:rPr>
          <w:rFonts w:ascii="FangSong" w:hAnsi="FangSong" w:eastAsia="FangSong" w:cs="FangSong"/>
          <w:sz w:val="23"/>
          <w:szCs w:val="23"/>
          <w:spacing w:val="-3"/>
        </w:rPr>
        <w:t>财政拨款收入333.03万元，</w:t>
      </w:r>
      <w:r>
        <w:rPr>
          <w:rFonts w:ascii="FangSong" w:hAnsi="FangSong" w:eastAsia="FangSong" w:cs="FangSong"/>
          <w:sz w:val="23"/>
          <w:szCs w:val="23"/>
          <w:spacing w:val="-49"/>
        </w:rPr>
        <w:t xml:space="preserve"> </w:t>
      </w:r>
      <w:r>
        <w:rPr>
          <w:rFonts w:ascii="FangSong" w:hAnsi="FangSong" w:eastAsia="FangSong" w:cs="FangSong"/>
          <w:sz w:val="23"/>
          <w:szCs w:val="23"/>
          <w:spacing w:val="-3"/>
        </w:rPr>
        <w:t>占比100.00%。</w:t>
      </w:r>
    </w:p>
    <w:p>
      <w:pPr>
        <w:ind w:left="1723"/>
        <w:spacing w:before="128" w:line="230" w:lineRule="exact"/>
        <w:outlineLvl w:val="1"/>
        <w:rPr>
          <w:rFonts w:ascii="Microsoft YaHei" w:hAnsi="Microsoft YaHei" w:eastAsia="Microsoft YaHei" w:cs="Microsoft YaHei"/>
          <w:sz w:val="22"/>
          <w:szCs w:val="22"/>
        </w:rPr>
      </w:pPr>
      <w:bookmarkStart w:name="bookmark19" w:id="58"/>
      <w:bookmarkEnd w:id="58"/>
      <w:r>
        <w:rPr>
          <w:rFonts w:ascii="Microsoft YaHei" w:hAnsi="Microsoft YaHei" w:eastAsia="Microsoft YaHei" w:cs="Microsoft YaHei"/>
          <w:sz w:val="22"/>
          <w:szCs w:val="22"/>
          <w:spacing w:val="7"/>
          <w:position w:val="-1"/>
        </w:rPr>
        <w:t>三、支出决算情况说明</w:t>
      </w:r>
    </w:p>
    <w:p>
      <w:pPr>
        <w:ind w:left="1724" w:right="6235" w:hanging="4"/>
        <w:spacing w:before="175" w:line="306" w:lineRule="auto"/>
        <w:rPr>
          <w:rFonts w:ascii="FangSong" w:hAnsi="FangSong" w:eastAsia="FangSong" w:cs="FangSong"/>
          <w:sz w:val="23"/>
          <w:szCs w:val="23"/>
        </w:rPr>
      </w:pPr>
      <w:r>
        <w:rPr>
          <w:rFonts w:ascii="FangSong" w:hAnsi="FangSong" w:eastAsia="FangSong" w:cs="FangSong"/>
          <w:sz w:val="23"/>
          <w:szCs w:val="23"/>
          <w:spacing w:val="-3"/>
        </w:rPr>
        <w:t>2024年度支出合计333.03万元，其中：</w:t>
      </w:r>
      <w:r>
        <w:rPr>
          <w:rFonts w:ascii="FangSong" w:hAnsi="FangSong" w:eastAsia="FangSong" w:cs="FangSong"/>
          <w:sz w:val="23"/>
          <w:szCs w:val="23"/>
          <w:spacing w:val="12"/>
        </w:rPr>
        <w:t xml:space="preserve"> </w:t>
      </w:r>
      <w:r>
        <w:rPr>
          <w:rFonts w:ascii="FangSong" w:hAnsi="FangSong" w:eastAsia="FangSong" w:cs="FangSong"/>
          <w:sz w:val="23"/>
          <w:szCs w:val="23"/>
          <w:spacing w:val="-3"/>
        </w:rPr>
        <w:t>基本支出156.47万元，</w:t>
      </w:r>
      <w:r>
        <w:rPr>
          <w:rFonts w:ascii="FangSong" w:hAnsi="FangSong" w:eastAsia="FangSong" w:cs="FangSong"/>
          <w:sz w:val="23"/>
          <w:szCs w:val="23"/>
          <w:spacing w:val="-57"/>
        </w:rPr>
        <w:t xml:space="preserve"> </w:t>
      </w:r>
      <w:r>
        <w:rPr>
          <w:rFonts w:ascii="FangSong" w:hAnsi="FangSong" w:eastAsia="FangSong" w:cs="FangSong"/>
          <w:sz w:val="23"/>
          <w:szCs w:val="23"/>
          <w:spacing w:val="-3"/>
        </w:rPr>
        <w:t>占比46.98%；</w:t>
      </w:r>
    </w:p>
    <w:p>
      <w:pPr>
        <w:ind w:left="1726"/>
        <w:spacing w:before="48" w:line="224" w:lineRule="auto"/>
        <w:rPr>
          <w:rFonts w:ascii="FangSong" w:hAnsi="FangSong" w:eastAsia="FangSong" w:cs="FangSong"/>
          <w:sz w:val="23"/>
          <w:szCs w:val="23"/>
        </w:rPr>
      </w:pPr>
      <w:r>
        <w:rPr>
          <w:rFonts w:ascii="FangSong" w:hAnsi="FangSong" w:eastAsia="FangSong" w:cs="FangSong"/>
          <w:sz w:val="23"/>
          <w:szCs w:val="23"/>
          <w:spacing w:val="-3"/>
        </w:rPr>
        <w:t>项目支出176.56万元，</w:t>
      </w:r>
      <w:r>
        <w:rPr>
          <w:rFonts w:ascii="FangSong" w:hAnsi="FangSong" w:eastAsia="FangSong" w:cs="FangSong"/>
          <w:sz w:val="23"/>
          <w:szCs w:val="23"/>
          <w:spacing w:val="-58"/>
        </w:rPr>
        <w:t xml:space="preserve"> </w:t>
      </w:r>
      <w:r>
        <w:rPr>
          <w:rFonts w:ascii="FangSong" w:hAnsi="FangSong" w:eastAsia="FangSong" w:cs="FangSong"/>
          <w:sz w:val="23"/>
          <w:szCs w:val="23"/>
          <w:spacing w:val="-3"/>
        </w:rPr>
        <w:t>占比53.02%。</w:t>
      </w:r>
    </w:p>
    <w:p>
      <w:pPr>
        <w:ind w:left="1732"/>
        <w:spacing w:before="117" w:line="230" w:lineRule="exact"/>
        <w:outlineLvl w:val="1"/>
        <w:rPr>
          <w:rFonts w:ascii="Microsoft YaHei" w:hAnsi="Microsoft YaHei" w:eastAsia="Microsoft YaHei" w:cs="Microsoft YaHei"/>
          <w:sz w:val="22"/>
          <w:szCs w:val="22"/>
        </w:rPr>
      </w:pPr>
      <w:bookmarkStart w:name="bookmark20" w:id="59"/>
      <w:bookmarkEnd w:id="59"/>
      <w:r>
        <w:rPr>
          <w:rFonts w:ascii="Microsoft YaHei" w:hAnsi="Microsoft YaHei" w:eastAsia="Microsoft YaHei" w:cs="Microsoft YaHei"/>
          <w:sz w:val="22"/>
          <w:szCs w:val="22"/>
          <w:spacing w:val="8"/>
          <w:position w:val="-1"/>
        </w:rPr>
        <w:t>四、财政拨款收支决算总体情况说明</w:t>
      </w:r>
    </w:p>
    <w:p>
      <w:pPr>
        <w:ind w:left="1276" w:right="1137" w:firstLine="444"/>
        <w:spacing w:before="172" w:line="316" w:lineRule="auto"/>
        <w:jc w:val="both"/>
        <w:rPr>
          <w:rFonts w:ascii="FangSong" w:hAnsi="FangSong" w:eastAsia="FangSong" w:cs="FangSong"/>
          <w:sz w:val="23"/>
          <w:szCs w:val="23"/>
        </w:rPr>
      </w:pPr>
      <w:r>
        <w:rPr>
          <w:rFonts w:ascii="FangSong" w:hAnsi="FangSong" w:eastAsia="FangSong" w:cs="FangSong"/>
          <w:sz w:val="23"/>
          <w:szCs w:val="23"/>
          <w:spacing w:val="5"/>
        </w:rPr>
        <w:t>2024年度财政拨款收入总计333.03万元，支出总计333</w:t>
      </w:r>
      <w:r>
        <w:rPr>
          <w:rFonts w:ascii="FangSong" w:hAnsi="FangSong" w:eastAsia="FangSong" w:cs="FangSong"/>
          <w:sz w:val="23"/>
          <w:szCs w:val="23"/>
          <w:spacing w:val="4"/>
        </w:rPr>
        <w:t>.03万元。与上年相比，财政拨款</w:t>
      </w:r>
      <w:r>
        <w:rPr>
          <w:rFonts w:ascii="FangSong" w:hAnsi="FangSong" w:eastAsia="FangSong" w:cs="FangSong"/>
          <w:sz w:val="23"/>
          <w:szCs w:val="23"/>
        </w:rPr>
        <w:t xml:space="preserve"> </w:t>
      </w:r>
      <w:r>
        <w:rPr>
          <w:rFonts w:ascii="FangSong" w:hAnsi="FangSong" w:eastAsia="FangSong" w:cs="FangSong"/>
          <w:sz w:val="23"/>
          <w:szCs w:val="23"/>
          <w:spacing w:val="4"/>
        </w:rPr>
        <w:t>收入总计减少156.76万元，下降32%；财政拨款支出总计减少156.76万元，下降32%。主要原</w:t>
      </w:r>
      <w:r>
        <w:rPr>
          <w:rFonts w:ascii="FangSong" w:hAnsi="FangSong" w:eastAsia="FangSong" w:cs="FangSong"/>
          <w:sz w:val="23"/>
          <w:szCs w:val="23"/>
          <w:spacing w:val="2"/>
        </w:rPr>
        <w:t xml:space="preserve"> </w:t>
      </w:r>
      <w:r>
        <w:rPr>
          <w:rFonts w:ascii="FangSong" w:hAnsi="FangSong" w:eastAsia="FangSong" w:cs="FangSong"/>
          <w:sz w:val="23"/>
          <w:szCs w:val="23"/>
          <w:spacing w:val="-2"/>
        </w:rPr>
        <w:t>因是园区及党群中心项目经费减少。</w:t>
      </w:r>
    </w:p>
    <w:p>
      <w:pPr>
        <w:ind w:left="1725"/>
        <w:spacing w:before="28" w:line="229" w:lineRule="exact"/>
        <w:outlineLvl w:val="1"/>
        <w:rPr>
          <w:rFonts w:ascii="Microsoft YaHei" w:hAnsi="Microsoft YaHei" w:eastAsia="Microsoft YaHei" w:cs="Microsoft YaHei"/>
          <w:sz w:val="22"/>
          <w:szCs w:val="22"/>
        </w:rPr>
      </w:pPr>
      <w:bookmarkStart w:name="bookmark21" w:id="60"/>
      <w:bookmarkEnd w:id="60"/>
      <w:r>
        <w:rPr>
          <w:rFonts w:ascii="Microsoft YaHei" w:hAnsi="Microsoft YaHei" w:eastAsia="Microsoft YaHei" w:cs="Microsoft YaHei"/>
          <w:sz w:val="22"/>
          <w:szCs w:val="22"/>
          <w:spacing w:val="9"/>
          <w:position w:val="-1"/>
        </w:rPr>
        <w:t>五、一般公共预算财政拨款支出决算情况说明</w:t>
      </w:r>
    </w:p>
    <w:p>
      <w:pPr>
        <w:ind w:left="1734"/>
        <w:spacing w:before="186" w:line="221" w:lineRule="auto"/>
        <w:rPr>
          <w:rFonts w:ascii="SimHei" w:hAnsi="SimHei" w:eastAsia="SimHei" w:cs="SimHei"/>
          <w:sz w:val="23"/>
          <w:szCs w:val="23"/>
        </w:rPr>
      </w:pPr>
      <w:r>
        <w:rPr>
          <w:rFonts w:ascii="SimHei" w:hAnsi="SimHei" w:eastAsia="SimHei" w:cs="SimHei"/>
          <w:sz w:val="23"/>
          <w:szCs w:val="23"/>
          <w:spacing w:val="-1"/>
        </w:rPr>
        <w:t>（一）一般公共预算财政拨款支出决算总体情况</w:t>
      </w:r>
    </w:p>
    <w:p>
      <w:pPr>
        <w:ind w:left="1265" w:right="1137" w:firstLine="454"/>
        <w:spacing w:before="123" w:line="316" w:lineRule="auto"/>
        <w:jc w:val="both"/>
        <w:rPr>
          <w:rFonts w:ascii="FangSong" w:hAnsi="FangSong" w:eastAsia="FangSong" w:cs="FangSong"/>
          <w:sz w:val="23"/>
          <w:szCs w:val="23"/>
        </w:rPr>
      </w:pPr>
      <w:r>
        <w:rPr>
          <w:rFonts w:ascii="FangSong" w:hAnsi="FangSong" w:eastAsia="FangSong" w:cs="FangSong"/>
          <w:sz w:val="23"/>
          <w:szCs w:val="23"/>
          <w:spacing w:val="1"/>
        </w:rPr>
        <w:t>2024年一般公共预算财政拨款决算支出333.03万元，</w:t>
      </w:r>
      <w:r>
        <w:rPr>
          <w:rFonts w:ascii="FangSong" w:hAnsi="FangSong" w:eastAsia="FangSong" w:cs="FangSong"/>
          <w:sz w:val="23"/>
          <w:szCs w:val="23"/>
          <w:spacing w:val="-57"/>
        </w:rPr>
        <w:t xml:space="preserve"> </w:t>
      </w:r>
      <w:r>
        <w:rPr>
          <w:rFonts w:ascii="FangSong" w:hAnsi="FangSong" w:eastAsia="FangSong" w:cs="FangSong"/>
          <w:sz w:val="23"/>
          <w:szCs w:val="23"/>
          <w:spacing w:val="1"/>
        </w:rPr>
        <w:t>占本年支出合计的100.0</w:t>
      </w:r>
      <w:r>
        <w:rPr>
          <w:rFonts w:ascii="FangSong" w:hAnsi="FangSong" w:eastAsia="FangSong" w:cs="FangSong"/>
          <w:sz w:val="23"/>
          <w:szCs w:val="23"/>
        </w:rPr>
        <w:t>0%。与上年</w:t>
      </w:r>
      <w:r>
        <w:rPr>
          <w:rFonts w:ascii="FangSong" w:hAnsi="FangSong" w:eastAsia="FangSong" w:cs="FangSong"/>
          <w:sz w:val="23"/>
          <w:szCs w:val="23"/>
        </w:rPr>
        <w:t xml:space="preserve"> </w:t>
      </w:r>
      <w:r>
        <w:rPr>
          <w:rFonts w:ascii="FangSong" w:hAnsi="FangSong" w:eastAsia="FangSong" w:cs="FangSong"/>
          <w:sz w:val="23"/>
          <w:szCs w:val="23"/>
          <w:spacing w:val="5"/>
        </w:rPr>
        <w:t>相比，一般公共预算财政拨款支出减少156.76万元</w:t>
      </w:r>
      <w:r>
        <w:rPr>
          <w:rFonts w:ascii="FangSong" w:hAnsi="FangSong" w:eastAsia="FangSong" w:cs="FangSong"/>
          <w:sz w:val="23"/>
          <w:szCs w:val="23"/>
          <w:spacing w:val="4"/>
        </w:rPr>
        <w:t>，下降32.01%。主要原因是园区及党群中</w:t>
      </w:r>
      <w:r>
        <w:rPr>
          <w:rFonts w:ascii="FangSong" w:hAnsi="FangSong" w:eastAsia="FangSong" w:cs="FangSong"/>
          <w:sz w:val="23"/>
          <w:szCs w:val="23"/>
        </w:rPr>
        <w:t xml:space="preserve"> </w:t>
      </w:r>
      <w:r>
        <w:rPr>
          <w:rFonts w:ascii="FangSong" w:hAnsi="FangSong" w:eastAsia="FangSong" w:cs="FangSong"/>
          <w:sz w:val="23"/>
          <w:szCs w:val="23"/>
          <w:spacing w:val="-2"/>
        </w:rPr>
        <w:t>心项目经费减少。</w:t>
      </w:r>
    </w:p>
    <w:p>
      <w:pPr>
        <w:ind w:left="1734"/>
        <w:spacing w:before="32" w:line="221" w:lineRule="auto"/>
        <w:rPr>
          <w:rFonts w:ascii="SimHei" w:hAnsi="SimHei" w:eastAsia="SimHei" w:cs="SimHei"/>
          <w:sz w:val="23"/>
          <w:szCs w:val="23"/>
        </w:rPr>
      </w:pPr>
      <w:r>
        <w:rPr>
          <w:rFonts w:ascii="SimHei" w:hAnsi="SimHei" w:eastAsia="SimHei" w:cs="SimHei"/>
          <w:sz w:val="23"/>
          <w:szCs w:val="23"/>
          <w:spacing w:val="-1"/>
        </w:rPr>
        <w:t>（二）一般公共预算财政拨款支出决算结构情况</w:t>
      </w:r>
    </w:p>
    <w:p>
      <w:pPr>
        <w:ind w:left="1728" w:right="3007" w:hanging="8"/>
        <w:spacing w:before="124" w:line="315" w:lineRule="auto"/>
        <w:rPr>
          <w:rFonts w:ascii="FangSong" w:hAnsi="FangSong" w:eastAsia="FangSong" w:cs="FangSong"/>
          <w:sz w:val="23"/>
          <w:szCs w:val="23"/>
        </w:rPr>
      </w:pPr>
      <w:r>
        <w:rPr>
          <w:rFonts w:ascii="FangSong" w:hAnsi="FangSong" w:eastAsia="FangSong" w:cs="FangSong"/>
          <w:sz w:val="23"/>
          <w:szCs w:val="23"/>
          <w:spacing w:val="-1"/>
        </w:rPr>
        <w:t>2024年度一般公共预算财政拨款支出333.03万元</w:t>
      </w:r>
      <w:r>
        <w:rPr>
          <w:rFonts w:ascii="FangSong" w:hAnsi="FangSong" w:eastAsia="FangSong" w:cs="FangSong"/>
          <w:sz w:val="23"/>
          <w:szCs w:val="23"/>
          <w:spacing w:val="-2"/>
        </w:rPr>
        <w:t>，主要用于以下方面：</w:t>
      </w:r>
      <w:r>
        <w:rPr>
          <w:rFonts w:ascii="FangSong" w:hAnsi="FangSong" w:eastAsia="FangSong" w:cs="FangSong"/>
          <w:sz w:val="23"/>
          <w:szCs w:val="23"/>
        </w:rPr>
        <w:t xml:space="preserve"> </w:t>
      </w:r>
      <w:r>
        <w:rPr>
          <w:rFonts w:ascii="FangSong" w:hAnsi="FangSong" w:eastAsia="FangSong" w:cs="FangSong"/>
          <w:sz w:val="23"/>
          <w:szCs w:val="23"/>
          <w:spacing w:val="-2"/>
        </w:rPr>
        <w:t>一般公共服务支出(类)280.68万元，</w:t>
      </w:r>
      <w:r>
        <w:rPr>
          <w:rFonts w:ascii="FangSong" w:hAnsi="FangSong" w:eastAsia="FangSong" w:cs="FangSong"/>
          <w:sz w:val="23"/>
          <w:szCs w:val="23"/>
          <w:spacing w:val="-60"/>
        </w:rPr>
        <w:t xml:space="preserve"> </w:t>
      </w:r>
      <w:r>
        <w:rPr>
          <w:rFonts w:ascii="FangSong" w:hAnsi="FangSong" w:eastAsia="FangSong" w:cs="FangSong"/>
          <w:sz w:val="23"/>
          <w:szCs w:val="23"/>
          <w:spacing w:val="-2"/>
        </w:rPr>
        <w:t>占比84</w:t>
      </w:r>
      <w:r>
        <w:rPr>
          <w:rFonts w:ascii="FangSong" w:hAnsi="FangSong" w:eastAsia="FangSong" w:cs="FangSong"/>
          <w:sz w:val="23"/>
          <w:szCs w:val="23"/>
          <w:spacing w:val="-3"/>
        </w:rPr>
        <w:t>.28%；</w:t>
      </w:r>
    </w:p>
    <w:p>
      <w:pPr>
        <w:ind w:left="1725"/>
        <w:spacing w:before="26" w:line="221" w:lineRule="auto"/>
        <w:rPr>
          <w:rFonts w:ascii="FangSong" w:hAnsi="FangSong" w:eastAsia="FangSong" w:cs="FangSong"/>
          <w:sz w:val="23"/>
          <w:szCs w:val="23"/>
        </w:rPr>
      </w:pPr>
      <w:r>
        <w:rPr>
          <w:rFonts w:ascii="FangSong" w:hAnsi="FangSong" w:eastAsia="FangSong" w:cs="FangSong"/>
          <w:sz w:val="23"/>
          <w:szCs w:val="23"/>
          <w:spacing w:val="-2"/>
        </w:rPr>
        <w:t>社会保障和就业支出(类)28.70万元，</w:t>
      </w:r>
      <w:r>
        <w:rPr>
          <w:rFonts w:ascii="FangSong" w:hAnsi="FangSong" w:eastAsia="FangSong" w:cs="FangSong"/>
          <w:sz w:val="23"/>
          <w:szCs w:val="23"/>
          <w:spacing w:val="-59"/>
        </w:rPr>
        <w:t xml:space="preserve"> </w:t>
      </w:r>
      <w:r>
        <w:rPr>
          <w:rFonts w:ascii="FangSong" w:hAnsi="FangSong" w:eastAsia="FangSong" w:cs="FangSong"/>
          <w:sz w:val="23"/>
          <w:szCs w:val="23"/>
          <w:spacing w:val="-2"/>
        </w:rPr>
        <w:t>占比8.</w:t>
      </w:r>
      <w:r>
        <w:rPr>
          <w:rFonts w:ascii="FangSong" w:hAnsi="FangSong" w:eastAsia="FangSong" w:cs="FangSong"/>
          <w:sz w:val="23"/>
          <w:szCs w:val="23"/>
          <w:spacing w:val="-3"/>
        </w:rPr>
        <w:t>62%；</w:t>
      </w:r>
    </w:p>
    <w:p>
      <w:pPr>
        <w:ind w:left="1725" w:right="5753" w:firstLine="3"/>
        <w:spacing w:before="125" w:line="314" w:lineRule="auto"/>
        <w:rPr>
          <w:rFonts w:ascii="FangSong" w:hAnsi="FangSong" w:eastAsia="FangSong" w:cs="FangSong"/>
          <w:sz w:val="23"/>
          <w:szCs w:val="23"/>
        </w:rPr>
      </w:pPr>
      <w:r>
        <w:rPr>
          <w:rFonts w:ascii="FangSong" w:hAnsi="FangSong" w:eastAsia="FangSong" w:cs="FangSong"/>
          <w:sz w:val="23"/>
          <w:szCs w:val="23"/>
          <w:spacing w:val="-4"/>
        </w:rPr>
        <w:t>卫生健康支出(类)13.24万元，</w:t>
      </w:r>
      <w:r>
        <w:rPr>
          <w:rFonts w:ascii="FangSong" w:hAnsi="FangSong" w:eastAsia="FangSong" w:cs="FangSong"/>
          <w:sz w:val="23"/>
          <w:szCs w:val="23"/>
          <w:spacing w:val="-55"/>
        </w:rPr>
        <w:t xml:space="preserve"> </w:t>
      </w:r>
      <w:r>
        <w:rPr>
          <w:rFonts w:ascii="FangSong" w:hAnsi="FangSong" w:eastAsia="FangSong" w:cs="FangSong"/>
          <w:sz w:val="23"/>
          <w:szCs w:val="23"/>
          <w:spacing w:val="-4"/>
        </w:rPr>
        <w:t>占比3.98%；</w:t>
      </w:r>
      <w:r>
        <w:rPr>
          <w:rFonts w:ascii="FangSong" w:hAnsi="FangSong" w:eastAsia="FangSong" w:cs="FangSong"/>
          <w:sz w:val="23"/>
          <w:szCs w:val="23"/>
        </w:rPr>
        <w:t xml:space="preserve"> </w:t>
      </w:r>
      <w:r>
        <w:rPr>
          <w:rFonts w:ascii="FangSong" w:hAnsi="FangSong" w:eastAsia="FangSong" w:cs="FangSong"/>
          <w:sz w:val="23"/>
          <w:szCs w:val="23"/>
          <w:spacing w:val="-4"/>
        </w:rPr>
        <w:t>住房保障支出(类)10.42万元，</w:t>
      </w:r>
      <w:r>
        <w:rPr>
          <w:rFonts w:ascii="FangSong" w:hAnsi="FangSong" w:eastAsia="FangSong" w:cs="FangSong"/>
          <w:sz w:val="23"/>
          <w:szCs w:val="23"/>
          <w:spacing w:val="-51"/>
        </w:rPr>
        <w:t xml:space="preserve"> </w:t>
      </w:r>
      <w:r>
        <w:rPr>
          <w:rFonts w:ascii="FangSong" w:hAnsi="FangSong" w:eastAsia="FangSong" w:cs="FangSong"/>
          <w:sz w:val="23"/>
          <w:szCs w:val="23"/>
          <w:spacing w:val="-4"/>
        </w:rPr>
        <w:t>占比3.13%。</w:t>
      </w:r>
    </w:p>
    <w:p>
      <w:pPr>
        <w:ind w:left="1734"/>
        <w:spacing w:before="28" w:line="221" w:lineRule="auto"/>
        <w:rPr>
          <w:rFonts w:ascii="SimHei" w:hAnsi="SimHei" w:eastAsia="SimHei" w:cs="SimHei"/>
          <w:sz w:val="23"/>
          <w:szCs w:val="23"/>
        </w:rPr>
      </w:pPr>
      <w:r>
        <w:rPr>
          <w:rFonts w:ascii="SimHei" w:hAnsi="SimHei" w:eastAsia="SimHei" w:cs="SimHei"/>
          <w:sz w:val="23"/>
          <w:szCs w:val="23"/>
          <w:spacing w:val="-1"/>
        </w:rPr>
        <w:t>（三）一般公共预算财政拨款支出决算具体情况</w:t>
      </w:r>
    </w:p>
    <w:p>
      <w:pPr>
        <w:ind w:left="1268" w:right="1137" w:firstLine="452"/>
        <w:spacing w:before="124" w:line="315" w:lineRule="auto"/>
        <w:rPr>
          <w:rFonts w:ascii="FangSong" w:hAnsi="FangSong" w:eastAsia="FangSong" w:cs="FangSong"/>
          <w:sz w:val="23"/>
          <w:szCs w:val="23"/>
        </w:rPr>
      </w:pPr>
      <w:r>
        <w:rPr>
          <w:rFonts w:ascii="FangSong" w:hAnsi="FangSong" w:eastAsia="FangSong" w:cs="FangSong"/>
          <w:sz w:val="23"/>
          <w:szCs w:val="23"/>
          <w:spacing w:val="5"/>
        </w:rPr>
        <w:t>2024年度一般公共预算财政拨款支出年初预算313.78万元</w:t>
      </w:r>
      <w:r>
        <w:rPr>
          <w:rFonts w:ascii="FangSong" w:hAnsi="FangSong" w:eastAsia="FangSong" w:cs="FangSong"/>
          <w:sz w:val="23"/>
          <w:szCs w:val="23"/>
          <w:spacing w:val="4"/>
        </w:rPr>
        <w:t>，支出决算333.03万元，完成</w:t>
      </w:r>
      <w:r>
        <w:rPr>
          <w:rFonts w:ascii="FangSong" w:hAnsi="FangSong" w:eastAsia="FangSong" w:cs="FangSong"/>
          <w:sz w:val="23"/>
          <w:szCs w:val="23"/>
        </w:rPr>
        <w:t xml:space="preserve"> </w:t>
      </w:r>
      <w:r>
        <w:rPr>
          <w:rFonts w:ascii="FangSong" w:hAnsi="FangSong" w:eastAsia="FangSong" w:cs="FangSong"/>
          <w:sz w:val="23"/>
          <w:szCs w:val="23"/>
          <w:spacing w:val="-1"/>
        </w:rPr>
        <w:t>年初预算的106.13%。其中：</w:t>
      </w:r>
    </w:p>
    <w:p>
      <w:pPr>
        <w:ind w:left="1268" w:right="1137" w:firstLine="460"/>
        <w:spacing w:before="25" w:line="316" w:lineRule="auto"/>
        <w:jc w:val="both"/>
        <w:rPr>
          <w:rFonts w:ascii="FangSong" w:hAnsi="FangSong" w:eastAsia="FangSong" w:cs="FangSong"/>
          <w:sz w:val="23"/>
          <w:szCs w:val="23"/>
        </w:rPr>
      </w:pPr>
      <w:r>
        <w:rPr>
          <w:rFonts w:ascii="FangSong" w:hAnsi="FangSong" w:eastAsia="FangSong" w:cs="FangSong"/>
          <w:sz w:val="23"/>
          <w:szCs w:val="23"/>
        </w:rPr>
        <w:t>一般</w:t>
      </w:r>
      <w:r>
        <w:rPr>
          <w:rFonts w:ascii="FangSong" w:hAnsi="FangSong" w:eastAsia="FangSong" w:cs="FangSong"/>
          <w:sz w:val="23"/>
          <w:szCs w:val="23"/>
          <w:spacing w:val="-55"/>
        </w:rPr>
        <w:t xml:space="preserve"> </w:t>
      </w:r>
      <w:r>
        <w:rPr>
          <w:rFonts w:ascii="FangSong" w:hAnsi="FangSong" w:eastAsia="FangSong" w:cs="FangSong"/>
          <w:sz w:val="23"/>
          <w:szCs w:val="23"/>
        </w:rPr>
        <w:t>公</w:t>
      </w:r>
      <w:r>
        <w:rPr>
          <w:rFonts w:ascii="FangSong" w:hAnsi="FangSong" w:eastAsia="FangSong" w:cs="FangSong"/>
          <w:sz w:val="23"/>
          <w:szCs w:val="23"/>
          <w:spacing w:val="-64"/>
        </w:rPr>
        <w:t xml:space="preserve"> </w:t>
      </w:r>
      <w:r>
        <w:rPr>
          <w:rFonts w:ascii="FangSong" w:hAnsi="FangSong" w:eastAsia="FangSong" w:cs="FangSong"/>
          <w:sz w:val="23"/>
          <w:szCs w:val="23"/>
        </w:rPr>
        <w:t>共服</w:t>
      </w:r>
      <w:r>
        <w:rPr>
          <w:rFonts w:ascii="FangSong" w:hAnsi="FangSong" w:eastAsia="FangSong" w:cs="FangSong"/>
          <w:sz w:val="23"/>
          <w:szCs w:val="23"/>
          <w:spacing w:val="-63"/>
        </w:rPr>
        <w:t xml:space="preserve"> </w:t>
      </w:r>
      <w:r>
        <w:rPr>
          <w:rFonts w:ascii="FangSong" w:hAnsi="FangSong" w:eastAsia="FangSong" w:cs="FangSong"/>
          <w:sz w:val="23"/>
          <w:szCs w:val="23"/>
        </w:rPr>
        <w:t>务支出</w:t>
      </w:r>
      <w:r>
        <w:rPr>
          <w:rFonts w:ascii="FangSong" w:hAnsi="FangSong" w:eastAsia="FangSong" w:cs="FangSong"/>
          <w:sz w:val="23"/>
          <w:szCs w:val="23"/>
          <w:spacing w:val="-66"/>
        </w:rPr>
        <w:t xml:space="preserve"> </w:t>
      </w:r>
      <w:r>
        <w:rPr>
          <w:rFonts w:ascii="FangSong" w:hAnsi="FangSong" w:eastAsia="FangSong" w:cs="FangSong"/>
          <w:sz w:val="23"/>
          <w:szCs w:val="23"/>
        </w:rPr>
        <w:t>年初</w:t>
      </w:r>
      <w:r>
        <w:rPr>
          <w:rFonts w:ascii="FangSong" w:hAnsi="FangSong" w:eastAsia="FangSong" w:cs="FangSong"/>
          <w:sz w:val="23"/>
          <w:szCs w:val="23"/>
          <w:spacing w:val="-68"/>
        </w:rPr>
        <w:t xml:space="preserve"> </w:t>
      </w:r>
      <w:r>
        <w:rPr>
          <w:rFonts w:ascii="FangSong" w:hAnsi="FangSong" w:eastAsia="FangSong" w:cs="FangSong"/>
          <w:sz w:val="23"/>
          <w:szCs w:val="23"/>
        </w:rPr>
        <w:t>预算264.09</w:t>
      </w:r>
      <w:r>
        <w:rPr>
          <w:rFonts w:ascii="FangSong" w:hAnsi="FangSong" w:eastAsia="FangSong" w:cs="FangSong"/>
          <w:sz w:val="23"/>
          <w:szCs w:val="23"/>
          <w:spacing w:val="-68"/>
        </w:rPr>
        <w:t xml:space="preserve"> </w:t>
      </w:r>
      <w:r>
        <w:rPr>
          <w:rFonts w:ascii="FangSong" w:hAnsi="FangSong" w:eastAsia="FangSong" w:cs="FangSong"/>
          <w:sz w:val="23"/>
          <w:szCs w:val="23"/>
        </w:rPr>
        <w:t>万</w:t>
      </w:r>
      <w:r>
        <w:rPr>
          <w:rFonts w:ascii="FangSong" w:hAnsi="FangSong" w:eastAsia="FangSong" w:cs="FangSong"/>
          <w:sz w:val="23"/>
          <w:szCs w:val="23"/>
          <w:spacing w:val="-66"/>
        </w:rPr>
        <w:t xml:space="preserve"> </w:t>
      </w:r>
      <w:r>
        <w:rPr>
          <w:rFonts w:ascii="FangSong" w:hAnsi="FangSong" w:eastAsia="FangSong" w:cs="FangSong"/>
          <w:sz w:val="23"/>
          <w:szCs w:val="23"/>
        </w:rPr>
        <w:t>元</w:t>
      </w:r>
      <w:r>
        <w:rPr>
          <w:rFonts w:ascii="FangSong" w:hAnsi="FangSong" w:eastAsia="FangSong" w:cs="FangSong"/>
          <w:sz w:val="23"/>
          <w:szCs w:val="23"/>
          <w:spacing w:val="-54"/>
        </w:rPr>
        <w:t xml:space="preserve"> </w:t>
      </w:r>
      <w:r>
        <w:rPr>
          <w:rFonts w:ascii="FangSong" w:hAnsi="FangSong" w:eastAsia="FangSong" w:cs="FangSong"/>
          <w:sz w:val="23"/>
          <w:szCs w:val="23"/>
        </w:rPr>
        <w:t>，支</w:t>
      </w:r>
      <w:r>
        <w:rPr>
          <w:rFonts w:ascii="FangSong" w:hAnsi="FangSong" w:eastAsia="FangSong" w:cs="FangSong"/>
          <w:sz w:val="23"/>
          <w:szCs w:val="23"/>
          <w:spacing w:val="-46"/>
        </w:rPr>
        <w:t xml:space="preserve"> </w:t>
      </w:r>
      <w:r>
        <w:rPr>
          <w:rFonts w:ascii="FangSong" w:hAnsi="FangSong" w:eastAsia="FangSong" w:cs="FangSong"/>
          <w:sz w:val="23"/>
          <w:szCs w:val="23"/>
        </w:rPr>
        <w:t>出决算280.68</w:t>
      </w:r>
      <w:r>
        <w:rPr>
          <w:rFonts w:ascii="FangSong" w:hAnsi="FangSong" w:eastAsia="FangSong" w:cs="FangSong"/>
          <w:sz w:val="23"/>
          <w:szCs w:val="23"/>
          <w:spacing w:val="-68"/>
        </w:rPr>
        <w:t xml:space="preserve"> </w:t>
      </w:r>
      <w:r>
        <w:rPr>
          <w:rFonts w:ascii="FangSong" w:hAnsi="FangSong" w:eastAsia="FangSong" w:cs="FangSong"/>
          <w:sz w:val="23"/>
          <w:szCs w:val="23"/>
        </w:rPr>
        <w:t>万</w:t>
      </w:r>
      <w:r>
        <w:rPr>
          <w:rFonts w:ascii="FangSong" w:hAnsi="FangSong" w:eastAsia="FangSong" w:cs="FangSong"/>
          <w:sz w:val="23"/>
          <w:szCs w:val="23"/>
          <w:spacing w:val="-66"/>
        </w:rPr>
        <w:t xml:space="preserve"> </w:t>
      </w:r>
      <w:r>
        <w:rPr>
          <w:rFonts w:ascii="FangSong" w:hAnsi="FangSong" w:eastAsia="FangSong" w:cs="FangSong"/>
          <w:sz w:val="23"/>
          <w:szCs w:val="23"/>
        </w:rPr>
        <w:t>元</w:t>
      </w:r>
      <w:r>
        <w:rPr>
          <w:rFonts w:ascii="FangSong" w:hAnsi="FangSong" w:eastAsia="FangSong" w:cs="FangSong"/>
          <w:sz w:val="23"/>
          <w:szCs w:val="23"/>
          <w:spacing w:val="-54"/>
        </w:rPr>
        <w:t xml:space="preserve"> </w:t>
      </w:r>
      <w:r>
        <w:rPr>
          <w:rFonts w:ascii="FangSong" w:hAnsi="FangSong" w:eastAsia="FangSong" w:cs="FangSong"/>
          <w:sz w:val="23"/>
          <w:szCs w:val="23"/>
        </w:rPr>
        <w:t>，</w:t>
      </w:r>
      <w:r>
        <w:rPr>
          <w:rFonts w:ascii="FangSong" w:hAnsi="FangSong" w:eastAsia="FangSong" w:cs="FangSong"/>
          <w:sz w:val="23"/>
          <w:szCs w:val="23"/>
          <w:spacing w:val="-65"/>
        </w:rPr>
        <w:t xml:space="preserve"> </w:t>
      </w:r>
      <w:r>
        <w:rPr>
          <w:rFonts w:ascii="FangSong" w:hAnsi="FangSong" w:eastAsia="FangSong" w:cs="FangSong"/>
          <w:sz w:val="23"/>
          <w:szCs w:val="23"/>
        </w:rPr>
        <w:t>完</w:t>
      </w:r>
      <w:r>
        <w:rPr>
          <w:rFonts w:ascii="FangSong" w:hAnsi="FangSong" w:eastAsia="FangSong" w:cs="FangSong"/>
          <w:sz w:val="23"/>
          <w:szCs w:val="23"/>
          <w:spacing w:val="-66"/>
        </w:rPr>
        <w:t xml:space="preserve"> </w:t>
      </w:r>
      <w:r>
        <w:rPr>
          <w:rFonts w:ascii="FangSong" w:hAnsi="FangSong" w:eastAsia="FangSong" w:cs="FangSong"/>
          <w:sz w:val="23"/>
          <w:szCs w:val="23"/>
        </w:rPr>
        <w:t>成</w:t>
      </w:r>
      <w:r>
        <w:rPr>
          <w:rFonts w:ascii="FangSong" w:hAnsi="FangSong" w:eastAsia="FangSong" w:cs="FangSong"/>
          <w:sz w:val="23"/>
          <w:szCs w:val="23"/>
          <w:spacing w:val="-65"/>
        </w:rPr>
        <w:t xml:space="preserve"> </w:t>
      </w:r>
      <w:r>
        <w:rPr>
          <w:rFonts w:ascii="FangSong" w:hAnsi="FangSong" w:eastAsia="FangSong" w:cs="FangSong"/>
          <w:sz w:val="23"/>
          <w:szCs w:val="23"/>
        </w:rPr>
        <w:t>年初</w:t>
      </w:r>
      <w:r>
        <w:rPr>
          <w:rFonts w:ascii="FangSong" w:hAnsi="FangSong" w:eastAsia="FangSong" w:cs="FangSong"/>
          <w:sz w:val="23"/>
          <w:szCs w:val="23"/>
          <w:spacing w:val="-68"/>
        </w:rPr>
        <w:t xml:space="preserve"> </w:t>
      </w:r>
      <w:r>
        <w:rPr>
          <w:rFonts w:ascii="FangSong" w:hAnsi="FangSong" w:eastAsia="FangSong" w:cs="FangSong"/>
          <w:sz w:val="23"/>
          <w:szCs w:val="23"/>
        </w:rPr>
        <w:t>预算</w:t>
      </w:r>
      <w:r>
        <w:rPr>
          <w:rFonts w:ascii="FangSong" w:hAnsi="FangSong" w:eastAsia="FangSong" w:cs="FangSong"/>
          <w:sz w:val="23"/>
          <w:szCs w:val="23"/>
          <w:spacing w:val="-57"/>
        </w:rPr>
        <w:t xml:space="preserve"> </w:t>
      </w:r>
      <w:r>
        <w:rPr>
          <w:rFonts w:ascii="FangSong" w:hAnsi="FangSong" w:eastAsia="FangSong" w:cs="FangSong"/>
          <w:sz w:val="23"/>
          <w:szCs w:val="23"/>
        </w:rPr>
        <w:t>的</w:t>
      </w:r>
      <w:r>
        <w:rPr>
          <w:rFonts w:ascii="FangSong" w:hAnsi="FangSong" w:eastAsia="FangSong" w:cs="FangSong"/>
          <w:sz w:val="23"/>
          <w:szCs w:val="23"/>
        </w:rPr>
        <w:t xml:space="preserve"> </w:t>
      </w:r>
      <w:r>
        <w:rPr>
          <w:rFonts w:ascii="FangSong" w:hAnsi="FangSong" w:eastAsia="FangSong" w:cs="FangSong"/>
          <w:sz w:val="23"/>
          <w:szCs w:val="23"/>
          <w:spacing w:val="2"/>
        </w:rPr>
        <w:t>106.28%，用于2024年人员支出及项目支出。较上年决算减少111.36万元</w:t>
      </w:r>
      <w:r>
        <w:rPr>
          <w:rFonts w:ascii="FangSong" w:hAnsi="FangSong" w:eastAsia="FangSong" w:cs="FangSong"/>
          <w:sz w:val="23"/>
          <w:szCs w:val="23"/>
          <w:spacing w:val="1"/>
        </w:rPr>
        <w:t>，下降28.41%，主要</w:t>
      </w:r>
      <w:r>
        <w:rPr>
          <w:rFonts w:ascii="FangSong" w:hAnsi="FangSong" w:eastAsia="FangSong" w:cs="FangSong"/>
          <w:sz w:val="23"/>
          <w:szCs w:val="23"/>
        </w:rPr>
        <w:t xml:space="preserve"> </w:t>
      </w:r>
      <w:r>
        <w:rPr>
          <w:rFonts w:ascii="FangSong" w:hAnsi="FangSong" w:eastAsia="FangSong" w:cs="FangSong"/>
          <w:sz w:val="23"/>
          <w:szCs w:val="23"/>
          <w:spacing w:val="-1"/>
        </w:rPr>
        <w:t>原因是园区及党群中心项目经费减少。</w:t>
      </w:r>
    </w:p>
    <w:p>
      <w:pPr>
        <w:ind w:left="1273" w:right="1137" w:firstLine="451"/>
        <w:spacing w:before="30" w:line="306" w:lineRule="auto"/>
        <w:rPr>
          <w:rFonts w:ascii="FangSong" w:hAnsi="FangSong" w:eastAsia="FangSong" w:cs="FangSong"/>
          <w:sz w:val="23"/>
          <w:szCs w:val="23"/>
        </w:rPr>
      </w:pPr>
      <w:r>
        <w:rPr>
          <w:rFonts w:ascii="FangSong" w:hAnsi="FangSong" w:eastAsia="FangSong" w:cs="FangSong"/>
          <w:sz w:val="23"/>
          <w:szCs w:val="23"/>
          <w:spacing w:val="4"/>
        </w:rPr>
        <w:t>社</w:t>
      </w:r>
      <w:r>
        <w:rPr>
          <w:rFonts w:ascii="FangSong" w:hAnsi="FangSong" w:eastAsia="FangSong" w:cs="FangSong"/>
          <w:sz w:val="23"/>
          <w:szCs w:val="23"/>
          <w:spacing w:val="-64"/>
        </w:rPr>
        <w:t xml:space="preserve"> </w:t>
      </w:r>
      <w:r>
        <w:rPr>
          <w:rFonts w:ascii="FangSong" w:hAnsi="FangSong" w:eastAsia="FangSong" w:cs="FangSong"/>
          <w:sz w:val="23"/>
          <w:szCs w:val="23"/>
          <w:spacing w:val="4"/>
        </w:rPr>
        <w:t>会保</w:t>
      </w:r>
      <w:r>
        <w:rPr>
          <w:rFonts w:ascii="FangSong" w:hAnsi="FangSong" w:eastAsia="FangSong" w:cs="FangSong"/>
          <w:sz w:val="23"/>
          <w:szCs w:val="23"/>
          <w:spacing w:val="-58"/>
        </w:rPr>
        <w:t xml:space="preserve"> </w:t>
      </w:r>
      <w:r>
        <w:rPr>
          <w:rFonts w:ascii="FangSong" w:hAnsi="FangSong" w:eastAsia="FangSong" w:cs="FangSong"/>
          <w:sz w:val="23"/>
          <w:szCs w:val="23"/>
          <w:spacing w:val="4"/>
        </w:rPr>
        <w:t>障和就业支</w:t>
      </w:r>
      <w:r>
        <w:rPr>
          <w:rFonts w:ascii="FangSong" w:hAnsi="FangSong" w:eastAsia="FangSong" w:cs="FangSong"/>
          <w:sz w:val="23"/>
          <w:szCs w:val="23"/>
          <w:spacing w:val="-47"/>
        </w:rPr>
        <w:t xml:space="preserve"> </w:t>
      </w:r>
      <w:r>
        <w:rPr>
          <w:rFonts w:ascii="FangSong" w:hAnsi="FangSong" w:eastAsia="FangSong" w:cs="FangSong"/>
          <w:sz w:val="23"/>
          <w:szCs w:val="23"/>
          <w:spacing w:val="4"/>
        </w:rPr>
        <w:t>出</w:t>
      </w:r>
      <w:r>
        <w:rPr>
          <w:rFonts w:ascii="FangSong" w:hAnsi="FangSong" w:eastAsia="FangSong" w:cs="FangSong"/>
          <w:sz w:val="23"/>
          <w:szCs w:val="23"/>
          <w:spacing w:val="-67"/>
        </w:rPr>
        <w:t xml:space="preserve"> </w:t>
      </w:r>
      <w:r>
        <w:rPr>
          <w:rFonts w:ascii="FangSong" w:hAnsi="FangSong" w:eastAsia="FangSong" w:cs="FangSong"/>
          <w:sz w:val="23"/>
          <w:szCs w:val="23"/>
          <w:spacing w:val="4"/>
        </w:rPr>
        <w:t>年初预算26.03</w:t>
      </w:r>
      <w:r>
        <w:rPr>
          <w:rFonts w:ascii="FangSong" w:hAnsi="FangSong" w:eastAsia="FangSong" w:cs="FangSong"/>
          <w:sz w:val="23"/>
          <w:szCs w:val="23"/>
          <w:spacing w:val="-69"/>
        </w:rPr>
        <w:t xml:space="preserve"> </w:t>
      </w:r>
      <w:r>
        <w:rPr>
          <w:rFonts w:ascii="FangSong" w:hAnsi="FangSong" w:eastAsia="FangSong" w:cs="FangSong"/>
          <w:sz w:val="23"/>
          <w:szCs w:val="23"/>
          <w:spacing w:val="4"/>
        </w:rPr>
        <w:t>万</w:t>
      </w:r>
      <w:r>
        <w:rPr>
          <w:rFonts w:ascii="FangSong" w:hAnsi="FangSong" w:eastAsia="FangSong" w:cs="FangSong"/>
          <w:sz w:val="23"/>
          <w:szCs w:val="23"/>
          <w:spacing w:val="-67"/>
        </w:rPr>
        <w:t xml:space="preserve"> </w:t>
      </w:r>
      <w:r>
        <w:rPr>
          <w:rFonts w:ascii="FangSong" w:hAnsi="FangSong" w:eastAsia="FangSong" w:cs="FangSong"/>
          <w:sz w:val="23"/>
          <w:szCs w:val="23"/>
          <w:spacing w:val="4"/>
        </w:rPr>
        <w:t>元</w:t>
      </w:r>
      <w:r>
        <w:rPr>
          <w:rFonts w:ascii="FangSong" w:hAnsi="FangSong" w:eastAsia="FangSong" w:cs="FangSong"/>
          <w:sz w:val="23"/>
          <w:szCs w:val="23"/>
          <w:spacing w:val="-54"/>
        </w:rPr>
        <w:t xml:space="preserve"> </w:t>
      </w:r>
      <w:r>
        <w:rPr>
          <w:rFonts w:ascii="FangSong" w:hAnsi="FangSong" w:eastAsia="FangSong" w:cs="FangSong"/>
          <w:sz w:val="23"/>
          <w:szCs w:val="23"/>
          <w:spacing w:val="4"/>
        </w:rPr>
        <w:t>，支</w:t>
      </w:r>
      <w:r>
        <w:rPr>
          <w:rFonts w:ascii="FangSong" w:hAnsi="FangSong" w:eastAsia="FangSong" w:cs="FangSong"/>
          <w:sz w:val="23"/>
          <w:szCs w:val="23"/>
          <w:spacing w:val="-48"/>
        </w:rPr>
        <w:t xml:space="preserve"> </w:t>
      </w:r>
      <w:r>
        <w:rPr>
          <w:rFonts w:ascii="FangSong" w:hAnsi="FangSong" w:eastAsia="FangSong" w:cs="FangSong"/>
          <w:sz w:val="23"/>
          <w:szCs w:val="23"/>
          <w:spacing w:val="3"/>
        </w:rPr>
        <w:t>出决算28.70万</w:t>
      </w:r>
      <w:r>
        <w:rPr>
          <w:rFonts w:ascii="FangSong" w:hAnsi="FangSong" w:eastAsia="FangSong" w:cs="FangSong"/>
          <w:sz w:val="23"/>
          <w:szCs w:val="23"/>
          <w:spacing w:val="-67"/>
        </w:rPr>
        <w:t xml:space="preserve"> </w:t>
      </w:r>
      <w:r>
        <w:rPr>
          <w:rFonts w:ascii="FangSong" w:hAnsi="FangSong" w:eastAsia="FangSong" w:cs="FangSong"/>
          <w:sz w:val="23"/>
          <w:szCs w:val="23"/>
          <w:spacing w:val="3"/>
        </w:rPr>
        <w:t>元</w:t>
      </w:r>
      <w:r>
        <w:rPr>
          <w:rFonts w:ascii="FangSong" w:hAnsi="FangSong" w:eastAsia="FangSong" w:cs="FangSong"/>
          <w:sz w:val="23"/>
          <w:szCs w:val="23"/>
          <w:spacing w:val="-55"/>
        </w:rPr>
        <w:t xml:space="preserve"> </w:t>
      </w:r>
      <w:r>
        <w:rPr>
          <w:rFonts w:ascii="FangSong" w:hAnsi="FangSong" w:eastAsia="FangSong" w:cs="FangSong"/>
          <w:sz w:val="23"/>
          <w:szCs w:val="23"/>
          <w:spacing w:val="3"/>
        </w:rPr>
        <w:t>，</w:t>
      </w:r>
      <w:r>
        <w:rPr>
          <w:rFonts w:ascii="FangSong" w:hAnsi="FangSong" w:eastAsia="FangSong" w:cs="FangSong"/>
          <w:sz w:val="23"/>
          <w:szCs w:val="23"/>
          <w:spacing w:val="-65"/>
        </w:rPr>
        <w:t xml:space="preserve"> </w:t>
      </w:r>
      <w:r>
        <w:rPr>
          <w:rFonts w:ascii="FangSong" w:hAnsi="FangSong" w:eastAsia="FangSong" w:cs="FangSong"/>
          <w:sz w:val="23"/>
          <w:szCs w:val="23"/>
          <w:spacing w:val="3"/>
        </w:rPr>
        <w:t>完</w:t>
      </w:r>
      <w:r>
        <w:rPr>
          <w:rFonts w:ascii="FangSong" w:hAnsi="FangSong" w:eastAsia="FangSong" w:cs="FangSong"/>
          <w:sz w:val="23"/>
          <w:szCs w:val="23"/>
          <w:spacing w:val="-68"/>
        </w:rPr>
        <w:t xml:space="preserve"> </w:t>
      </w:r>
      <w:r>
        <w:rPr>
          <w:rFonts w:ascii="FangSong" w:hAnsi="FangSong" w:eastAsia="FangSong" w:cs="FangSong"/>
          <w:sz w:val="23"/>
          <w:szCs w:val="23"/>
          <w:spacing w:val="3"/>
        </w:rPr>
        <w:t>成</w:t>
      </w:r>
      <w:r>
        <w:rPr>
          <w:rFonts w:ascii="FangSong" w:hAnsi="FangSong" w:eastAsia="FangSong" w:cs="FangSong"/>
          <w:sz w:val="23"/>
          <w:szCs w:val="23"/>
          <w:spacing w:val="-66"/>
        </w:rPr>
        <w:t xml:space="preserve"> </w:t>
      </w:r>
      <w:r>
        <w:rPr>
          <w:rFonts w:ascii="FangSong" w:hAnsi="FangSong" w:eastAsia="FangSong" w:cs="FangSong"/>
          <w:sz w:val="23"/>
          <w:szCs w:val="23"/>
          <w:spacing w:val="3"/>
        </w:rPr>
        <w:t>年初预算</w:t>
      </w:r>
      <w:r>
        <w:rPr>
          <w:rFonts w:ascii="FangSong" w:hAnsi="FangSong" w:eastAsia="FangSong" w:cs="FangSong"/>
          <w:sz w:val="23"/>
          <w:szCs w:val="23"/>
          <w:spacing w:val="-57"/>
        </w:rPr>
        <w:t xml:space="preserve"> </w:t>
      </w:r>
      <w:r>
        <w:rPr>
          <w:rFonts w:ascii="FangSong" w:hAnsi="FangSong" w:eastAsia="FangSong" w:cs="FangSong"/>
          <w:sz w:val="23"/>
          <w:szCs w:val="23"/>
          <w:spacing w:val="3"/>
        </w:rPr>
        <w:t>的</w:t>
      </w:r>
      <w:r>
        <w:rPr>
          <w:rFonts w:ascii="FangSong" w:hAnsi="FangSong" w:eastAsia="FangSong" w:cs="FangSong"/>
          <w:sz w:val="23"/>
          <w:szCs w:val="23"/>
        </w:rPr>
        <w:t xml:space="preserve"> </w:t>
      </w:r>
      <w:r>
        <w:rPr>
          <w:rFonts w:ascii="FangSong" w:hAnsi="FangSong" w:eastAsia="FangSong" w:cs="FangSong"/>
          <w:sz w:val="23"/>
          <w:szCs w:val="23"/>
          <w:spacing w:val="2"/>
        </w:rPr>
        <w:t>110.26%，用于2024年度养老保险及职业年金。较上年决算减少9.</w:t>
      </w:r>
      <w:r>
        <w:rPr>
          <w:rFonts w:ascii="FangSong" w:hAnsi="FangSong" w:eastAsia="FangSong" w:cs="FangSong"/>
          <w:sz w:val="23"/>
          <w:szCs w:val="23"/>
          <w:spacing w:val="1"/>
        </w:rPr>
        <w:t>76万元，下降25.38%，主要</w:t>
      </w:r>
    </w:p>
    <w:p>
      <w:pPr>
        <w:spacing w:line="306" w:lineRule="auto"/>
        <w:sectPr>
          <w:headerReference w:type="default" r:id="rId31"/>
          <w:footerReference w:type="default" r:id="rId32"/>
          <w:pgSz w:w="11900" w:h="16840"/>
          <w:pgMar w:top="610" w:right="86" w:bottom="312" w:left="0" w:header="357" w:footer="153" w:gutter="0"/>
        </w:sectPr>
        <w:rPr>
          <w:rFonts w:ascii="FangSong" w:hAnsi="FangSong" w:eastAsia="FangSong" w:cs="FangSong"/>
          <w:sz w:val="23"/>
          <w:szCs w:val="23"/>
        </w:rPr>
      </w:pPr>
    </w:p>
    <w:p>
      <w:pPr>
        <w:pStyle w:val="BodyText"/>
        <w:spacing w:line="298" w:lineRule="auto"/>
        <w:rPr/>
      </w:pPr>
      <w:r/>
    </w:p>
    <w:p>
      <w:pPr>
        <w:pStyle w:val="BodyText"/>
        <w:spacing w:line="298" w:lineRule="auto"/>
        <w:rPr/>
      </w:pPr>
      <w:r/>
    </w:p>
    <w:p>
      <w:pPr>
        <w:ind w:left="1268"/>
        <w:spacing w:before="75" w:line="222" w:lineRule="auto"/>
        <w:rPr>
          <w:rFonts w:ascii="FangSong" w:hAnsi="FangSong" w:eastAsia="FangSong" w:cs="FangSong"/>
          <w:sz w:val="23"/>
          <w:szCs w:val="23"/>
        </w:rPr>
      </w:pPr>
      <w:bookmarkStart w:name="bookmark41" w:id="61"/>
      <w:bookmarkEnd w:id="61"/>
      <w:r>
        <w:rPr>
          <w:rFonts w:ascii="FangSong" w:hAnsi="FangSong" w:eastAsia="FangSong" w:cs="FangSong"/>
          <w:sz w:val="23"/>
          <w:szCs w:val="23"/>
          <w:spacing w:val="-1"/>
        </w:rPr>
        <w:t>原因是系统测算偏小，不足部分用补充工资支付。</w:t>
      </w:r>
    </w:p>
    <w:p>
      <w:pPr>
        <w:ind w:left="1259" w:right="1137" w:firstLine="469"/>
        <w:spacing w:before="122" w:line="316" w:lineRule="auto"/>
        <w:jc w:val="both"/>
        <w:rPr>
          <w:rFonts w:ascii="FangSong" w:hAnsi="FangSong" w:eastAsia="FangSong" w:cs="FangSong"/>
          <w:sz w:val="23"/>
          <w:szCs w:val="23"/>
        </w:rPr>
      </w:pPr>
      <w:r>
        <w:rPr>
          <w:rFonts w:ascii="FangSong" w:hAnsi="FangSong" w:eastAsia="FangSong" w:cs="FangSong"/>
          <w:sz w:val="23"/>
          <w:szCs w:val="23"/>
          <w:spacing w:val="2"/>
        </w:rPr>
        <w:t>卫生健康支出年初预算13.24万元，支出决算13.24万元，完成年初预算的100.00%</w:t>
      </w:r>
      <w:r>
        <w:rPr>
          <w:rFonts w:ascii="FangSong" w:hAnsi="FangSong" w:eastAsia="FangSong" w:cs="FangSong"/>
          <w:sz w:val="23"/>
          <w:szCs w:val="23"/>
          <w:spacing w:val="1"/>
        </w:rPr>
        <w:t>，用于</w:t>
      </w:r>
      <w:r>
        <w:rPr>
          <w:rFonts w:ascii="FangSong" w:hAnsi="FangSong" w:eastAsia="FangSong" w:cs="FangSong"/>
          <w:sz w:val="23"/>
          <w:szCs w:val="23"/>
        </w:rPr>
        <w:t xml:space="preserve"> </w:t>
      </w:r>
      <w:r>
        <w:rPr>
          <w:rFonts w:ascii="FangSong" w:hAnsi="FangSong" w:eastAsia="FangSong" w:cs="FangSong"/>
          <w:sz w:val="23"/>
          <w:szCs w:val="23"/>
          <w:spacing w:val="2"/>
        </w:rPr>
        <w:t>2024年度人员医疗保险及公务员医疗补助。较上年决算增加0.54万元，增长4.25%，主要原因</w:t>
      </w:r>
      <w:r>
        <w:rPr>
          <w:rFonts w:ascii="FangSong" w:hAnsi="FangSong" w:eastAsia="FangSong" w:cs="FangSong"/>
          <w:sz w:val="23"/>
          <w:szCs w:val="23"/>
          <w:spacing w:val="6"/>
        </w:rPr>
        <w:t xml:space="preserve"> </w:t>
      </w:r>
      <w:r>
        <w:rPr>
          <w:rFonts w:ascii="FangSong" w:hAnsi="FangSong" w:eastAsia="FangSong" w:cs="FangSong"/>
          <w:sz w:val="23"/>
          <w:szCs w:val="23"/>
          <w:spacing w:val="-1"/>
        </w:rPr>
        <w:t>是人员工资增加。</w:t>
      </w:r>
    </w:p>
    <w:p>
      <w:pPr>
        <w:ind w:left="1259" w:right="1137" w:firstLine="465"/>
        <w:spacing w:before="31" w:line="315" w:lineRule="auto"/>
        <w:jc w:val="both"/>
        <w:rPr>
          <w:rFonts w:ascii="FangSong" w:hAnsi="FangSong" w:eastAsia="FangSong" w:cs="FangSong"/>
          <w:sz w:val="23"/>
          <w:szCs w:val="23"/>
        </w:rPr>
      </w:pPr>
      <w:r>
        <w:rPr>
          <w:rFonts w:ascii="FangSong" w:hAnsi="FangSong" w:eastAsia="FangSong" w:cs="FangSong"/>
          <w:sz w:val="23"/>
          <w:szCs w:val="23"/>
          <w:spacing w:val="2"/>
        </w:rPr>
        <w:t>住房保障支出年初预算10.42万元，支出决算10.42万元，完成年初预算的100.00%，用于</w:t>
      </w:r>
      <w:r>
        <w:rPr>
          <w:rFonts w:ascii="FangSong" w:hAnsi="FangSong" w:eastAsia="FangSong" w:cs="FangSong"/>
          <w:sz w:val="23"/>
          <w:szCs w:val="23"/>
          <w:spacing w:val="1"/>
        </w:rPr>
        <w:t xml:space="preserve"> </w:t>
      </w:r>
      <w:r>
        <w:rPr>
          <w:rFonts w:ascii="FangSong" w:hAnsi="FangSong" w:eastAsia="FangSong" w:cs="FangSong"/>
          <w:sz w:val="23"/>
          <w:szCs w:val="23"/>
          <w:spacing w:val="5"/>
        </w:rPr>
        <w:t>2024年度单位人员住房支出。较上年决算减少17.82万</w:t>
      </w:r>
      <w:r>
        <w:rPr>
          <w:rFonts w:ascii="FangSong" w:hAnsi="FangSong" w:eastAsia="FangSong" w:cs="FangSong"/>
          <w:sz w:val="23"/>
          <w:szCs w:val="23"/>
          <w:spacing w:val="4"/>
        </w:rPr>
        <w:t>元，下降63.1%，主要原因是系统测算</w:t>
      </w:r>
      <w:r>
        <w:rPr>
          <w:rFonts w:ascii="FangSong" w:hAnsi="FangSong" w:eastAsia="FangSong" w:cs="FangSong"/>
          <w:sz w:val="23"/>
          <w:szCs w:val="23"/>
        </w:rPr>
        <w:t xml:space="preserve"> </w:t>
      </w:r>
      <w:r>
        <w:rPr>
          <w:rFonts w:ascii="FangSong" w:hAnsi="FangSong" w:eastAsia="FangSong" w:cs="FangSong"/>
          <w:sz w:val="23"/>
          <w:szCs w:val="23"/>
          <w:spacing w:val="-1"/>
        </w:rPr>
        <w:t>偏小，不足部分用补充工资支付。</w:t>
      </w:r>
    </w:p>
    <w:p>
      <w:pPr>
        <w:ind w:left="1723"/>
        <w:spacing w:before="28" w:line="230" w:lineRule="exact"/>
        <w:outlineLvl w:val="1"/>
        <w:rPr>
          <w:rFonts w:ascii="Microsoft YaHei" w:hAnsi="Microsoft YaHei" w:eastAsia="Microsoft YaHei" w:cs="Microsoft YaHei"/>
          <w:sz w:val="22"/>
          <w:szCs w:val="22"/>
        </w:rPr>
      </w:pPr>
      <w:bookmarkStart w:name="bookmark22" w:id="62"/>
      <w:bookmarkEnd w:id="62"/>
      <w:r>
        <w:rPr>
          <w:rFonts w:ascii="Microsoft YaHei" w:hAnsi="Microsoft YaHei" w:eastAsia="Microsoft YaHei" w:cs="Microsoft YaHei"/>
          <w:sz w:val="22"/>
          <w:szCs w:val="22"/>
          <w:spacing w:val="9"/>
          <w:position w:val="-1"/>
        </w:rPr>
        <w:t>六、一般公共预算财政拨款基本支出决算情况说明</w:t>
      </w:r>
    </w:p>
    <w:p>
      <w:pPr>
        <w:ind w:left="1720"/>
        <w:spacing w:before="184" w:line="223" w:lineRule="auto"/>
        <w:rPr>
          <w:rFonts w:ascii="FangSong" w:hAnsi="FangSong" w:eastAsia="FangSong" w:cs="FangSong"/>
          <w:sz w:val="23"/>
          <w:szCs w:val="23"/>
        </w:rPr>
      </w:pPr>
      <w:r>
        <w:rPr>
          <w:rFonts w:ascii="FangSong" w:hAnsi="FangSong" w:eastAsia="FangSong" w:cs="FangSong"/>
          <w:sz w:val="23"/>
          <w:szCs w:val="23"/>
        </w:rPr>
        <w:t>2024年度财政拨款基本支出156.47万元，其中：</w:t>
      </w:r>
    </w:p>
    <w:p>
      <w:pPr>
        <w:ind w:left="1263" w:right="1137" w:firstLine="464"/>
        <w:spacing w:before="121" w:line="306" w:lineRule="auto"/>
        <w:rPr>
          <w:rFonts w:ascii="FangSong" w:hAnsi="FangSong" w:eastAsia="FangSong" w:cs="FangSong"/>
          <w:sz w:val="23"/>
          <w:szCs w:val="23"/>
        </w:rPr>
      </w:pPr>
      <w:r>
        <w:rPr>
          <w:rFonts w:ascii="FangSong" w:hAnsi="FangSong" w:eastAsia="FangSong" w:cs="FangSong"/>
          <w:sz w:val="23"/>
          <w:szCs w:val="23"/>
          <w:spacing w:val="11"/>
        </w:rPr>
        <w:t>人员经费149.72万元，主要包括基本工资、津贴补贴、绩效工资、养老保险</w:t>
      </w:r>
      <w:r>
        <w:rPr>
          <w:rFonts w:ascii="FangSong" w:hAnsi="FangSong" w:eastAsia="FangSong" w:cs="FangSong"/>
          <w:sz w:val="23"/>
          <w:szCs w:val="23"/>
          <w:spacing w:val="10"/>
        </w:rPr>
        <w:t>、职业年</w:t>
      </w:r>
      <w:r>
        <w:rPr>
          <w:rFonts w:ascii="FangSong" w:hAnsi="FangSong" w:eastAsia="FangSong" w:cs="FangSong"/>
          <w:sz w:val="23"/>
          <w:szCs w:val="23"/>
        </w:rPr>
        <w:t xml:space="preserve"> </w:t>
      </w:r>
      <w:r>
        <w:rPr>
          <w:rFonts w:ascii="FangSong" w:hAnsi="FangSong" w:eastAsia="FangSong" w:cs="FangSong"/>
          <w:sz w:val="23"/>
          <w:szCs w:val="23"/>
        </w:rPr>
        <w:t>金、医疗保险、公务员医疗补助、住房公积金、其他社会保险、奖励金；</w:t>
      </w:r>
    </w:p>
    <w:p>
      <w:pPr>
        <w:ind w:left="1729"/>
        <w:spacing w:before="50" w:line="222" w:lineRule="auto"/>
        <w:rPr>
          <w:rFonts w:ascii="FangSong" w:hAnsi="FangSong" w:eastAsia="FangSong" w:cs="FangSong"/>
          <w:sz w:val="23"/>
          <w:szCs w:val="23"/>
        </w:rPr>
      </w:pPr>
      <w:r>
        <w:rPr>
          <w:rFonts w:ascii="FangSong" w:hAnsi="FangSong" w:eastAsia="FangSong" w:cs="FangSong"/>
          <w:sz w:val="23"/>
          <w:szCs w:val="23"/>
        </w:rPr>
        <w:t>公用经费6.75万元，主要包括办公费、邮电费、差旅费、其他</w:t>
      </w:r>
      <w:r>
        <w:rPr>
          <w:rFonts w:ascii="FangSong" w:hAnsi="FangSong" w:eastAsia="FangSong" w:cs="FangSong"/>
          <w:sz w:val="23"/>
          <w:szCs w:val="23"/>
          <w:spacing w:val="-1"/>
        </w:rPr>
        <w:t>交通费。</w:t>
      </w:r>
    </w:p>
    <w:p>
      <w:pPr>
        <w:ind w:left="1716"/>
        <w:spacing w:before="119" w:line="230" w:lineRule="exact"/>
        <w:outlineLvl w:val="1"/>
        <w:rPr>
          <w:rFonts w:ascii="Microsoft YaHei" w:hAnsi="Microsoft YaHei" w:eastAsia="Microsoft YaHei" w:cs="Microsoft YaHei"/>
          <w:sz w:val="22"/>
          <w:szCs w:val="22"/>
        </w:rPr>
      </w:pPr>
      <w:bookmarkStart w:name="bookmark23" w:id="63"/>
      <w:bookmarkEnd w:id="63"/>
      <w:r>
        <w:rPr>
          <w:rFonts w:ascii="Microsoft YaHei" w:hAnsi="Microsoft YaHei" w:eastAsia="Microsoft YaHei" w:cs="Microsoft YaHei"/>
          <w:sz w:val="22"/>
          <w:szCs w:val="22"/>
          <w:spacing w:val="9"/>
          <w:position w:val="-1"/>
        </w:rPr>
        <w:t>七、政府性基金预算财政拨款收支决算情况说明</w:t>
      </w:r>
    </w:p>
    <w:p>
      <w:pPr>
        <w:ind w:left="1726"/>
        <w:spacing w:before="174" w:line="223" w:lineRule="auto"/>
        <w:rPr>
          <w:rFonts w:ascii="FangSong" w:hAnsi="FangSong" w:eastAsia="FangSong" w:cs="FangSong"/>
          <w:sz w:val="23"/>
          <w:szCs w:val="23"/>
        </w:rPr>
      </w:pPr>
      <w:r>
        <w:rPr>
          <w:rFonts w:ascii="FangSong" w:hAnsi="FangSong" w:eastAsia="FangSong" w:cs="FangSong"/>
          <w:sz w:val="23"/>
          <w:szCs w:val="23"/>
          <w:spacing w:val="-2"/>
        </w:rPr>
        <w:t>本年度无此项收支。</w:t>
      </w:r>
    </w:p>
    <w:p>
      <w:pPr>
        <w:ind w:left="1715"/>
        <w:spacing w:before="129" w:line="230" w:lineRule="exact"/>
        <w:outlineLvl w:val="1"/>
        <w:rPr>
          <w:rFonts w:ascii="Microsoft YaHei" w:hAnsi="Microsoft YaHei" w:eastAsia="Microsoft YaHei" w:cs="Microsoft YaHei"/>
          <w:sz w:val="22"/>
          <w:szCs w:val="22"/>
        </w:rPr>
      </w:pPr>
      <w:bookmarkStart w:name="bookmark24" w:id="64"/>
      <w:bookmarkEnd w:id="64"/>
      <w:r>
        <w:rPr>
          <w:rFonts w:ascii="Microsoft YaHei" w:hAnsi="Microsoft YaHei" w:eastAsia="Microsoft YaHei" w:cs="Microsoft YaHei"/>
          <w:sz w:val="22"/>
          <w:szCs w:val="22"/>
          <w:spacing w:val="9"/>
          <w:position w:val="-1"/>
        </w:rPr>
        <w:t>八、国有资本经营预算财政拨款支出决算情况说明</w:t>
      </w:r>
    </w:p>
    <w:p>
      <w:pPr>
        <w:ind w:left="1726"/>
        <w:spacing w:before="174" w:line="223" w:lineRule="auto"/>
        <w:rPr>
          <w:rFonts w:ascii="FangSong" w:hAnsi="FangSong" w:eastAsia="FangSong" w:cs="FangSong"/>
          <w:sz w:val="23"/>
          <w:szCs w:val="23"/>
        </w:rPr>
      </w:pPr>
      <w:r>
        <w:rPr>
          <w:rFonts w:ascii="FangSong" w:hAnsi="FangSong" w:eastAsia="FangSong" w:cs="FangSong"/>
          <w:sz w:val="23"/>
          <w:szCs w:val="23"/>
          <w:spacing w:val="-2"/>
        </w:rPr>
        <w:t>本年度无此项支出。</w:t>
      </w:r>
    </w:p>
    <w:p>
      <w:pPr>
        <w:ind w:left="1719"/>
        <w:spacing w:before="118" w:line="230" w:lineRule="exact"/>
        <w:outlineLvl w:val="1"/>
        <w:rPr>
          <w:rFonts w:ascii="Microsoft YaHei" w:hAnsi="Microsoft YaHei" w:eastAsia="Microsoft YaHei" w:cs="Microsoft YaHei"/>
          <w:sz w:val="22"/>
          <w:szCs w:val="22"/>
        </w:rPr>
      </w:pPr>
      <w:bookmarkStart w:name="bookmark25" w:id="65"/>
      <w:bookmarkEnd w:id="65"/>
      <w:r>
        <w:rPr>
          <w:rFonts w:ascii="Microsoft YaHei" w:hAnsi="Microsoft YaHei" w:eastAsia="Microsoft YaHei" w:cs="Microsoft YaHei"/>
          <w:sz w:val="22"/>
          <w:szCs w:val="22"/>
          <w:spacing w:val="10"/>
          <w:position w:val="-1"/>
        </w:rPr>
        <w:t>九、财政拨款</w:t>
      </w:r>
      <w:r>
        <w:rPr>
          <w:rFonts w:ascii="Microsoft YaHei" w:hAnsi="Microsoft YaHei" w:eastAsia="Microsoft YaHei" w:cs="Microsoft YaHei"/>
          <w:sz w:val="22"/>
          <w:szCs w:val="22"/>
          <w:spacing w:val="51"/>
          <w:position w:val="-1"/>
        </w:rPr>
        <w:t xml:space="preserve"> </w:t>
      </w:r>
      <w:r>
        <w:rPr>
          <w:rFonts w:ascii="Microsoft YaHei" w:hAnsi="Microsoft YaHei" w:eastAsia="Microsoft YaHei" w:cs="Microsoft YaHei"/>
          <w:sz w:val="22"/>
          <w:szCs w:val="22"/>
          <w:spacing w:val="10"/>
          <w:position w:val="-1"/>
        </w:rPr>
        <w:t>"三公"</w:t>
      </w:r>
      <w:r>
        <w:rPr>
          <w:rFonts w:ascii="Microsoft YaHei" w:hAnsi="Microsoft YaHei" w:eastAsia="Microsoft YaHei" w:cs="Microsoft YaHei"/>
          <w:sz w:val="22"/>
          <w:szCs w:val="22"/>
          <w:spacing w:val="55"/>
          <w:position w:val="-1"/>
        </w:rPr>
        <w:t xml:space="preserve"> </w:t>
      </w:r>
      <w:r>
        <w:rPr>
          <w:rFonts w:ascii="Microsoft YaHei" w:hAnsi="Microsoft YaHei" w:eastAsia="Microsoft YaHei" w:cs="Microsoft YaHei"/>
          <w:sz w:val="22"/>
          <w:szCs w:val="22"/>
          <w:spacing w:val="10"/>
          <w:position w:val="-1"/>
        </w:rPr>
        <w:t>经费支出决算情况说明</w:t>
      </w:r>
    </w:p>
    <w:p>
      <w:pPr>
        <w:ind w:left="1734"/>
        <w:spacing w:before="186" w:line="221" w:lineRule="auto"/>
        <w:rPr>
          <w:rFonts w:ascii="SimHei" w:hAnsi="SimHei" w:eastAsia="SimHei" w:cs="SimHei"/>
          <w:sz w:val="23"/>
          <w:szCs w:val="23"/>
        </w:rPr>
      </w:pPr>
      <w:r>
        <w:rPr>
          <w:rFonts w:ascii="SimHei" w:hAnsi="SimHei" w:eastAsia="SimHei" w:cs="SimHei"/>
          <w:sz w:val="23"/>
          <w:szCs w:val="23"/>
          <w:spacing w:val="-1"/>
        </w:rPr>
        <w:t>（一）“三公”经费财政拨款支出决算总体情况说明</w:t>
      </w:r>
    </w:p>
    <w:p>
      <w:pPr>
        <w:ind w:left="1268" w:right="1137" w:firstLine="452"/>
        <w:spacing w:before="124" w:line="306" w:lineRule="auto"/>
        <w:rPr>
          <w:rFonts w:ascii="FangSong" w:hAnsi="FangSong" w:eastAsia="FangSong" w:cs="FangSong"/>
          <w:sz w:val="23"/>
          <w:szCs w:val="23"/>
        </w:rPr>
      </w:pPr>
      <w:r>
        <w:rPr>
          <w:rFonts w:ascii="FangSong" w:hAnsi="FangSong" w:eastAsia="FangSong" w:cs="FangSong"/>
          <w:sz w:val="23"/>
          <w:szCs w:val="23"/>
          <w:spacing w:val="11"/>
        </w:rPr>
        <w:t>2024年度“</w:t>
      </w:r>
      <w:r>
        <w:rPr>
          <w:rFonts w:ascii="FangSong" w:hAnsi="FangSong" w:eastAsia="FangSong" w:cs="FangSong"/>
          <w:sz w:val="23"/>
          <w:szCs w:val="23"/>
          <w:spacing w:val="-61"/>
        </w:rPr>
        <w:t xml:space="preserve"> </w:t>
      </w:r>
      <w:r>
        <w:rPr>
          <w:rFonts w:ascii="FangSong" w:hAnsi="FangSong" w:eastAsia="FangSong" w:cs="FangSong"/>
          <w:sz w:val="23"/>
          <w:szCs w:val="23"/>
          <w:spacing w:val="11"/>
        </w:rPr>
        <w:t>三公</w:t>
      </w:r>
      <w:r>
        <w:rPr>
          <w:rFonts w:ascii="FangSong" w:hAnsi="FangSong" w:eastAsia="FangSong" w:cs="FangSong"/>
          <w:sz w:val="23"/>
          <w:szCs w:val="23"/>
          <w:spacing w:val="-66"/>
        </w:rPr>
        <w:t xml:space="preserve"> </w:t>
      </w:r>
      <w:r>
        <w:rPr>
          <w:rFonts w:ascii="FangSong" w:hAnsi="FangSong" w:eastAsia="FangSong" w:cs="FangSong"/>
          <w:sz w:val="23"/>
          <w:szCs w:val="23"/>
          <w:spacing w:val="11"/>
        </w:rPr>
        <w:t>”经费财政拨款支出全年预算0万元</w:t>
      </w:r>
      <w:r>
        <w:rPr>
          <w:rFonts w:ascii="FangSong" w:hAnsi="FangSong" w:eastAsia="FangSong" w:cs="FangSong"/>
          <w:sz w:val="23"/>
          <w:szCs w:val="23"/>
          <w:spacing w:val="-64"/>
        </w:rPr>
        <w:t xml:space="preserve"> </w:t>
      </w:r>
      <w:r>
        <w:rPr>
          <w:rFonts w:ascii="FangSong" w:hAnsi="FangSong" w:eastAsia="FangSong" w:cs="FangSong"/>
          <w:sz w:val="23"/>
          <w:szCs w:val="23"/>
          <w:spacing w:val="11"/>
        </w:rPr>
        <w:t>，支出决算0万元</w:t>
      </w:r>
      <w:r>
        <w:rPr>
          <w:rFonts w:ascii="FangSong" w:hAnsi="FangSong" w:eastAsia="FangSong" w:cs="FangSong"/>
          <w:sz w:val="23"/>
          <w:szCs w:val="23"/>
          <w:spacing w:val="-64"/>
        </w:rPr>
        <w:t xml:space="preserve"> </w:t>
      </w:r>
      <w:r>
        <w:rPr>
          <w:rFonts w:ascii="FangSong" w:hAnsi="FangSong" w:eastAsia="FangSong" w:cs="FangSong"/>
          <w:sz w:val="23"/>
          <w:szCs w:val="23"/>
          <w:spacing w:val="11"/>
        </w:rPr>
        <w:t>，与上年“</w:t>
      </w:r>
      <w:r>
        <w:rPr>
          <w:rFonts w:ascii="FangSong" w:hAnsi="FangSong" w:eastAsia="FangSong" w:cs="FangSong"/>
          <w:sz w:val="23"/>
          <w:szCs w:val="23"/>
          <w:spacing w:val="-75"/>
        </w:rPr>
        <w:t xml:space="preserve"> </w:t>
      </w:r>
      <w:r>
        <w:rPr>
          <w:rFonts w:ascii="FangSong" w:hAnsi="FangSong" w:eastAsia="FangSong" w:cs="FangSong"/>
          <w:sz w:val="23"/>
          <w:szCs w:val="23"/>
          <w:spacing w:val="11"/>
        </w:rPr>
        <w:t>三</w:t>
      </w:r>
      <w:r>
        <w:rPr>
          <w:rFonts w:ascii="FangSong" w:hAnsi="FangSong" w:eastAsia="FangSong" w:cs="FangSong"/>
          <w:sz w:val="23"/>
          <w:szCs w:val="23"/>
        </w:rPr>
        <w:t xml:space="preserve"> </w:t>
      </w:r>
      <w:r>
        <w:rPr>
          <w:rFonts w:ascii="FangSong" w:hAnsi="FangSong" w:eastAsia="FangSong" w:cs="FangSong"/>
          <w:sz w:val="23"/>
          <w:szCs w:val="23"/>
          <w:spacing w:val="-3"/>
        </w:rPr>
        <w:t>公</w:t>
      </w:r>
      <w:r>
        <w:rPr>
          <w:rFonts w:ascii="FangSong" w:hAnsi="FangSong" w:eastAsia="FangSong" w:cs="FangSong"/>
          <w:sz w:val="23"/>
          <w:szCs w:val="23"/>
          <w:spacing w:val="-72"/>
        </w:rPr>
        <w:t xml:space="preserve"> </w:t>
      </w:r>
      <w:r>
        <w:rPr>
          <w:rFonts w:ascii="FangSong" w:hAnsi="FangSong" w:eastAsia="FangSong" w:cs="FangSong"/>
          <w:sz w:val="23"/>
          <w:szCs w:val="23"/>
          <w:spacing w:val="-3"/>
        </w:rPr>
        <w:t>”经费财政拨款支出决算相同。其中：</w:t>
      </w:r>
    </w:p>
    <w:p>
      <w:pPr>
        <w:ind w:left="1287" w:right="1137" w:firstLine="461"/>
        <w:spacing w:before="49" w:line="306" w:lineRule="auto"/>
        <w:rPr>
          <w:rFonts w:ascii="FangSong" w:hAnsi="FangSong" w:eastAsia="FangSong" w:cs="FangSong"/>
          <w:sz w:val="23"/>
          <w:szCs w:val="23"/>
        </w:rPr>
      </w:pPr>
      <w:r>
        <w:rPr>
          <w:rFonts w:ascii="FangSong" w:hAnsi="FangSong" w:eastAsia="FangSong" w:cs="FangSong"/>
          <w:sz w:val="23"/>
          <w:szCs w:val="23"/>
          <w:spacing w:val="2"/>
        </w:rPr>
        <w:t>因公出国（境）费支出0万元，与上年相同，主要原因是：本部门无因公出</w:t>
      </w:r>
      <w:r>
        <w:rPr>
          <w:rFonts w:ascii="FangSong" w:hAnsi="FangSong" w:eastAsia="FangSong" w:cs="FangSong"/>
          <w:sz w:val="23"/>
          <w:szCs w:val="23"/>
          <w:spacing w:val="1"/>
        </w:rPr>
        <w:t>国（境）费支</w:t>
      </w:r>
      <w:r>
        <w:rPr>
          <w:rFonts w:ascii="FangSong" w:hAnsi="FangSong" w:eastAsia="FangSong" w:cs="FangSong"/>
          <w:sz w:val="23"/>
          <w:szCs w:val="23"/>
        </w:rPr>
        <w:t xml:space="preserve"> </w:t>
      </w:r>
      <w:r>
        <w:rPr>
          <w:rFonts w:ascii="FangSong" w:hAnsi="FangSong" w:eastAsia="FangSong" w:cs="FangSong"/>
          <w:sz w:val="23"/>
          <w:szCs w:val="23"/>
          <w:spacing w:val="-20"/>
        </w:rPr>
        <w:t>出；</w:t>
      </w:r>
    </w:p>
    <w:p>
      <w:pPr>
        <w:ind w:left="1729"/>
        <w:spacing w:before="37" w:line="220" w:lineRule="auto"/>
        <w:rPr>
          <w:rFonts w:ascii="FangSong" w:hAnsi="FangSong" w:eastAsia="FangSong" w:cs="FangSong"/>
          <w:sz w:val="23"/>
          <w:szCs w:val="23"/>
        </w:rPr>
      </w:pPr>
      <w:r>
        <w:rPr>
          <w:rFonts w:ascii="FangSong" w:hAnsi="FangSong" w:eastAsia="FangSong" w:cs="FangSong"/>
          <w:sz w:val="23"/>
          <w:szCs w:val="23"/>
        </w:rPr>
        <w:t>公务用车购置费支出0万元，与上年相同，主要原因是：本部门无公务用车购置费支出；</w:t>
      </w:r>
    </w:p>
    <w:p>
      <w:pPr>
        <w:ind w:left="1271" w:right="1137" w:firstLine="458"/>
        <w:spacing w:before="137" w:line="306" w:lineRule="auto"/>
        <w:rPr>
          <w:rFonts w:ascii="FangSong" w:hAnsi="FangSong" w:eastAsia="FangSong" w:cs="FangSong"/>
          <w:sz w:val="23"/>
          <w:szCs w:val="23"/>
        </w:rPr>
      </w:pPr>
      <w:r>
        <w:rPr>
          <w:rFonts w:ascii="FangSong" w:hAnsi="FangSong" w:eastAsia="FangSong" w:cs="FangSong"/>
          <w:sz w:val="23"/>
          <w:szCs w:val="23"/>
          <w:spacing w:val="2"/>
        </w:rPr>
        <w:t>公务用车运行维护费支出0万元，与上年相同，主要原因是：本部门无公务用车运行维护</w:t>
      </w:r>
      <w:r>
        <w:rPr>
          <w:rFonts w:ascii="FangSong" w:hAnsi="FangSong" w:eastAsia="FangSong" w:cs="FangSong"/>
          <w:sz w:val="23"/>
          <w:szCs w:val="23"/>
          <w:spacing w:val="12"/>
        </w:rPr>
        <w:t xml:space="preserve"> </w:t>
      </w:r>
      <w:r>
        <w:rPr>
          <w:rFonts w:ascii="FangSong" w:hAnsi="FangSong" w:eastAsia="FangSong" w:cs="FangSong"/>
          <w:sz w:val="23"/>
          <w:szCs w:val="23"/>
          <w:spacing w:val="-6"/>
        </w:rPr>
        <w:t>费支出；</w:t>
      </w:r>
    </w:p>
    <w:p>
      <w:pPr>
        <w:ind w:left="1729"/>
        <w:spacing w:before="37" w:line="222" w:lineRule="auto"/>
        <w:rPr>
          <w:rFonts w:ascii="FangSong" w:hAnsi="FangSong" w:eastAsia="FangSong" w:cs="FangSong"/>
          <w:sz w:val="23"/>
          <w:szCs w:val="23"/>
        </w:rPr>
      </w:pPr>
      <w:r>
        <w:rPr>
          <w:rFonts w:ascii="FangSong" w:hAnsi="FangSong" w:eastAsia="FangSong" w:cs="FangSong"/>
          <w:sz w:val="23"/>
          <w:szCs w:val="23"/>
        </w:rPr>
        <w:t>公务接待费支出0万元，与上年相同，主要原因是：本部门无公务接待费支</w:t>
      </w:r>
      <w:r>
        <w:rPr>
          <w:rFonts w:ascii="FangSong" w:hAnsi="FangSong" w:eastAsia="FangSong" w:cs="FangSong"/>
          <w:sz w:val="23"/>
          <w:szCs w:val="23"/>
          <w:spacing w:val="-1"/>
        </w:rPr>
        <w:t>出。</w:t>
      </w:r>
    </w:p>
    <w:p>
      <w:pPr>
        <w:ind w:left="1734"/>
        <w:spacing w:before="135" w:line="221" w:lineRule="auto"/>
        <w:rPr>
          <w:rFonts w:ascii="SimHei" w:hAnsi="SimHei" w:eastAsia="SimHei" w:cs="SimHei"/>
          <w:sz w:val="23"/>
          <w:szCs w:val="23"/>
        </w:rPr>
      </w:pPr>
      <w:r>
        <w:rPr>
          <w:rFonts w:ascii="SimHei" w:hAnsi="SimHei" w:eastAsia="SimHei" w:cs="SimHei"/>
          <w:sz w:val="23"/>
          <w:szCs w:val="23"/>
          <w:spacing w:val="-1"/>
        </w:rPr>
        <w:t>（二）“三公”经费财政拨款支出决算具体情况说明</w:t>
      </w:r>
    </w:p>
    <w:p>
      <w:pPr>
        <w:ind w:left="1290" w:right="1137" w:firstLine="444"/>
        <w:spacing w:before="125" w:line="272" w:lineRule="auto"/>
        <w:rPr>
          <w:rFonts w:ascii="FangSong" w:hAnsi="FangSong" w:eastAsia="FangSong" w:cs="FangSong"/>
          <w:sz w:val="23"/>
          <w:szCs w:val="23"/>
        </w:rPr>
      </w:pPr>
      <w:r>
        <w:rPr>
          <w:rFonts w:ascii="FangSong" w:hAnsi="FangSong" w:eastAsia="FangSong" w:cs="FangSong"/>
          <w:sz w:val="23"/>
          <w:szCs w:val="23"/>
          <w:spacing w:val="5"/>
        </w:rPr>
        <w:t>1、因公出国（境）费支出0万元，出国团组共0个，0人次。主要用于：本部门无因公出</w:t>
      </w:r>
      <w:r>
        <w:rPr>
          <w:rFonts w:ascii="FangSong" w:hAnsi="FangSong" w:eastAsia="FangSong" w:cs="FangSong"/>
          <w:sz w:val="23"/>
          <w:szCs w:val="23"/>
        </w:rPr>
        <w:t xml:space="preserve"> </w:t>
      </w:r>
      <w:r>
        <w:rPr>
          <w:rFonts w:ascii="FangSong" w:hAnsi="FangSong" w:eastAsia="FangSong" w:cs="FangSong"/>
          <w:sz w:val="23"/>
          <w:szCs w:val="23"/>
          <w:spacing w:val="-6"/>
        </w:rPr>
        <w:t>国（境）支出。</w:t>
      </w:r>
    </w:p>
    <w:p>
      <w:pPr>
        <w:ind w:left="1270" w:right="1137" w:firstLine="450"/>
        <w:spacing w:before="131" w:line="271" w:lineRule="auto"/>
        <w:rPr>
          <w:rFonts w:ascii="FangSong" w:hAnsi="FangSong" w:eastAsia="FangSong" w:cs="FangSong"/>
          <w:sz w:val="23"/>
          <w:szCs w:val="23"/>
        </w:rPr>
      </w:pPr>
      <w:r>
        <w:rPr>
          <w:rFonts w:ascii="FangSong" w:hAnsi="FangSong" w:eastAsia="FangSong" w:cs="FangSong"/>
          <w:sz w:val="23"/>
          <w:szCs w:val="23"/>
          <w:spacing w:val="3"/>
        </w:rPr>
        <w:t>2、公务用车购置支出0万元，使用财政拨</w:t>
      </w:r>
      <w:r>
        <w:rPr>
          <w:rFonts w:ascii="FangSong" w:hAnsi="FangSong" w:eastAsia="FangSong" w:cs="FangSong"/>
          <w:sz w:val="23"/>
          <w:szCs w:val="23"/>
          <w:spacing w:val="2"/>
        </w:rPr>
        <w:t>款共购置公务用车0辆，主要用于：本部门无公</w:t>
      </w:r>
      <w:r>
        <w:rPr>
          <w:rFonts w:ascii="FangSong" w:hAnsi="FangSong" w:eastAsia="FangSong" w:cs="FangSong"/>
          <w:sz w:val="23"/>
          <w:szCs w:val="23"/>
        </w:rPr>
        <w:t xml:space="preserve"> </w:t>
      </w:r>
      <w:r>
        <w:rPr>
          <w:rFonts w:ascii="FangSong" w:hAnsi="FangSong" w:eastAsia="FangSong" w:cs="FangSong"/>
          <w:sz w:val="23"/>
          <w:szCs w:val="23"/>
          <w:spacing w:val="-2"/>
        </w:rPr>
        <w:t>务用车购置费支出。</w:t>
      </w:r>
    </w:p>
    <w:p>
      <w:pPr>
        <w:ind w:left="1268" w:right="1137" w:firstLine="454"/>
        <w:spacing w:before="126" w:line="275" w:lineRule="auto"/>
        <w:rPr>
          <w:rFonts w:ascii="FangSong" w:hAnsi="FangSong" w:eastAsia="FangSong" w:cs="FangSong"/>
          <w:sz w:val="23"/>
          <w:szCs w:val="23"/>
        </w:rPr>
      </w:pPr>
      <w:r>
        <w:rPr>
          <w:rFonts w:ascii="FangSong" w:hAnsi="FangSong" w:eastAsia="FangSong" w:cs="FangSong"/>
          <w:sz w:val="23"/>
          <w:szCs w:val="23"/>
          <w:spacing w:val="2"/>
        </w:rPr>
        <w:t>3、公务用车运行维护费支出0万元，使用财政拨款负担的公务用车保有量共0辆，主要用</w:t>
      </w:r>
      <w:r>
        <w:rPr>
          <w:rFonts w:ascii="FangSong" w:hAnsi="FangSong" w:eastAsia="FangSong" w:cs="FangSong"/>
          <w:sz w:val="23"/>
          <w:szCs w:val="23"/>
          <w:spacing w:val="18"/>
        </w:rPr>
        <w:t xml:space="preserve"> </w:t>
      </w:r>
      <w:r>
        <w:rPr>
          <w:rFonts w:ascii="FangSong" w:hAnsi="FangSong" w:eastAsia="FangSong" w:cs="FangSong"/>
          <w:sz w:val="23"/>
          <w:szCs w:val="23"/>
          <w:spacing w:val="-1"/>
        </w:rPr>
        <w:t>于：本部门无公务用车运行维护费支出。</w:t>
      </w:r>
    </w:p>
    <w:p>
      <w:pPr>
        <w:ind w:left="1263" w:right="1136" w:firstLine="453"/>
        <w:spacing w:before="126" w:line="299" w:lineRule="auto"/>
        <w:rPr>
          <w:rFonts w:ascii="FangSong" w:hAnsi="FangSong" w:eastAsia="FangSong" w:cs="FangSong"/>
          <w:sz w:val="23"/>
          <w:szCs w:val="23"/>
        </w:rPr>
      </w:pPr>
      <w:r>
        <w:rPr>
          <w:rFonts w:ascii="FangSong" w:hAnsi="FangSong" w:eastAsia="FangSong" w:cs="FangSong"/>
          <w:sz w:val="23"/>
          <w:szCs w:val="23"/>
          <w:spacing w:val="3"/>
        </w:rPr>
        <w:t>4、公务接待费支出0万元，共接待0批次，</w:t>
      </w:r>
      <w:r>
        <w:rPr>
          <w:rFonts w:ascii="FangSong" w:hAnsi="FangSong" w:eastAsia="FangSong" w:cs="FangSong"/>
          <w:sz w:val="23"/>
          <w:szCs w:val="23"/>
          <w:spacing w:val="2"/>
        </w:rPr>
        <w:t>0人次。国内接待费0万元，共接待0批次，0人</w:t>
      </w:r>
      <w:r>
        <w:rPr>
          <w:rFonts w:ascii="FangSong" w:hAnsi="FangSong" w:eastAsia="FangSong" w:cs="FangSong"/>
          <w:sz w:val="23"/>
          <w:szCs w:val="23"/>
        </w:rPr>
        <w:t xml:space="preserve"> </w:t>
      </w:r>
      <w:r>
        <w:rPr>
          <w:rFonts w:ascii="FangSong" w:hAnsi="FangSong" w:eastAsia="FangSong" w:cs="FangSong"/>
          <w:sz w:val="23"/>
          <w:szCs w:val="23"/>
          <w:spacing w:val="2"/>
        </w:rPr>
        <w:t>次，其中外事接待费0万元，共接待0批次，0人次，主要是接待本部门无公务接待费支出；国</w:t>
      </w:r>
      <w:r>
        <w:rPr>
          <w:rFonts w:ascii="FangSong" w:hAnsi="FangSong" w:eastAsia="FangSong" w:cs="FangSong"/>
          <w:sz w:val="23"/>
          <w:szCs w:val="23"/>
          <w:spacing w:val="13"/>
        </w:rPr>
        <w:t xml:space="preserve"> </w:t>
      </w:r>
      <w:r>
        <w:rPr>
          <w:rFonts w:ascii="FangSong" w:hAnsi="FangSong" w:eastAsia="FangSong" w:cs="FangSong"/>
          <w:sz w:val="23"/>
          <w:szCs w:val="23"/>
          <w:spacing w:val="8"/>
        </w:rPr>
        <w:t>（境）外接待费0万元，共接待国（境）外0批次，0人次，主要是本部门无国（境）外</w:t>
      </w:r>
      <w:r>
        <w:rPr>
          <w:rFonts w:ascii="FangSong" w:hAnsi="FangSong" w:eastAsia="FangSong" w:cs="FangSong"/>
          <w:sz w:val="23"/>
          <w:szCs w:val="23"/>
          <w:spacing w:val="7"/>
        </w:rPr>
        <w:t>接待</w:t>
      </w:r>
      <w:r>
        <w:rPr>
          <w:rFonts w:ascii="FangSong" w:hAnsi="FangSong" w:eastAsia="FangSong" w:cs="FangSong"/>
          <w:sz w:val="23"/>
          <w:szCs w:val="23"/>
        </w:rPr>
        <w:t xml:space="preserve"> </w:t>
      </w:r>
      <w:r>
        <w:rPr>
          <w:rFonts w:ascii="FangSong" w:hAnsi="FangSong" w:eastAsia="FangSong" w:cs="FangSong"/>
          <w:sz w:val="23"/>
          <w:szCs w:val="23"/>
          <w:spacing w:val="-8"/>
        </w:rPr>
        <w:t>费。</w:t>
      </w:r>
    </w:p>
    <w:p>
      <w:pPr>
        <w:spacing w:line="299" w:lineRule="auto"/>
        <w:sectPr>
          <w:headerReference w:type="default" r:id="rId33"/>
          <w:footerReference w:type="default" r:id="rId34"/>
          <w:pgSz w:w="11900" w:h="16840"/>
          <w:pgMar w:top="610" w:right="86" w:bottom="312" w:left="0" w:header="357" w:footer="153" w:gutter="0"/>
        </w:sectPr>
        <w:rPr>
          <w:rFonts w:ascii="FangSong" w:hAnsi="FangSong" w:eastAsia="FangSong" w:cs="FangSong"/>
          <w:sz w:val="23"/>
          <w:szCs w:val="23"/>
        </w:rPr>
      </w:pPr>
    </w:p>
    <w:p>
      <w:pPr>
        <w:pStyle w:val="BodyText"/>
        <w:spacing w:line="287" w:lineRule="auto"/>
        <w:rPr/>
      </w:pPr>
      <w:r/>
    </w:p>
    <w:p>
      <w:pPr>
        <w:pStyle w:val="BodyText"/>
        <w:spacing w:line="287" w:lineRule="auto"/>
        <w:rPr/>
      </w:pPr>
      <w:r/>
    </w:p>
    <w:p>
      <w:pPr>
        <w:ind w:left="1721"/>
        <w:spacing w:before="95" w:line="227" w:lineRule="exact"/>
        <w:outlineLvl w:val="1"/>
        <w:rPr>
          <w:rFonts w:ascii="Microsoft YaHei" w:hAnsi="Microsoft YaHei" w:eastAsia="Microsoft YaHei" w:cs="Microsoft YaHei"/>
          <w:sz w:val="22"/>
          <w:szCs w:val="22"/>
        </w:rPr>
      </w:pPr>
      <w:bookmarkStart w:name="bookmark26" w:id="66"/>
      <w:bookmarkEnd w:id="66"/>
      <w:r>
        <w:rPr>
          <w:rFonts w:ascii="Microsoft YaHei" w:hAnsi="Microsoft YaHei" w:eastAsia="Microsoft YaHei" w:cs="Microsoft YaHei"/>
          <w:sz w:val="22"/>
          <w:szCs w:val="22"/>
          <w:spacing w:val="8"/>
          <w:position w:val="-1"/>
        </w:rPr>
        <w:t>十、其他重要事项情况说明</w:t>
      </w:r>
    </w:p>
    <w:p>
      <w:pPr>
        <w:ind w:left="1726" w:right="6644" w:firstLine="8"/>
        <w:spacing w:before="173" w:line="276" w:lineRule="auto"/>
        <w:rPr>
          <w:rFonts w:ascii="FangSong" w:hAnsi="FangSong" w:eastAsia="FangSong" w:cs="FangSong"/>
          <w:sz w:val="23"/>
          <w:szCs w:val="23"/>
        </w:rPr>
      </w:pPr>
      <w:r>
        <w:rPr>
          <w:rFonts w:ascii="SimHei" w:hAnsi="SimHei" w:eastAsia="SimHei" w:cs="SimHei"/>
          <w:sz w:val="23"/>
          <w:szCs w:val="23"/>
          <w:spacing w:val="-2"/>
        </w:rPr>
        <w:t>（一）机关运行经费支出情况说明</w:t>
      </w:r>
      <w:r>
        <w:rPr>
          <w:rFonts w:ascii="SimHei" w:hAnsi="SimHei" w:eastAsia="SimHei" w:cs="SimHei"/>
          <w:sz w:val="23"/>
          <w:szCs w:val="23"/>
          <w:spacing w:val="13"/>
        </w:rPr>
        <w:t xml:space="preserve"> </w:t>
      </w:r>
      <w:r>
        <w:rPr>
          <w:rFonts w:ascii="FangSong" w:hAnsi="FangSong" w:eastAsia="FangSong" w:cs="FangSong"/>
          <w:sz w:val="23"/>
          <w:szCs w:val="23"/>
          <w:spacing w:val="-1"/>
        </w:rPr>
        <w:t>本部门无机关运行经费。</w:t>
      </w:r>
    </w:p>
    <w:p>
      <w:pPr>
        <w:ind w:left="1270" w:right="1137" w:firstLine="464"/>
        <w:spacing w:before="125" w:line="291" w:lineRule="auto"/>
        <w:rPr>
          <w:rFonts w:ascii="FangSong" w:hAnsi="FangSong" w:eastAsia="FangSong" w:cs="FangSong"/>
          <w:sz w:val="23"/>
          <w:szCs w:val="23"/>
        </w:rPr>
      </w:pPr>
      <w:r>
        <w:rPr>
          <w:rFonts w:ascii="SimHei" w:hAnsi="SimHei" w:eastAsia="SimHei" w:cs="SimHei"/>
          <w:sz w:val="23"/>
          <w:szCs w:val="23"/>
          <w:spacing w:val="5"/>
        </w:rPr>
        <w:t>（二）政府采购情况说明</w:t>
      </w:r>
      <w:r>
        <w:rPr>
          <w:rFonts w:ascii="FangSong" w:hAnsi="FangSong" w:eastAsia="FangSong" w:cs="FangSong"/>
          <w:sz w:val="23"/>
          <w:szCs w:val="23"/>
          <w:spacing w:val="5"/>
        </w:rPr>
        <w:t>2024年度政府采购支出总额0.31万元，其</w:t>
      </w:r>
      <w:r>
        <w:rPr>
          <w:rFonts w:ascii="FangSong" w:hAnsi="FangSong" w:eastAsia="FangSong" w:cs="FangSong"/>
          <w:sz w:val="23"/>
          <w:szCs w:val="23"/>
          <w:spacing w:val="4"/>
        </w:rPr>
        <w:t>中：政府采购货物支</w:t>
      </w:r>
      <w:r>
        <w:rPr>
          <w:rFonts w:ascii="FangSong" w:hAnsi="FangSong" w:eastAsia="FangSong" w:cs="FangSong"/>
          <w:sz w:val="23"/>
          <w:szCs w:val="23"/>
        </w:rPr>
        <w:t xml:space="preserve"> </w:t>
      </w:r>
      <w:r>
        <w:rPr>
          <w:rFonts w:ascii="FangSong" w:hAnsi="FangSong" w:eastAsia="FangSong" w:cs="FangSong"/>
          <w:sz w:val="23"/>
          <w:szCs w:val="23"/>
          <w:spacing w:val="2"/>
        </w:rPr>
        <w:t>出0.05万元、政府采购工程支出0万元、政府采购服务支出0.26万元。政府采购授予中小企业</w:t>
      </w:r>
      <w:r>
        <w:rPr>
          <w:rFonts w:ascii="FangSong" w:hAnsi="FangSong" w:eastAsia="FangSong" w:cs="FangSong"/>
          <w:sz w:val="23"/>
          <w:szCs w:val="23"/>
        </w:rPr>
        <w:t xml:space="preserve"> </w:t>
      </w:r>
      <w:r>
        <w:rPr>
          <w:rFonts w:ascii="FangSong" w:hAnsi="FangSong" w:eastAsia="FangSong" w:cs="FangSong"/>
          <w:sz w:val="23"/>
          <w:szCs w:val="23"/>
          <w:spacing w:val="-1"/>
        </w:rPr>
        <w:t>合同金额0万元。其中：授予小微企业合同金额0万元。</w:t>
      </w:r>
    </w:p>
    <w:p>
      <w:pPr>
        <w:ind w:left="1734"/>
        <w:spacing w:before="122" w:line="221" w:lineRule="auto"/>
        <w:rPr>
          <w:rFonts w:ascii="SimHei" w:hAnsi="SimHei" w:eastAsia="SimHei" w:cs="SimHei"/>
          <w:sz w:val="23"/>
          <w:szCs w:val="23"/>
        </w:rPr>
      </w:pPr>
      <w:r>
        <w:rPr>
          <w:rFonts w:ascii="SimHei" w:hAnsi="SimHei" w:eastAsia="SimHei" w:cs="SimHei"/>
          <w:sz w:val="23"/>
          <w:szCs w:val="23"/>
          <w:spacing w:val="-2"/>
        </w:rPr>
        <w:t>（三）国有资产占用情况说明</w:t>
      </w:r>
    </w:p>
    <w:p>
      <w:pPr>
        <w:ind w:left="1725"/>
        <w:spacing w:before="124" w:line="220" w:lineRule="auto"/>
        <w:rPr>
          <w:rFonts w:ascii="FangSong" w:hAnsi="FangSong" w:eastAsia="FangSong" w:cs="FangSong"/>
          <w:sz w:val="23"/>
          <w:szCs w:val="23"/>
        </w:rPr>
      </w:pPr>
      <w:r>
        <w:rPr>
          <w:rFonts w:ascii="FangSong" w:hAnsi="FangSong" w:eastAsia="FangSong" w:cs="FangSong"/>
          <w:sz w:val="23"/>
          <w:szCs w:val="23"/>
          <w:spacing w:val="-3"/>
        </w:rPr>
        <w:t>截至2024年12月31</w:t>
      </w:r>
      <w:r>
        <w:rPr>
          <w:rFonts w:ascii="FangSong" w:hAnsi="FangSong" w:eastAsia="FangSong" w:cs="FangSong"/>
          <w:sz w:val="23"/>
          <w:szCs w:val="23"/>
          <w:spacing w:val="-34"/>
        </w:rPr>
        <w:t xml:space="preserve"> </w:t>
      </w:r>
      <w:r>
        <w:rPr>
          <w:rFonts w:ascii="FangSong" w:hAnsi="FangSong" w:eastAsia="FangSong" w:cs="FangSong"/>
          <w:sz w:val="23"/>
          <w:szCs w:val="23"/>
          <w:spacing w:val="-3"/>
        </w:rPr>
        <w:t>日，本部门（单位）共有车辆0辆。</w:t>
      </w:r>
    </w:p>
    <w:p>
      <w:pPr>
        <w:ind w:left="1734"/>
        <w:spacing w:before="137" w:line="221" w:lineRule="auto"/>
        <w:rPr>
          <w:rFonts w:ascii="SimHei" w:hAnsi="SimHei" w:eastAsia="SimHei" w:cs="SimHei"/>
          <w:sz w:val="23"/>
          <w:szCs w:val="23"/>
        </w:rPr>
      </w:pPr>
      <w:r>
        <w:rPr>
          <w:rFonts w:ascii="SimHei" w:hAnsi="SimHei" w:eastAsia="SimHei" w:cs="SimHei"/>
          <w:sz w:val="23"/>
          <w:szCs w:val="23"/>
          <w:spacing w:val="-2"/>
        </w:rPr>
        <w:t>（四）预算绩效情况说明</w:t>
      </w:r>
    </w:p>
    <w:p>
      <w:pPr>
        <w:ind w:left="1735"/>
        <w:spacing w:before="124" w:line="221" w:lineRule="auto"/>
        <w:rPr>
          <w:rFonts w:ascii="FangSong" w:hAnsi="FangSong" w:eastAsia="FangSong" w:cs="FangSong"/>
          <w:sz w:val="23"/>
          <w:szCs w:val="23"/>
        </w:rPr>
      </w:pPr>
      <w:r>
        <w:rPr>
          <w:rFonts w:ascii="FangSong" w:hAnsi="FangSong" w:eastAsia="FangSong" w:cs="FangSong"/>
          <w:sz w:val="23"/>
          <w:szCs w:val="23"/>
          <w:spacing w:val="-2"/>
        </w:rPr>
        <w:t>1、预算绩效管理工作开展情况</w:t>
      </w:r>
    </w:p>
    <w:p>
      <w:pPr>
        <w:ind w:left="1263" w:right="1137"/>
        <w:spacing w:before="124" w:line="321" w:lineRule="auto"/>
        <w:jc w:val="both"/>
        <w:rPr>
          <w:rFonts w:ascii="FangSong" w:hAnsi="FangSong" w:eastAsia="FangSong" w:cs="FangSong"/>
          <w:sz w:val="23"/>
          <w:szCs w:val="23"/>
        </w:rPr>
      </w:pPr>
      <w:r>
        <w:rPr>
          <w:rFonts w:ascii="FangSong" w:hAnsi="FangSong" w:eastAsia="FangSong" w:cs="FangSong"/>
          <w:sz w:val="23"/>
          <w:szCs w:val="23"/>
          <w:spacing w:val="5"/>
        </w:rPr>
        <w:t>根据预算绩效管理要求，一是组织对2024年度年初预算安排的所有项目资金全面开展了绩效</w:t>
      </w:r>
      <w:r>
        <w:rPr>
          <w:rFonts w:ascii="FangSong" w:hAnsi="FangSong" w:eastAsia="FangSong" w:cs="FangSong"/>
          <w:sz w:val="23"/>
          <w:szCs w:val="23"/>
        </w:rPr>
        <w:t xml:space="preserve"> </w:t>
      </w:r>
      <w:r>
        <w:rPr>
          <w:rFonts w:ascii="FangSong" w:hAnsi="FangSong" w:eastAsia="FangSong" w:cs="FangSong"/>
          <w:sz w:val="23"/>
          <w:szCs w:val="23"/>
          <w:spacing w:val="5"/>
        </w:rPr>
        <w:t>自评，涵盖二级项目15个，资金22.89万元，其中一般</w:t>
      </w:r>
      <w:r>
        <w:rPr>
          <w:rFonts w:ascii="FangSong" w:hAnsi="FangSong" w:eastAsia="FangSong" w:cs="FangSong"/>
          <w:sz w:val="23"/>
          <w:szCs w:val="23"/>
          <w:spacing w:val="4"/>
        </w:rPr>
        <w:t>公共预算项目支出22.89万元、政府性</w:t>
      </w:r>
      <w:r>
        <w:rPr>
          <w:rFonts w:ascii="FangSong" w:hAnsi="FangSong" w:eastAsia="FangSong" w:cs="FangSong"/>
          <w:sz w:val="23"/>
          <w:szCs w:val="23"/>
        </w:rPr>
        <w:t xml:space="preserve"> </w:t>
      </w:r>
      <w:r>
        <w:rPr>
          <w:rFonts w:ascii="FangSong" w:hAnsi="FangSong" w:eastAsia="FangSong" w:cs="FangSong"/>
          <w:sz w:val="23"/>
          <w:szCs w:val="23"/>
          <w:spacing w:val="2"/>
        </w:rPr>
        <w:t>基金预算项目支出0万元、国有资金经营预算项目支出0万元、社会保险基金预算项目支出0万</w:t>
      </w:r>
      <w:r>
        <w:rPr>
          <w:rFonts w:ascii="FangSong" w:hAnsi="FangSong" w:eastAsia="FangSong" w:cs="FangSong"/>
          <w:sz w:val="23"/>
          <w:szCs w:val="23"/>
          <w:spacing w:val="12"/>
        </w:rPr>
        <w:t xml:space="preserve"> </w:t>
      </w:r>
      <w:r>
        <w:rPr>
          <w:rFonts w:ascii="FangSong" w:hAnsi="FangSong" w:eastAsia="FangSong" w:cs="FangSong"/>
          <w:sz w:val="23"/>
          <w:szCs w:val="23"/>
          <w:spacing w:val="-2"/>
        </w:rPr>
        <w:t>元。</w:t>
      </w:r>
      <w:r>
        <w:rPr>
          <w:rFonts w:ascii="FangSong" w:hAnsi="FangSong" w:eastAsia="FangSong" w:cs="FangSong"/>
          <w:sz w:val="23"/>
          <w:szCs w:val="23"/>
          <w:spacing w:val="-53"/>
        </w:rPr>
        <w:t xml:space="preserve"> </w:t>
      </w:r>
      <w:r>
        <w:rPr>
          <w:rFonts w:ascii="FangSong" w:hAnsi="FangSong" w:eastAsia="FangSong" w:cs="FangSong"/>
          <w:sz w:val="23"/>
          <w:szCs w:val="23"/>
          <w:spacing w:val="-2"/>
        </w:rPr>
        <w:t>自评结果为：3个项目自评等级为“优</w:t>
      </w:r>
      <w:r>
        <w:rPr>
          <w:rFonts w:ascii="FangSong" w:hAnsi="FangSong" w:eastAsia="FangSong" w:cs="FangSong"/>
          <w:sz w:val="23"/>
          <w:szCs w:val="23"/>
          <w:spacing w:val="-82"/>
        </w:rPr>
        <w:t xml:space="preserve"> </w:t>
      </w:r>
      <w:r>
        <w:rPr>
          <w:rFonts w:ascii="FangSong" w:hAnsi="FangSong" w:eastAsia="FangSong" w:cs="FangSong"/>
          <w:sz w:val="23"/>
          <w:szCs w:val="23"/>
          <w:spacing w:val="-2"/>
        </w:rPr>
        <w:t>”，0个项目自评等级为“</w:t>
      </w:r>
      <w:r>
        <w:rPr>
          <w:rFonts w:ascii="FangSong" w:hAnsi="FangSong" w:eastAsia="FangSong" w:cs="FangSong"/>
          <w:sz w:val="23"/>
          <w:szCs w:val="23"/>
          <w:spacing w:val="-63"/>
        </w:rPr>
        <w:t xml:space="preserve"> </w:t>
      </w:r>
      <w:r>
        <w:rPr>
          <w:rFonts w:ascii="FangSong" w:hAnsi="FangSong" w:eastAsia="FangSong" w:cs="FangSong"/>
          <w:sz w:val="23"/>
          <w:szCs w:val="23"/>
          <w:spacing w:val="-2"/>
        </w:rPr>
        <w:t>良</w:t>
      </w:r>
      <w:r>
        <w:rPr>
          <w:rFonts w:ascii="FangSong" w:hAnsi="FangSong" w:eastAsia="FangSong" w:cs="FangSong"/>
          <w:sz w:val="23"/>
          <w:szCs w:val="23"/>
          <w:spacing w:val="-82"/>
        </w:rPr>
        <w:t xml:space="preserve"> </w:t>
      </w:r>
      <w:r>
        <w:rPr>
          <w:rFonts w:ascii="FangSong" w:hAnsi="FangSong" w:eastAsia="FangSong" w:cs="FangSong"/>
          <w:sz w:val="23"/>
          <w:szCs w:val="23"/>
          <w:spacing w:val="-2"/>
        </w:rPr>
        <w:t>”，4个项目自评等级</w:t>
      </w:r>
      <w:r>
        <w:rPr>
          <w:rFonts w:ascii="FangSong" w:hAnsi="FangSong" w:eastAsia="FangSong" w:cs="FangSong"/>
          <w:sz w:val="23"/>
          <w:szCs w:val="23"/>
        </w:rPr>
        <w:t xml:space="preserve"> </w:t>
      </w:r>
      <w:r>
        <w:rPr>
          <w:rFonts w:ascii="FangSong" w:hAnsi="FangSong" w:eastAsia="FangSong" w:cs="FangSong"/>
          <w:sz w:val="23"/>
          <w:szCs w:val="23"/>
          <w:spacing w:val="-3"/>
        </w:rPr>
        <w:t>为“</w:t>
      </w:r>
      <w:r>
        <w:rPr>
          <w:rFonts w:ascii="FangSong" w:hAnsi="FangSong" w:eastAsia="FangSong" w:cs="FangSong"/>
          <w:sz w:val="23"/>
          <w:szCs w:val="23"/>
          <w:spacing w:val="-68"/>
        </w:rPr>
        <w:t xml:space="preserve"> </w:t>
      </w:r>
      <w:r>
        <w:rPr>
          <w:rFonts w:ascii="FangSong" w:hAnsi="FangSong" w:eastAsia="FangSong" w:cs="FangSong"/>
          <w:sz w:val="23"/>
          <w:szCs w:val="23"/>
          <w:spacing w:val="-3"/>
        </w:rPr>
        <w:t>中</w:t>
      </w:r>
      <w:r>
        <w:rPr>
          <w:rFonts w:ascii="FangSong" w:hAnsi="FangSong" w:eastAsia="FangSong" w:cs="FangSong"/>
          <w:sz w:val="23"/>
          <w:szCs w:val="23"/>
          <w:spacing w:val="-82"/>
        </w:rPr>
        <w:t xml:space="preserve"> </w:t>
      </w:r>
      <w:r>
        <w:rPr>
          <w:rFonts w:ascii="FangSong" w:hAnsi="FangSong" w:eastAsia="FangSong" w:cs="FangSong"/>
          <w:sz w:val="23"/>
          <w:szCs w:val="23"/>
          <w:spacing w:val="-3"/>
        </w:rPr>
        <w:t>”，8个项目自评等级为“差</w:t>
      </w:r>
      <w:r>
        <w:rPr>
          <w:rFonts w:ascii="FangSong" w:hAnsi="FangSong" w:eastAsia="FangSong" w:cs="FangSong"/>
          <w:sz w:val="23"/>
          <w:szCs w:val="23"/>
          <w:spacing w:val="-82"/>
        </w:rPr>
        <w:t xml:space="preserve"> </w:t>
      </w:r>
      <w:r>
        <w:rPr>
          <w:rFonts w:ascii="FangSong" w:hAnsi="FangSong" w:eastAsia="FangSong" w:cs="FangSong"/>
          <w:sz w:val="23"/>
          <w:szCs w:val="23"/>
          <w:spacing w:val="-3"/>
        </w:rPr>
        <w:t>”。对于自评结果为“</w:t>
      </w:r>
      <w:r>
        <w:rPr>
          <w:rFonts w:ascii="FangSong" w:hAnsi="FangSong" w:eastAsia="FangSong" w:cs="FangSong"/>
          <w:sz w:val="23"/>
          <w:szCs w:val="23"/>
          <w:spacing w:val="-68"/>
        </w:rPr>
        <w:t xml:space="preserve"> </w:t>
      </w:r>
      <w:r>
        <w:rPr>
          <w:rFonts w:ascii="FangSong" w:hAnsi="FangSong" w:eastAsia="FangSong" w:cs="FangSong"/>
          <w:sz w:val="23"/>
          <w:szCs w:val="23"/>
          <w:spacing w:val="-3"/>
        </w:rPr>
        <w:t>中</w:t>
      </w:r>
      <w:r>
        <w:rPr>
          <w:rFonts w:ascii="FangSong" w:hAnsi="FangSong" w:eastAsia="FangSong" w:cs="FangSong"/>
          <w:sz w:val="23"/>
          <w:szCs w:val="23"/>
          <w:spacing w:val="-82"/>
        </w:rPr>
        <w:t xml:space="preserve"> </w:t>
      </w:r>
      <w:r>
        <w:rPr>
          <w:rFonts w:ascii="FangSong" w:hAnsi="FangSong" w:eastAsia="FangSong" w:cs="FangSong"/>
          <w:sz w:val="23"/>
          <w:szCs w:val="23"/>
          <w:spacing w:val="-3"/>
        </w:rPr>
        <w:t>”和“差</w:t>
      </w:r>
      <w:r>
        <w:rPr>
          <w:rFonts w:ascii="FangSong" w:hAnsi="FangSong" w:eastAsia="FangSong" w:cs="FangSong"/>
          <w:sz w:val="23"/>
          <w:szCs w:val="23"/>
          <w:spacing w:val="-82"/>
        </w:rPr>
        <w:t xml:space="preserve"> </w:t>
      </w:r>
      <w:r>
        <w:rPr>
          <w:rFonts w:ascii="FangSong" w:hAnsi="FangSong" w:eastAsia="FangSong" w:cs="FangSong"/>
          <w:sz w:val="23"/>
          <w:szCs w:val="23"/>
          <w:spacing w:val="-3"/>
        </w:rPr>
        <w:t>”的项</w:t>
      </w:r>
      <w:r>
        <w:rPr>
          <w:rFonts w:ascii="FangSong" w:hAnsi="FangSong" w:eastAsia="FangSong" w:cs="FangSong"/>
          <w:sz w:val="23"/>
          <w:szCs w:val="23"/>
          <w:spacing w:val="-4"/>
        </w:rPr>
        <w:t>目，采取的改进</w:t>
      </w:r>
      <w:r>
        <w:rPr>
          <w:rFonts w:ascii="FangSong" w:hAnsi="FangSong" w:eastAsia="FangSong" w:cs="FangSong"/>
          <w:sz w:val="23"/>
          <w:szCs w:val="23"/>
        </w:rPr>
        <w:t xml:space="preserve"> </w:t>
      </w:r>
      <w:r>
        <w:rPr>
          <w:rFonts w:ascii="FangSong" w:hAnsi="FangSong" w:eastAsia="FangSong" w:cs="FangSong"/>
          <w:sz w:val="23"/>
          <w:szCs w:val="23"/>
          <w:spacing w:val="5"/>
        </w:rPr>
        <w:t>管理措施为严格按照标准核算，控制项目成本。涉密项目除外。二是组织对“安全专家劳务</w:t>
      </w:r>
      <w:r>
        <w:rPr>
          <w:rFonts w:ascii="FangSong" w:hAnsi="FangSong" w:eastAsia="FangSong" w:cs="FangSong"/>
          <w:sz w:val="23"/>
          <w:szCs w:val="23"/>
          <w:spacing w:val="11"/>
        </w:rPr>
        <w:t xml:space="preserve"> </w:t>
      </w:r>
      <w:r>
        <w:rPr>
          <w:rFonts w:ascii="FangSong" w:hAnsi="FangSong" w:eastAsia="FangSong" w:cs="FangSong"/>
          <w:sz w:val="23"/>
          <w:szCs w:val="23"/>
          <w:spacing w:val="-1"/>
        </w:rPr>
        <w:t>费</w:t>
      </w:r>
      <w:r>
        <w:rPr>
          <w:rFonts w:ascii="FangSong" w:hAnsi="FangSong" w:eastAsia="FangSong" w:cs="FangSong"/>
          <w:sz w:val="23"/>
          <w:szCs w:val="23"/>
          <w:spacing w:val="-81"/>
        </w:rPr>
        <w:t xml:space="preserve"> </w:t>
      </w:r>
      <w:r>
        <w:rPr>
          <w:rFonts w:ascii="FangSong" w:hAnsi="FangSong" w:eastAsia="FangSong" w:cs="FangSong"/>
          <w:sz w:val="23"/>
          <w:szCs w:val="23"/>
          <w:spacing w:val="-1"/>
        </w:rPr>
        <w:t>”“</w:t>
      </w:r>
      <w:r>
        <w:rPr>
          <w:rFonts w:ascii="FangSong" w:hAnsi="FangSong" w:eastAsia="FangSong" w:cs="FangSong"/>
          <w:sz w:val="23"/>
          <w:szCs w:val="23"/>
          <w:spacing w:val="-75"/>
        </w:rPr>
        <w:t xml:space="preserve"> </w:t>
      </w:r>
      <w:r>
        <w:rPr>
          <w:rFonts w:ascii="FangSong" w:hAnsi="FangSong" w:eastAsia="FangSong" w:cs="FangSong"/>
          <w:sz w:val="23"/>
          <w:szCs w:val="23"/>
          <w:spacing w:val="-1"/>
        </w:rPr>
        <w:t>园区非公党委水电费</w:t>
      </w:r>
      <w:r>
        <w:rPr>
          <w:rFonts w:ascii="FangSong" w:hAnsi="FangSong" w:eastAsia="FangSong" w:cs="FangSong"/>
          <w:sz w:val="23"/>
          <w:szCs w:val="23"/>
          <w:spacing w:val="-82"/>
        </w:rPr>
        <w:t xml:space="preserve"> </w:t>
      </w:r>
      <w:r>
        <w:rPr>
          <w:rFonts w:ascii="FangSong" w:hAnsi="FangSong" w:eastAsia="FangSong" w:cs="FangSong"/>
          <w:sz w:val="23"/>
          <w:szCs w:val="23"/>
          <w:spacing w:val="-1"/>
        </w:rPr>
        <w:t>”等“</w:t>
      </w:r>
      <w:r>
        <w:rPr>
          <w:rFonts w:ascii="FangSong" w:hAnsi="FangSong" w:eastAsia="FangSong" w:cs="FangSong"/>
          <w:sz w:val="23"/>
          <w:szCs w:val="23"/>
          <w:spacing w:val="-90"/>
        </w:rPr>
        <w:t xml:space="preserve"> </w:t>
      </w:r>
      <w:r>
        <w:rPr>
          <w:rFonts w:ascii="FangSong" w:hAnsi="FangSong" w:eastAsia="FangSong" w:cs="FangSong"/>
          <w:sz w:val="23"/>
          <w:szCs w:val="23"/>
          <w:spacing w:val="-1"/>
        </w:rPr>
        <w:t>15</w:t>
      </w:r>
      <w:r>
        <w:rPr>
          <w:rFonts w:ascii="FangSong" w:hAnsi="FangSong" w:eastAsia="FangSong" w:cs="FangSong"/>
          <w:sz w:val="23"/>
          <w:szCs w:val="23"/>
          <w:spacing w:val="-84"/>
        </w:rPr>
        <w:t xml:space="preserve"> </w:t>
      </w:r>
      <w:r>
        <w:rPr>
          <w:rFonts w:ascii="FangSong" w:hAnsi="FangSong" w:eastAsia="FangSong" w:cs="FangSong"/>
          <w:sz w:val="23"/>
          <w:szCs w:val="23"/>
          <w:spacing w:val="-1"/>
        </w:rPr>
        <w:t>”个项目</w:t>
      </w:r>
      <w:r>
        <w:rPr>
          <w:rFonts w:ascii="FangSong" w:hAnsi="FangSong" w:eastAsia="FangSong" w:cs="FangSong"/>
          <w:sz w:val="23"/>
          <w:szCs w:val="23"/>
          <w:spacing w:val="-2"/>
        </w:rPr>
        <w:t>开展了部门评价，涉及资金22.89万元，其中一</w:t>
      </w:r>
      <w:r>
        <w:rPr>
          <w:rFonts w:ascii="FangSong" w:hAnsi="FangSong" w:eastAsia="FangSong" w:cs="FangSong"/>
          <w:sz w:val="23"/>
          <w:szCs w:val="23"/>
        </w:rPr>
        <w:t xml:space="preserve"> </w:t>
      </w:r>
      <w:r>
        <w:rPr>
          <w:rFonts w:ascii="FangSong" w:hAnsi="FangSong" w:eastAsia="FangSong" w:cs="FangSong"/>
          <w:sz w:val="23"/>
          <w:szCs w:val="23"/>
          <w:spacing w:val="2"/>
        </w:rPr>
        <w:t>般公共预算支出22.89万元、政府性基金预算支出0万元、国有资金经营预算支出0万元、社会</w:t>
      </w:r>
      <w:r>
        <w:rPr>
          <w:rFonts w:ascii="FangSong" w:hAnsi="FangSong" w:eastAsia="FangSong" w:cs="FangSong"/>
          <w:sz w:val="23"/>
          <w:szCs w:val="23"/>
          <w:spacing w:val="8"/>
        </w:rPr>
        <w:t xml:space="preserve"> </w:t>
      </w:r>
      <w:r>
        <w:rPr>
          <w:rFonts w:ascii="FangSong" w:hAnsi="FangSong" w:eastAsia="FangSong" w:cs="FangSong"/>
          <w:sz w:val="23"/>
          <w:szCs w:val="23"/>
        </w:rPr>
        <w:t>保险基金预算支出0万元。从评价结果来看总体完成良</w:t>
      </w:r>
      <w:r>
        <w:rPr>
          <w:rFonts w:ascii="FangSong" w:hAnsi="FangSong" w:eastAsia="FangSong" w:cs="FangSong"/>
          <w:sz w:val="23"/>
          <w:szCs w:val="23"/>
          <w:spacing w:val="-1"/>
        </w:rPr>
        <w:t>好。</w:t>
      </w:r>
    </w:p>
    <w:p>
      <w:pPr>
        <w:ind w:left="1264" w:right="7367" w:firstLine="455"/>
        <w:spacing w:before="35" w:line="314" w:lineRule="auto"/>
        <w:rPr>
          <w:rFonts w:ascii="FangSong" w:hAnsi="FangSong" w:eastAsia="FangSong" w:cs="FangSong"/>
          <w:sz w:val="23"/>
          <w:szCs w:val="23"/>
        </w:rPr>
      </w:pPr>
      <w:r>
        <w:rPr>
          <w:rFonts w:ascii="FangSong" w:hAnsi="FangSong" w:eastAsia="FangSong" w:cs="FangSong"/>
          <w:sz w:val="23"/>
          <w:szCs w:val="23"/>
          <w:spacing w:val="-1"/>
        </w:rPr>
        <w:t>2、其他需要说明的事项</w:t>
      </w:r>
      <w:r>
        <w:rPr>
          <w:rFonts w:ascii="FangSong" w:hAnsi="FangSong" w:eastAsia="FangSong" w:cs="FangSong"/>
          <w:sz w:val="23"/>
          <w:szCs w:val="23"/>
          <w:spacing w:val="1"/>
        </w:rPr>
        <w:t xml:space="preserve">   </w:t>
      </w:r>
      <w:r>
        <w:rPr>
          <w:rFonts w:ascii="FangSong" w:hAnsi="FangSong" w:eastAsia="FangSong" w:cs="FangSong"/>
          <w:sz w:val="23"/>
          <w:szCs w:val="23"/>
          <w:spacing w:val="-3"/>
        </w:rPr>
        <w:t>本单位无其他需要说明的事项。</w:t>
      </w:r>
    </w:p>
    <w:p>
      <w:pPr>
        <w:spacing w:line="314" w:lineRule="auto"/>
        <w:sectPr>
          <w:headerReference w:type="default" r:id="rId7"/>
          <w:footerReference w:type="default" r:id="rId35"/>
          <w:pgSz w:w="11900" w:h="16840"/>
          <w:pgMar w:top="610" w:right="86" w:bottom="312" w:left="0" w:header="357" w:footer="153" w:gutter="0"/>
        </w:sectPr>
        <w:rPr>
          <w:rFonts w:ascii="FangSong" w:hAnsi="FangSong" w:eastAsia="FangSong" w:cs="FangSong"/>
          <w:sz w:val="23"/>
          <w:szCs w:val="23"/>
        </w:rPr>
      </w:pPr>
    </w:p>
    <w:p>
      <w:pPr>
        <w:pStyle w:val="BodyText"/>
        <w:spacing w:line="271" w:lineRule="auto"/>
        <w:rPr/>
      </w:pPr>
      <w:r/>
    </w:p>
    <w:p>
      <w:pPr>
        <w:pStyle w:val="BodyText"/>
        <w:spacing w:line="272" w:lineRule="auto"/>
        <w:rPr/>
      </w:pPr>
      <w:r/>
    </w:p>
    <w:p>
      <w:pPr>
        <w:pStyle w:val="BodyText"/>
        <w:spacing w:line="272" w:lineRule="auto"/>
        <w:rPr/>
      </w:pPr>
      <w:r/>
    </w:p>
    <w:p>
      <w:pPr>
        <w:pStyle w:val="BodyText"/>
        <w:spacing w:line="272" w:lineRule="auto"/>
        <w:rPr/>
      </w:pPr>
      <w:r/>
    </w:p>
    <w:p>
      <w:pPr>
        <w:ind w:left="4986"/>
        <w:spacing w:before="94" w:line="228" w:lineRule="exact"/>
        <w:outlineLvl w:val="0"/>
        <w:rPr>
          <w:rFonts w:ascii="Microsoft YaHei" w:hAnsi="Microsoft YaHei" w:eastAsia="Microsoft YaHei" w:cs="Microsoft YaHei"/>
          <w:sz w:val="22"/>
          <w:szCs w:val="22"/>
        </w:rPr>
      </w:pPr>
      <w:bookmarkStart w:name="bookmark27" w:id="67"/>
      <w:bookmarkEnd w:id="67"/>
      <w:r>
        <w:rPr>
          <w:rFonts w:ascii="Microsoft YaHei" w:hAnsi="Microsoft YaHei" w:eastAsia="Microsoft YaHei" w:cs="Microsoft YaHei"/>
          <w:sz w:val="22"/>
          <w:szCs w:val="22"/>
          <w:spacing w:val="15"/>
          <w:position w:val="-1"/>
        </w:rPr>
        <w:t>第四部分</w:t>
      </w:r>
      <w:r>
        <w:rPr>
          <w:rFonts w:ascii="Microsoft YaHei" w:hAnsi="Microsoft YaHei" w:eastAsia="Microsoft YaHei" w:cs="Microsoft YaHei"/>
          <w:sz w:val="22"/>
          <w:szCs w:val="22"/>
          <w:spacing w:val="15"/>
          <w:position w:val="-1"/>
        </w:rPr>
        <w:t xml:space="preserve"> </w:t>
      </w:r>
      <w:r>
        <w:rPr>
          <w:rFonts w:ascii="Microsoft YaHei" w:hAnsi="Microsoft YaHei" w:eastAsia="Microsoft YaHei" w:cs="Microsoft YaHei"/>
          <w:sz w:val="22"/>
          <w:szCs w:val="22"/>
          <w:spacing w:val="15"/>
          <w:position w:val="-1"/>
        </w:rPr>
        <w:t>名词解释</w:t>
      </w:r>
    </w:p>
    <w:p>
      <w:pPr>
        <w:ind w:left="1267"/>
        <w:spacing w:before="307" w:line="221" w:lineRule="auto"/>
        <w:rPr>
          <w:rFonts w:ascii="FangSong" w:hAnsi="FangSong" w:eastAsia="FangSong" w:cs="FangSong"/>
          <w:sz w:val="23"/>
          <w:szCs w:val="23"/>
        </w:rPr>
      </w:pPr>
      <w:r>
        <w:rPr>
          <w:rFonts w:ascii="FangSong" w:hAnsi="FangSong" w:eastAsia="FangSong" w:cs="FangSong"/>
          <w:sz w:val="23"/>
          <w:szCs w:val="23"/>
        </w:rPr>
        <w:t>一、财政拨款收入：指单位从同级财政部门取得的财政预</w:t>
      </w:r>
      <w:r>
        <w:rPr>
          <w:rFonts w:ascii="FangSong" w:hAnsi="FangSong" w:eastAsia="FangSong" w:cs="FangSong"/>
          <w:sz w:val="23"/>
          <w:szCs w:val="23"/>
          <w:spacing w:val="-1"/>
        </w:rPr>
        <w:t>算资金。</w:t>
      </w:r>
    </w:p>
    <w:p>
      <w:pPr>
        <w:ind w:left="1271"/>
        <w:spacing w:before="135" w:line="221" w:lineRule="auto"/>
        <w:rPr>
          <w:rFonts w:ascii="FangSong" w:hAnsi="FangSong" w:eastAsia="FangSong" w:cs="FangSong"/>
          <w:sz w:val="23"/>
          <w:szCs w:val="23"/>
        </w:rPr>
      </w:pPr>
      <w:r>
        <w:rPr>
          <w:rFonts w:ascii="FangSong" w:hAnsi="FangSong" w:eastAsia="FangSong" w:cs="FangSong"/>
          <w:sz w:val="23"/>
          <w:szCs w:val="23"/>
        </w:rPr>
        <w:t>二、事业收入：指事业单位开展专业业务活动及辅助活动</w:t>
      </w:r>
      <w:r>
        <w:rPr>
          <w:rFonts w:ascii="FangSong" w:hAnsi="FangSong" w:eastAsia="FangSong" w:cs="FangSong"/>
          <w:sz w:val="23"/>
          <w:szCs w:val="23"/>
          <w:spacing w:val="-1"/>
        </w:rPr>
        <w:t>取得的收入。</w:t>
      </w:r>
    </w:p>
    <w:p>
      <w:pPr>
        <w:ind w:left="1277" w:right="1137" w:hanging="7"/>
        <w:spacing w:before="125" w:line="272" w:lineRule="auto"/>
        <w:rPr>
          <w:rFonts w:ascii="FangSong" w:hAnsi="FangSong" w:eastAsia="FangSong" w:cs="FangSong"/>
          <w:sz w:val="23"/>
          <w:szCs w:val="23"/>
        </w:rPr>
      </w:pPr>
      <w:r>
        <w:rPr>
          <w:rFonts w:ascii="FangSong" w:hAnsi="FangSong" w:eastAsia="FangSong" w:cs="FangSong"/>
          <w:sz w:val="23"/>
          <w:szCs w:val="23"/>
          <w:spacing w:val="5"/>
        </w:rPr>
        <w:t>三、经营收入：指事业单位在专业业务活动及其辅助活动之外开展非独立核算经营活动取得</w:t>
      </w:r>
      <w:r>
        <w:rPr>
          <w:rFonts w:ascii="FangSong" w:hAnsi="FangSong" w:eastAsia="FangSong" w:cs="FangSong"/>
          <w:sz w:val="23"/>
          <w:szCs w:val="23"/>
          <w:spacing w:val="4"/>
        </w:rPr>
        <w:t xml:space="preserve"> </w:t>
      </w:r>
      <w:r>
        <w:rPr>
          <w:rFonts w:ascii="FangSong" w:hAnsi="FangSong" w:eastAsia="FangSong" w:cs="FangSong"/>
          <w:sz w:val="23"/>
          <w:szCs w:val="23"/>
          <w:spacing w:val="-7"/>
        </w:rPr>
        <w:t>的收入。</w:t>
      </w:r>
    </w:p>
    <w:p>
      <w:pPr>
        <w:ind w:left="1263" w:right="1137" w:firstLine="27"/>
        <w:spacing w:before="131" w:line="271" w:lineRule="auto"/>
        <w:rPr>
          <w:rFonts w:ascii="FangSong" w:hAnsi="FangSong" w:eastAsia="FangSong" w:cs="FangSong"/>
          <w:sz w:val="23"/>
          <w:szCs w:val="23"/>
        </w:rPr>
      </w:pPr>
      <w:r>
        <w:rPr>
          <w:rFonts w:ascii="FangSong" w:hAnsi="FangSong" w:eastAsia="FangSong" w:cs="FangSong"/>
          <w:sz w:val="23"/>
          <w:szCs w:val="23"/>
          <w:spacing w:val="5"/>
        </w:rPr>
        <w:t>四、其他收入：指单位取得的除上述收入以外的各项收</w:t>
      </w:r>
      <w:r>
        <w:rPr>
          <w:rFonts w:ascii="FangSong" w:hAnsi="FangSong" w:eastAsia="FangSong" w:cs="FangSong"/>
          <w:sz w:val="23"/>
          <w:szCs w:val="23"/>
          <w:spacing w:val="4"/>
        </w:rPr>
        <w:t>入。主要是事业单位固定资产出租收</w:t>
      </w:r>
      <w:r>
        <w:rPr>
          <w:rFonts w:ascii="FangSong" w:hAnsi="FangSong" w:eastAsia="FangSong" w:cs="FangSong"/>
          <w:sz w:val="23"/>
          <w:szCs w:val="23"/>
        </w:rPr>
        <w:t xml:space="preserve"> </w:t>
      </w:r>
      <w:r>
        <w:rPr>
          <w:rFonts w:ascii="FangSong" w:hAnsi="FangSong" w:eastAsia="FangSong" w:cs="FangSong"/>
          <w:sz w:val="23"/>
          <w:szCs w:val="23"/>
          <w:spacing w:val="-1"/>
        </w:rPr>
        <w:t>入、存款利息收入等。</w:t>
      </w:r>
    </w:p>
    <w:p>
      <w:pPr>
        <w:ind w:left="1267" w:right="1137"/>
        <w:spacing w:before="125" w:line="276" w:lineRule="auto"/>
        <w:rPr>
          <w:rFonts w:ascii="FangSong" w:hAnsi="FangSong" w:eastAsia="FangSong" w:cs="FangSong"/>
          <w:sz w:val="23"/>
          <w:szCs w:val="23"/>
        </w:rPr>
      </w:pPr>
      <w:r>
        <w:rPr>
          <w:rFonts w:ascii="FangSong" w:hAnsi="FangSong" w:eastAsia="FangSong" w:cs="FangSong"/>
          <w:sz w:val="23"/>
          <w:szCs w:val="23"/>
          <w:spacing w:val="5"/>
        </w:rPr>
        <w:t>五、使用非财政拨款结余（含专用结余</w:t>
      </w:r>
      <w:r>
        <w:rPr>
          <w:rFonts w:ascii="FangSong" w:hAnsi="FangSong" w:eastAsia="FangSong" w:cs="FangSong"/>
          <w:sz w:val="23"/>
          <w:szCs w:val="23"/>
          <w:spacing w:val="16"/>
        </w:rPr>
        <w:t>）：</w:t>
      </w:r>
      <w:r>
        <w:rPr>
          <w:rFonts w:ascii="FangSong" w:hAnsi="FangSong" w:eastAsia="FangSong" w:cs="FangSong"/>
          <w:sz w:val="23"/>
          <w:szCs w:val="23"/>
          <w:spacing w:val="5"/>
        </w:rPr>
        <w:t>指单位按照预</w:t>
      </w:r>
      <w:r>
        <w:rPr>
          <w:rFonts w:ascii="FangSong" w:hAnsi="FangSong" w:eastAsia="FangSong" w:cs="FangSong"/>
          <w:sz w:val="23"/>
          <w:szCs w:val="23"/>
          <w:spacing w:val="4"/>
        </w:rPr>
        <w:t>算管理要求使用非财政拨款结余弥</w:t>
      </w:r>
      <w:r>
        <w:rPr>
          <w:rFonts w:ascii="FangSong" w:hAnsi="FangSong" w:eastAsia="FangSong" w:cs="FangSong"/>
          <w:sz w:val="23"/>
          <w:szCs w:val="23"/>
        </w:rPr>
        <w:t xml:space="preserve"> </w:t>
      </w:r>
      <w:r>
        <w:rPr>
          <w:rFonts w:ascii="FangSong" w:hAnsi="FangSong" w:eastAsia="FangSong" w:cs="FangSong"/>
          <w:sz w:val="23"/>
          <w:szCs w:val="23"/>
        </w:rPr>
        <w:t>补收支差额的金额，以及使用专用结余安排</w:t>
      </w:r>
      <w:r>
        <w:rPr>
          <w:rFonts w:ascii="FangSong" w:hAnsi="FangSong" w:eastAsia="FangSong" w:cs="FangSong"/>
          <w:sz w:val="23"/>
          <w:szCs w:val="23"/>
          <w:spacing w:val="-1"/>
        </w:rPr>
        <w:t>支出的金额。</w:t>
      </w:r>
    </w:p>
    <w:p>
      <w:pPr>
        <w:ind w:left="1263" w:right="1137" w:firstLine="1"/>
        <w:spacing w:before="122" w:line="307" w:lineRule="auto"/>
        <w:rPr>
          <w:rFonts w:ascii="FangSong" w:hAnsi="FangSong" w:eastAsia="FangSong" w:cs="FangSong"/>
          <w:sz w:val="23"/>
          <w:szCs w:val="23"/>
        </w:rPr>
      </w:pPr>
      <w:r>
        <w:rPr>
          <w:rFonts w:ascii="FangSong" w:hAnsi="FangSong" w:eastAsia="FangSong" w:cs="FangSong"/>
          <w:sz w:val="23"/>
          <w:szCs w:val="23"/>
          <w:spacing w:val="5"/>
        </w:rPr>
        <w:t>六、年初结转和结余：指单位以前年度尚未完成、结转到本年仍按原规定用途继续使用的资</w:t>
      </w:r>
      <w:r>
        <w:rPr>
          <w:rFonts w:ascii="FangSong" w:hAnsi="FangSong" w:eastAsia="FangSong" w:cs="FangSong"/>
          <w:sz w:val="23"/>
          <w:szCs w:val="23"/>
          <w:spacing w:val="9"/>
        </w:rPr>
        <w:t xml:space="preserve"> </w:t>
      </w:r>
      <w:r>
        <w:rPr>
          <w:rFonts w:ascii="FangSong" w:hAnsi="FangSong" w:eastAsia="FangSong" w:cs="FangSong"/>
          <w:sz w:val="23"/>
          <w:szCs w:val="23"/>
          <w:spacing w:val="-1"/>
        </w:rPr>
        <w:t>金，或项目已完成等产生的结余资金。</w:t>
      </w:r>
    </w:p>
    <w:p>
      <w:pPr>
        <w:ind w:left="1264" w:right="1137" w:firstLine="3"/>
        <w:spacing w:before="46" w:line="307" w:lineRule="auto"/>
        <w:rPr>
          <w:rFonts w:ascii="FangSong" w:hAnsi="FangSong" w:eastAsia="FangSong" w:cs="FangSong"/>
          <w:sz w:val="23"/>
          <w:szCs w:val="23"/>
        </w:rPr>
      </w:pPr>
      <w:r>
        <w:rPr>
          <w:rFonts w:ascii="FangSong" w:hAnsi="FangSong" w:eastAsia="FangSong" w:cs="FangSong"/>
          <w:sz w:val="23"/>
          <w:szCs w:val="23"/>
          <w:spacing w:val="5"/>
        </w:rPr>
        <w:t>七、结余分配：指事业单位按照会计制度规定缴纳的所得税、提取的专用结余以及转入非财</w:t>
      </w:r>
      <w:r>
        <w:rPr>
          <w:rFonts w:ascii="FangSong" w:hAnsi="FangSong" w:eastAsia="FangSong" w:cs="FangSong"/>
          <w:sz w:val="23"/>
          <w:szCs w:val="23"/>
          <w:spacing w:val="6"/>
        </w:rPr>
        <w:t xml:space="preserve"> </w:t>
      </w:r>
      <w:r>
        <w:rPr>
          <w:rFonts w:ascii="FangSong" w:hAnsi="FangSong" w:eastAsia="FangSong" w:cs="FangSong"/>
          <w:sz w:val="23"/>
          <w:szCs w:val="23"/>
          <w:spacing w:val="-2"/>
        </w:rPr>
        <w:t>政拨款结余的金额等。</w:t>
      </w:r>
    </w:p>
    <w:p>
      <w:pPr>
        <w:ind w:left="1268" w:right="1137" w:hanging="5"/>
        <w:spacing w:before="37" w:line="315" w:lineRule="auto"/>
        <w:rPr>
          <w:rFonts w:ascii="FangSong" w:hAnsi="FangSong" w:eastAsia="FangSong" w:cs="FangSong"/>
          <w:sz w:val="23"/>
          <w:szCs w:val="23"/>
        </w:rPr>
      </w:pPr>
      <w:r>
        <w:rPr>
          <w:rFonts w:ascii="FangSong" w:hAnsi="FangSong" w:eastAsia="FangSong" w:cs="FangSong"/>
          <w:sz w:val="23"/>
          <w:szCs w:val="23"/>
          <w:spacing w:val="5"/>
        </w:rPr>
        <w:t>八、年末结转和结余：指单位按有关规定结转到下年或以后年度继续使用的资金，或项目已</w:t>
      </w:r>
      <w:r>
        <w:rPr>
          <w:rFonts w:ascii="FangSong" w:hAnsi="FangSong" w:eastAsia="FangSong" w:cs="FangSong"/>
          <w:sz w:val="23"/>
          <w:szCs w:val="23"/>
          <w:spacing w:val="12"/>
        </w:rPr>
        <w:t xml:space="preserve"> </w:t>
      </w:r>
      <w:r>
        <w:rPr>
          <w:rFonts w:ascii="FangSong" w:hAnsi="FangSong" w:eastAsia="FangSong" w:cs="FangSong"/>
          <w:sz w:val="23"/>
          <w:szCs w:val="23"/>
          <w:spacing w:val="-2"/>
        </w:rPr>
        <w:t>完成等产生的结余资金。</w:t>
      </w:r>
    </w:p>
    <w:p>
      <w:pPr>
        <w:ind w:left="1287" w:right="1137" w:hanging="15"/>
        <w:spacing w:before="27" w:line="274" w:lineRule="auto"/>
        <w:rPr>
          <w:rFonts w:ascii="FangSong" w:hAnsi="FangSong" w:eastAsia="FangSong" w:cs="FangSong"/>
          <w:sz w:val="23"/>
          <w:szCs w:val="23"/>
        </w:rPr>
      </w:pPr>
      <w:r>
        <w:rPr>
          <w:rFonts w:ascii="FangSong" w:hAnsi="FangSong" w:eastAsia="FangSong" w:cs="FangSong"/>
          <w:sz w:val="23"/>
          <w:szCs w:val="23"/>
          <w:spacing w:val="5"/>
        </w:rPr>
        <w:t>九、基本支出：指为保障机构正常运转、完成日常工作任务而发生的人员支出和公用经费支</w:t>
      </w:r>
      <w:r>
        <w:rPr>
          <w:rFonts w:ascii="FangSong" w:hAnsi="FangSong" w:eastAsia="FangSong" w:cs="FangSong"/>
          <w:sz w:val="23"/>
          <w:szCs w:val="23"/>
          <w:spacing w:val="3"/>
        </w:rPr>
        <w:t xml:space="preserve"> </w:t>
      </w:r>
      <w:r>
        <w:rPr>
          <w:rFonts w:ascii="FangSong" w:hAnsi="FangSong" w:eastAsia="FangSong" w:cs="FangSong"/>
          <w:sz w:val="23"/>
          <w:szCs w:val="23"/>
          <w:spacing w:val="-20"/>
        </w:rPr>
        <w:t>出。</w:t>
      </w:r>
    </w:p>
    <w:p>
      <w:pPr>
        <w:ind w:left="1270"/>
        <w:spacing w:before="127" w:line="220" w:lineRule="auto"/>
        <w:rPr>
          <w:rFonts w:ascii="FangSong" w:hAnsi="FangSong" w:eastAsia="FangSong" w:cs="FangSong"/>
          <w:sz w:val="23"/>
          <w:szCs w:val="23"/>
        </w:rPr>
      </w:pPr>
      <w:r>
        <w:rPr>
          <w:rFonts w:ascii="FangSong" w:hAnsi="FangSong" w:eastAsia="FangSong" w:cs="FangSong"/>
          <w:sz w:val="23"/>
          <w:szCs w:val="23"/>
        </w:rPr>
        <w:t>十、项目支出：指在基本支出之外为完成特定行政任务和事业发展目标所发生的支出。</w:t>
      </w:r>
    </w:p>
    <w:p>
      <w:pPr>
        <w:ind w:left="1264" w:right="1137" w:firstLine="5"/>
        <w:spacing w:before="128" w:line="307" w:lineRule="auto"/>
        <w:rPr>
          <w:rFonts w:ascii="FangSong" w:hAnsi="FangSong" w:eastAsia="FangSong" w:cs="FangSong"/>
          <w:sz w:val="23"/>
          <w:szCs w:val="23"/>
        </w:rPr>
      </w:pPr>
      <w:r>
        <w:rPr>
          <w:rFonts w:ascii="FangSong" w:hAnsi="FangSong" w:eastAsia="FangSong" w:cs="FangSong"/>
          <w:sz w:val="23"/>
          <w:szCs w:val="23"/>
          <w:spacing w:val="4"/>
        </w:rPr>
        <w:t>十一、“</w:t>
      </w:r>
      <w:r>
        <w:rPr>
          <w:rFonts w:ascii="FangSong" w:hAnsi="FangSong" w:eastAsia="FangSong" w:cs="FangSong"/>
          <w:sz w:val="23"/>
          <w:szCs w:val="23"/>
          <w:spacing w:val="-88"/>
        </w:rPr>
        <w:t xml:space="preserve"> </w:t>
      </w:r>
      <w:r>
        <w:rPr>
          <w:rFonts w:ascii="FangSong" w:hAnsi="FangSong" w:eastAsia="FangSong" w:cs="FangSong"/>
          <w:sz w:val="23"/>
          <w:szCs w:val="23"/>
          <w:spacing w:val="4"/>
        </w:rPr>
        <w:t>三公</w:t>
      </w:r>
      <w:r>
        <w:rPr>
          <w:rFonts w:ascii="FangSong" w:hAnsi="FangSong" w:eastAsia="FangSong" w:cs="FangSong"/>
          <w:sz w:val="23"/>
          <w:szCs w:val="23"/>
          <w:spacing w:val="-79"/>
        </w:rPr>
        <w:t xml:space="preserve"> </w:t>
      </w:r>
      <w:r>
        <w:rPr>
          <w:rFonts w:ascii="FangSong" w:hAnsi="FangSong" w:eastAsia="FangSong" w:cs="FangSong"/>
          <w:sz w:val="23"/>
          <w:szCs w:val="23"/>
          <w:spacing w:val="4"/>
        </w:rPr>
        <w:t>”经费：指各级部门、单位用财政拨</w:t>
      </w:r>
      <w:r>
        <w:rPr>
          <w:rFonts w:ascii="FangSong" w:hAnsi="FangSong" w:eastAsia="FangSong" w:cs="FangSong"/>
          <w:sz w:val="23"/>
          <w:szCs w:val="23"/>
          <w:spacing w:val="3"/>
        </w:rPr>
        <w:t>款安排的因公出国（境）费、公务用车购</w:t>
      </w:r>
      <w:r>
        <w:rPr>
          <w:rFonts w:ascii="FangSong" w:hAnsi="FangSong" w:eastAsia="FangSong" w:cs="FangSong"/>
          <w:sz w:val="23"/>
          <w:szCs w:val="23"/>
        </w:rPr>
        <w:t xml:space="preserve"> </w:t>
      </w:r>
      <w:r>
        <w:rPr>
          <w:rFonts w:ascii="FangSong" w:hAnsi="FangSong" w:eastAsia="FangSong" w:cs="FangSong"/>
          <w:sz w:val="23"/>
          <w:szCs w:val="23"/>
          <w:spacing w:val="5"/>
        </w:rPr>
        <w:t>置及运行维护费和公务接待费支出。其中，因公出国（境）费反映单位公务出国（境）的国</w:t>
      </w:r>
      <w:r>
        <w:rPr>
          <w:rFonts w:ascii="FangSong" w:hAnsi="FangSong" w:eastAsia="FangSong" w:cs="FangSong"/>
          <w:sz w:val="23"/>
          <w:szCs w:val="23"/>
          <w:spacing w:val="10"/>
        </w:rPr>
        <w:t xml:space="preserve"> </w:t>
      </w:r>
      <w:r>
        <w:rPr>
          <w:rFonts w:ascii="FangSong" w:hAnsi="FangSong" w:eastAsia="FangSong" w:cs="FangSong"/>
          <w:sz w:val="23"/>
          <w:szCs w:val="23"/>
          <w:spacing w:val="4"/>
        </w:rPr>
        <w:t>际旅费、</w:t>
      </w:r>
      <w:r>
        <w:rPr>
          <w:rFonts w:ascii="FangSong" w:hAnsi="FangSong" w:eastAsia="FangSong" w:cs="FangSong"/>
          <w:sz w:val="23"/>
          <w:szCs w:val="23"/>
          <w:spacing w:val="-65"/>
        </w:rPr>
        <w:t xml:space="preserve"> </w:t>
      </w:r>
      <w:r>
        <w:rPr>
          <w:rFonts w:ascii="FangSong" w:hAnsi="FangSong" w:eastAsia="FangSong" w:cs="FangSong"/>
          <w:sz w:val="23"/>
          <w:szCs w:val="23"/>
          <w:spacing w:val="4"/>
        </w:rPr>
        <w:t>国外城市间交通费、住宿费、伙食费、培训费、公杂费等支出；公务用车购置费反</w:t>
      </w:r>
      <w:r>
        <w:rPr>
          <w:rFonts w:ascii="FangSong" w:hAnsi="FangSong" w:eastAsia="FangSong" w:cs="FangSong"/>
          <w:sz w:val="23"/>
          <w:szCs w:val="23"/>
        </w:rPr>
        <w:t xml:space="preserve"> </w:t>
      </w:r>
      <w:r>
        <w:rPr>
          <w:rFonts w:ascii="FangSong" w:hAnsi="FangSong" w:eastAsia="FangSong" w:cs="FangSong"/>
          <w:sz w:val="23"/>
          <w:szCs w:val="23"/>
          <w:spacing w:val="5"/>
        </w:rPr>
        <w:t>映公务用车车辆购置支出（含车辆购置税、牌照</w:t>
      </w:r>
      <w:r>
        <w:rPr>
          <w:rFonts w:ascii="FangSong" w:hAnsi="FangSong" w:eastAsia="FangSong" w:cs="FangSong"/>
          <w:sz w:val="23"/>
          <w:szCs w:val="23"/>
          <w:spacing w:val="4"/>
        </w:rPr>
        <w:t>费</w:t>
      </w:r>
      <w:r>
        <w:rPr>
          <w:rFonts w:ascii="FangSong" w:hAnsi="FangSong" w:eastAsia="FangSong" w:cs="FangSong"/>
          <w:sz w:val="23"/>
          <w:szCs w:val="23"/>
          <w:spacing w:val="18"/>
        </w:rPr>
        <w:t>）；</w:t>
      </w:r>
      <w:r>
        <w:rPr>
          <w:rFonts w:ascii="FangSong" w:hAnsi="FangSong" w:eastAsia="FangSong" w:cs="FangSong"/>
          <w:sz w:val="23"/>
          <w:szCs w:val="23"/>
          <w:spacing w:val="4"/>
        </w:rPr>
        <w:t>公务用车运行维护费反映单位按规定</w:t>
      </w:r>
      <w:r>
        <w:rPr>
          <w:rFonts w:ascii="FangSong" w:hAnsi="FangSong" w:eastAsia="FangSong" w:cs="FangSong"/>
          <w:sz w:val="23"/>
          <w:szCs w:val="23"/>
          <w:spacing w:val="1"/>
        </w:rPr>
        <w:t xml:space="preserve"> </w:t>
      </w:r>
      <w:r>
        <w:rPr>
          <w:rFonts w:ascii="FangSong" w:hAnsi="FangSong" w:eastAsia="FangSong" w:cs="FangSong"/>
          <w:sz w:val="23"/>
          <w:szCs w:val="23"/>
          <w:spacing w:val="5"/>
        </w:rPr>
        <w:t>保留的公务用车燃料费、维修费、过路过桥费、保险费、安全奖励费用等支出；公务接待费</w:t>
      </w:r>
      <w:r>
        <w:rPr>
          <w:rFonts w:ascii="FangSong" w:hAnsi="FangSong" w:eastAsia="FangSong" w:cs="FangSong"/>
          <w:sz w:val="23"/>
          <w:szCs w:val="23"/>
          <w:spacing w:val="10"/>
        </w:rPr>
        <w:t xml:space="preserve"> </w:t>
      </w:r>
      <w:r>
        <w:rPr>
          <w:rFonts w:ascii="FangSong" w:hAnsi="FangSong" w:eastAsia="FangSong" w:cs="FangSong"/>
          <w:sz w:val="23"/>
          <w:szCs w:val="23"/>
        </w:rPr>
        <w:t>反映单位按规定开支的各类公务接待（含外宾接待）</w:t>
      </w:r>
      <w:r>
        <w:rPr>
          <w:rFonts w:ascii="FangSong" w:hAnsi="FangSong" w:eastAsia="FangSong" w:cs="FangSong"/>
          <w:sz w:val="23"/>
          <w:szCs w:val="23"/>
          <w:spacing w:val="-1"/>
        </w:rPr>
        <w:t>费用。</w:t>
      </w:r>
    </w:p>
    <w:p>
      <w:pPr>
        <w:ind w:left="1263" w:right="1137" w:firstLine="6"/>
        <w:spacing w:before="124" w:line="273" w:lineRule="auto"/>
        <w:rPr>
          <w:rFonts w:ascii="FangSong" w:hAnsi="FangSong" w:eastAsia="FangSong" w:cs="FangSong"/>
          <w:sz w:val="23"/>
          <w:szCs w:val="23"/>
        </w:rPr>
      </w:pPr>
      <w:r>
        <w:rPr>
          <w:rFonts w:ascii="FangSong" w:hAnsi="FangSong" w:eastAsia="FangSong" w:cs="FangSong"/>
          <w:sz w:val="23"/>
          <w:szCs w:val="23"/>
          <w:spacing w:val="5"/>
        </w:rPr>
        <w:t>十二、机关运行经费：指行政单位和参照公务员法管理的事业单位财政拨款基本支出中的公</w:t>
      </w:r>
      <w:r>
        <w:rPr>
          <w:rFonts w:ascii="FangSong" w:hAnsi="FangSong" w:eastAsia="FangSong" w:cs="FangSong"/>
          <w:sz w:val="23"/>
          <w:szCs w:val="23"/>
          <w:spacing w:val="5"/>
        </w:rPr>
        <w:t xml:space="preserve"> </w:t>
      </w:r>
      <w:r>
        <w:rPr>
          <w:rFonts w:ascii="FangSong" w:hAnsi="FangSong" w:eastAsia="FangSong" w:cs="FangSong"/>
          <w:sz w:val="23"/>
          <w:szCs w:val="23"/>
          <w:spacing w:val="-3"/>
        </w:rPr>
        <w:t>用经费支出。</w:t>
      </w:r>
    </w:p>
    <w:p>
      <w:pPr>
        <w:ind w:left="1264"/>
        <w:spacing w:before="164" w:line="221" w:lineRule="auto"/>
        <w:rPr>
          <w:rFonts w:ascii="FangSong" w:hAnsi="FangSong" w:eastAsia="FangSong" w:cs="FangSong"/>
          <w:sz w:val="23"/>
          <w:szCs w:val="23"/>
        </w:rPr>
      </w:pPr>
      <w:r>
        <w:rPr>
          <w:rFonts w:ascii="FangSong" w:hAnsi="FangSong" w:eastAsia="FangSong" w:cs="FangSong"/>
          <w:sz w:val="23"/>
          <w:szCs w:val="23"/>
          <w:spacing w:val="-1"/>
        </w:rPr>
        <w:t>本单位无自行增加使用的预算支出科目。</w:t>
      </w:r>
    </w:p>
    <w:p>
      <w:pPr>
        <w:ind w:left="5217"/>
        <w:spacing w:before="153" w:line="227" w:lineRule="exact"/>
        <w:outlineLvl w:val="0"/>
        <w:rPr>
          <w:rFonts w:ascii="Microsoft YaHei" w:hAnsi="Microsoft YaHei" w:eastAsia="Microsoft YaHei" w:cs="Microsoft YaHei"/>
          <w:sz w:val="22"/>
          <w:szCs w:val="22"/>
        </w:rPr>
      </w:pPr>
      <w:bookmarkStart w:name="bookmark28" w:id="68"/>
      <w:bookmarkEnd w:id="68"/>
      <w:r>
        <w:rPr>
          <w:rFonts w:ascii="Microsoft YaHei" w:hAnsi="Microsoft YaHei" w:eastAsia="Microsoft YaHei" w:cs="Microsoft YaHei"/>
          <w:sz w:val="22"/>
          <w:szCs w:val="22"/>
          <w:spacing w:val="12"/>
          <w:position w:val="-1"/>
        </w:rPr>
        <w:t>第五部分</w:t>
      </w:r>
      <w:r>
        <w:rPr>
          <w:rFonts w:ascii="Microsoft YaHei" w:hAnsi="Microsoft YaHei" w:eastAsia="Microsoft YaHei" w:cs="Microsoft YaHei"/>
          <w:sz w:val="22"/>
          <w:szCs w:val="22"/>
          <w:spacing w:val="34"/>
          <w:w w:val="101"/>
          <w:position w:val="-1"/>
        </w:rPr>
        <w:t xml:space="preserve"> </w:t>
      </w:r>
      <w:r>
        <w:rPr>
          <w:rFonts w:ascii="Microsoft YaHei" w:hAnsi="Microsoft YaHei" w:eastAsia="Microsoft YaHei" w:cs="Microsoft YaHei"/>
          <w:sz w:val="22"/>
          <w:szCs w:val="22"/>
          <w:spacing w:val="12"/>
          <w:position w:val="-1"/>
        </w:rPr>
        <w:t>附件</w:t>
      </w:r>
    </w:p>
    <w:p>
      <w:pPr>
        <w:spacing w:line="227" w:lineRule="exact"/>
        <w:sectPr>
          <w:footerReference w:type="default" r:id="rId36"/>
          <w:pgSz w:w="11900" w:h="16840"/>
          <w:pgMar w:top="610" w:right="86" w:bottom="312" w:left="0" w:header="357" w:footer="153" w:gutter="0"/>
        </w:sectPr>
        <w:rPr>
          <w:rFonts w:ascii="Microsoft YaHei" w:hAnsi="Microsoft YaHei" w:eastAsia="Microsoft YaHei" w:cs="Microsoft YaHei"/>
          <w:sz w:val="22"/>
          <w:szCs w:val="22"/>
        </w:rPr>
      </w:pPr>
    </w:p>
    <w:p>
      <w:pPr>
        <w:pStyle w:val="BodyText"/>
        <w:spacing w:line="293" w:lineRule="auto"/>
        <w:rPr/>
      </w:pPr>
      <w:r>
        <w:pict>
          <v:shape id="_x0000_s286" style="position:absolute;margin-left:86.92pt;margin-top:44.1055pt;mso-position-vertical-relative:page;mso-position-horizontal-relative:page;width:119.4pt;height:18.85pt;z-index:251721728;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578"/>
        <w:spacing w:line="11061" w:lineRule="exact"/>
        <w:rPr/>
      </w:pPr>
      <w:r>
        <w:pict>
          <v:shape id="_x0000_s288" style="position:absolute;margin-left:391.92pt;margin-top:228.075pt;mso-position-vertical-relative:text;mso-position-horizontal-relative:text;width:119.4pt;height:18.85pt;z-index:251722752;rotation:330;" fillcolor="#404040" filled="true" stroked="false" type="#_x0000_t136">
            <v:fill opacity="0.400000"/>
            <v:textpath style="font-family:&quot;SimSun&quot;;font-size:20;v-text-kern:t;mso-text-shadow:auto" string="仅供内部审核"/>
          </v:shape>
        </w:pict>
      </w:r>
      <w:r>
        <w:pict>
          <v:shape id="_x0000_s290" style="position:absolute;margin-left:86.92pt;margin-top:472.075pt;mso-position-vertical-relative:text;mso-position-horizontal-relative:text;width:119.4pt;height:18.85pt;z-index:251723776;rotation:330;" fillcolor="#404040" filled="true" stroked="false" type="#_x0000_t136">
            <v:fill opacity="0.400000"/>
            <v:textpath style="font-family:&quot;SimSun&quot;;font-size:20;v-text-kern:t;mso-text-shadow:auto" string="仅供内部审核"/>
          </v:shape>
        </w:pict>
      </w:r>
      <w:r>
        <w:rPr>
          <w:position w:val="-221"/>
        </w:rPr>
        <w:drawing>
          <wp:inline distT="0" distB="0" distL="0" distR="0">
            <wp:extent cx="4297676" cy="7023199"/>
            <wp:effectExtent l="0" t="0" r="0" b="0"/>
            <wp:docPr id="6" name="IM 6"/>
            <wp:cNvGraphicFramePr/>
            <a:graphic>
              <a:graphicData uri="http://schemas.openxmlformats.org/drawingml/2006/picture">
                <pic:pic>
                  <pic:nvPicPr>
                    <pic:cNvPr id="6" name="IM 6"/>
                    <pic:cNvPicPr/>
                  </pic:nvPicPr>
                  <pic:blipFill>
                    <a:blip r:embed="rId39"/>
                    <a:stretch>
                      <a:fillRect/>
                    </a:stretch>
                  </pic:blipFill>
                  <pic:spPr>
                    <a:xfrm rot="0">
                      <a:off x="0" y="0"/>
                      <a:ext cx="4297676" cy="7023199"/>
                    </a:xfrm>
                    <a:prstGeom prst="rect">
                      <a:avLst/>
                    </a:prstGeom>
                  </pic:spPr>
                </pic:pic>
              </a:graphicData>
            </a:graphic>
          </wp:inline>
        </w:drawing>
      </w:r>
    </w:p>
    <w:p>
      <w:pPr>
        <w:spacing w:line="11061" w:lineRule="exact"/>
        <w:sectPr>
          <w:headerReference w:type="default" r:id="rId37"/>
          <w:footerReference w:type="default" r:id="rId38"/>
          <w:pgSz w:w="11900" w:h="16840"/>
          <w:pgMar w:top="610" w:right="86" w:bottom="312" w:left="0" w:header="357" w:footer="153" w:gutter="0"/>
        </w:sectPr>
        <w:rPr/>
      </w:pPr>
    </w:p>
    <w:p>
      <w:pPr>
        <w:pStyle w:val="BodyText"/>
        <w:spacing w:line="293" w:lineRule="auto"/>
        <w:rPr/>
      </w:pPr>
      <w:r>
        <w:pict>
          <v:shape id="_x0000_s292" style="position:absolute;margin-left:86.92pt;margin-top:44.1055pt;mso-position-vertical-relative:page;mso-position-horizontal-relative:page;width:119.4pt;height:18.85pt;z-index:251725824;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578"/>
        <w:spacing w:line="11061" w:lineRule="exact"/>
        <w:rPr/>
      </w:pPr>
      <w:r>
        <w:pict>
          <v:shape id="_x0000_s294" style="position:absolute;margin-left:391.92pt;margin-top:228.075pt;mso-position-vertical-relative:text;mso-position-horizontal-relative:text;width:119.4pt;height:18.85pt;z-index:251726848;rotation:330;" fillcolor="#404040" filled="true" stroked="false" type="#_x0000_t136">
            <v:fill opacity="0.400000"/>
            <v:textpath style="font-family:&quot;SimSun&quot;;font-size:20;v-text-kern:t;mso-text-shadow:auto" string="仅供内部审核"/>
          </v:shape>
        </w:pict>
      </w:r>
      <w:r>
        <w:pict>
          <v:shape id="_x0000_s296" style="position:absolute;margin-left:86.92pt;margin-top:472.075pt;mso-position-vertical-relative:text;mso-position-horizontal-relative:text;width:119.4pt;height:18.85pt;z-index:251727872;rotation:330;" fillcolor="#404040" filled="true" stroked="false" type="#_x0000_t136">
            <v:fill opacity="0.400000"/>
            <v:textpath style="font-family:&quot;SimSun&quot;;font-size:20;v-text-kern:t;mso-text-shadow:auto" string="仅供内部审核"/>
          </v:shape>
        </w:pict>
      </w:r>
      <w:r>
        <w:rPr>
          <w:position w:val="-221"/>
        </w:rPr>
        <w:drawing>
          <wp:inline distT="0" distB="0" distL="0" distR="0">
            <wp:extent cx="4297676" cy="7023199"/>
            <wp:effectExtent l="0" t="0" r="0" b="0"/>
            <wp:docPr id="8" name="IM 8"/>
            <wp:cNvGraphicFramePr/>
            <a:graphic>
              <a:graphicData uri="http://schemas.openxmlformats.org/drawingml/2006/picture">
                <pic:pic>
                  <pic:nvPicPr>
                    <pic:cNvPr id="8" name="IM 8"/>
                    <pic:cNvPicPr/>
                  </pic:nvPicPr>
                  <pic:blipFill>
                    <a:blip r:embed="rId41"/>
                    <a:stretch>
                      <a:fillRect/>
                    </a:stretch>
                  </pic:blipFill>
                  <pic:spPr>
                    <a:xfrm rot="0">
                      <a:off x="0" y="0"/>
                      <a:ext cx="4297676" cy="7023199"/>
                    </a:xfrm>
                    <a:prstGeom prst="rect">
                      <a:avLst/>
                    </a:prstGeom>
                  </pic:spPr>
                </pic:pic>
              </a:graphicData>
            </a:graphic>
          </wp:inline>
        </w:drawing>
      </w:r>
    </w:p>
    <w:p>
      <w:pPr>
        <w:spacing w:line="11061" w:lineRule="exact"/>
        <w:sectPr>
          <w:footerReference w:type="default" r:id="rId40"/>
          <w:pgSz w:w="11900" w:h="16840"/>
          <w:pgMar w:top="610" w:right="86" w:bottom="312" w:left="0" w:header="357" w:footer="153" w:gutter="0"/>
        </w:sectPr>
        <w:rPr/>
      </w:pPr>
    </w:p>
    <w:p>
      <w:pPr>
        <w:pStyle w:val="BodyText"/>
        <w:spacing w:line="293" w:lineRule="auto"/>
        <w:rPr/>
      </w:pPr>
      <w:r>
        <w:pict>
          <v:shape id="_x0000_s298" style="position:absolute;margin-left:86.92pt;margin-top:44.1055pt;mso-position-vertical-relative:page;mso-position-horizontal-relative:page;width:119.4pt;height:18.85pt;z-index:251729920;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654"/>
        <w:spacing w:line="11082" w:lineRule="exact"/>
        <w:rPr/>
      </w:pPr>
      <w:r>
        <w:pict>
          <v:shape id="_x0000_s300" style="position:absolute;margin-left:391.92pt;margin-top:228.075pt;mso-position-vertical-relative:text;mso-position-horizontal-relative:text;width:119.4pt;height:18.85pt;z-index:251730944;rotation:330;" fillcolor="#404040" filled="true" stroked="false" type="#_x0000_t136">
            <v:fill opacity="0.400000"/>
            <v:textpath style="font-family:&quot;SimSun&quot;;font-size:20;v-text-kern:t;mso-text-shadow:auto" string="仅供内部审核"/>
          </v:shape>
        </w:pict>
      </w:r>
      <w:r>
        <w:pict>
          <v:shape id="_x0000_s302" style="position:absolute;margin-left:86.92pt;margin-top:472.075pt;mso-position-vertical-relative:text;mso-position-horizontal-relative:text;width:119.4pt;height:18.85pt;z-index:251731968;rotation:330;" fillcolor="#404040" filled="true" stroked="false" type="#_x0000_t136">
            <v:fill opacity="0.400000"/>
            <v:textpath style="font-family:&quot;SimSun&quot;;font-size:20;v-text-kern:t;mso-text-shadow:auto" string="仅供内部审核"/>
          </v:shape>
        </w:pict>
      </w:r>
      <w:r>
        <w:rPr>
          <w:position w:val="-221"/>
        </w:rPr>
        <w:drawing>
          <wp:inline distT="0" distB="0" distL="0" distR="0">
            <wp:extent cx="4201562" cy="7036929"/>
            <wp:effectExtent l="0" t="0" r="0" b="0"/>
            <wp:docPr id="10" name="IM 10"/>
            <wp:cNvGraphicFramePr/>
            <a:graphic>
              <a:graphicData uri="http://schemas.openxmlformats.org/drawingml/2006/picture">
                <pic:pic>
                  <pic:nvPicPr>
                    <pic:cNvPr id="10" name="IM 10"/>
                    <pic:cNvPicPr/>
                  </pic:nvPicPr>
                  <pic:blipFill>
                    <a:blip r:embed="rId43"/>
                    <a:stretch>
                      <a:fillRect/>
                    </a:stretch>
                  </pic:blipFill>
                  <pic:spPr>
                    <a:xfrm rot="0">
                      <a:off x="0" y="0"/>
                      <a:ext cx="4201562" cy="7036929"/>
                    </a:xfrm>
                    <a:prstGeom prst="rect">
                      <a:avLst/>
                    </a:prstGeom>
                  </pic:spPr>
                </pic:pic>
              </a:graphicData>
            </a:graphic>
          </wp:inline>
        </w:drawing>
      </w:r>
    </w:p>
    <w:p>
      <w:pPr>
        <w:spacing w:line="11082" w:lineRule="exact"/>
        <w:sectPr>
          <w:footerReference w:type="default" r:id="rId42"/>
          <w:pgSz w:w="11900" w:h="16840"/>
          <w:pgMar w:top="610" w:right="86" w:bottom="312" w:left="0" w:header="357" w:footer="153" w:gutter="0"/>
        </w:sectPr>
        <w:rPr/>
      </w:pPr>
    </w:p>
    <w:p>
      <w:pPr>
        <w:pStyle w:val="BodyText"/>
        <w:spacing w:line="293" w:lineRule="auto"/>
        <w:rPr/>
      </w:pPr>
      <w:r>
        <w:pict>
          <v:shape id="_x0000_s304" style="position:absolute;margin-left:86.92pt;margin-top:44.1055pt;mso-position-vertical-relative:page;mso-position-horizontal-relative:page;width:119.4pt;height:18.85pt;z-index:251734016;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578"/>
        <w:spacing w:line="11061" w:lineRule="exact"/>
        <w:rPr/>
      </w:pPr>
      <w:r>
        <w:pict>
          <v:shape id="_x0000_s306" style="position:absolute;margin-left:391.92pt;margin-top:228.075pt;mso-position-vertical-relative:text;mso-position-horizontal-relative:text;width:119.4pt;height:18.85pt;z-index:251735040;rotation:330;" fillcolor="#404040" filled="true" stroked="false" type="#_x0000_t136">
            <v:fill opacity="0.400000"/>
            <v:textpath style="font-family:&quot;SimSun&quot;;font-size:20;v-text-kern:t;mso-text-shadow:auto" string="仅供内部审核"/>
          </v:shape>
        </w:pict>
      </w:r>
      <w:r>
        <w:pict>
          <v:shape id="_x0000_s308" style="position:absolute;margin-left:86.92pt;margin-top:472.075pt;mso-position-vertical-relative:text;mso-position-horizontal-relative:text;width:119.4pt;height:18.85pt;z-index:251736064;rotation:330;" fillcolor="#404040" filled="true" stroked="false" type="#_x0000_t136">
            <v:fill opacity="0.400000"/>
            <v:textpath style="font-family:&quot;SimSun&quot;;font-size:20;v-text-kern:t;mso-text-shadow:auto" string="仅供内部审核"/>
          </v:shape>
        </w:pict>
      </w:r>
      <w:r>
        <w:rPr>
          <w:position w:val="-221"/>
        </w:rPr>
        <w:drawing>
          <wp:inline distT="0" distB="0" distL="0" distR="0">
            <wp:extent cx="4297676" cy="7023199"/>
            <wp:effectExtent l="0" t="0" r="0" b="0"/>
            <wp:docPr id="12" name="IM 12"/>
            <wp:cNvGraphicFramePr/>
            <a:graphic>
              <a:graphicData uri="http://schemas.openxmlformats.org/drawingml/2006/picture">
                <pic:pic>
                  <pic:nvPicPr>
                    <pic:cNvPr id="12" name="IM 12"/>
                    <pic:cNvPicPr/>
                  </pic:nvPicPr>
                  <pic:blipFill>
                    <a:blip r:embed="rId45"/>
                    <a:stretch>
                      <a:fillRect/>
                    </a:stretch>
                  </pic:blipFill>
                  <pic:spPr>
                    <a:xfrm rot="0">
                      <a:off x="0" y="0"/>
                      <a:ext cx="4297676" cy="7023199"/>
                    </a:xfrm>
                    <a:prstGeom prst="rect">
                      <a:avLst/>
                    </a:prstGeom>
                  </pic:spPr>
                </pic:pic>
              </a:graphicData>
            </a:graphic>
          </wp:inline>
        </w:drawing>
      </w:r>
    </w:p>
    <w:p>
      <w:pPr>
        <w:spacing w:line="11061" w:lineRule="exact"/>
        <w:sectPr>
          <w:footerReference w:type="default" r:id="rId44"/>
          <w:pgSz w:w="11900" w:h="16840"/>
          <w:pgMar w:top="610" w:right="86" w:bottom="312" w:left="0" w:header="357" w:footer="153" w:gutter="0"/>
        </w:sectPr>
        <w:rPr/>
      </w:pPr>
    </w:p>
    <w:p>
      <w:pPr>
        <w:pStyle w:val="BodyText"/>
        <w:spacing w:line="293" w:lineRule="auto"/>
        <w:rPr/>
      </w:pPr>
      <w:r>
        <w:pict>
          <v:shape id="_x0000_s310" style="position:absolute;margin-left:86.92pt;margin-top:44.1055pt;mso-position-vertical-relative:page;mso-position-horizontal-relative:page;width:119.4pt;height:18.85pt;z-index:251738112;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578"/>
        <w:spacing w:line="11061" w:lineRule="exact"/>
        <w:rPr/>
      </w:pPr>
      <w:r>
        <w:pict>
          <v:shape id="_x0000_s312" style="position:absolute;margin-left:391.92pt;margin-top:228.075pt;mso-position-vertical-relative:text;mso-position-horizontal-relative:text;width:119.4pt;height:18.85pt;z-index:251739136;rotation:330;" fillcolor="#404040" filled="true" stroked="false" type="#_x0000_t136">
            <v:fill opacity="0.400000"/>
            <v:textpath style="font-family:&quot;SimSun&quot;;font-size:20;v-text-kern:t;mso-text-shadow:auto" string="仅供内部审核"/>
          </v:shape>
        </w:pict>
      </w:r>
      <w:r>
        <w:pict>
          <v:shape id="_x0000_s314" style="position:absolute;margin-left:86.92pt;margin-top:472.075pt;mso-position-vertical-relative:text;mso-position-horizontal-relative:text;width:119.4pt;height:18.85pt;z-index:251740160;rotation:330;" fillcolor="#404040" filled="true" stroked="false" type="#_x0000_t136">
            <v:fill opacity="0.400000"/>
            <v:textpath style="font-family:&quot;SimSun&quot;;font-size:20;v-text-kern:t;mso-text-shadow:auto" string="仅供内部审核"/>
          </v:shape>
        </w:pict>
      </w:r>
      <w:r>
        <w:rPr>
          <w:position w:val="-221"/>
        </w:rPr>
        <w:drawing>
          <wp:inline distT="0" distB="0" distL="0" distR="0">
            <wp:extent cx="4297676" cy="7023199"/>
            <wp:effectExtent l="0" t="0" r="0" b="0"/>
            <wp:docPr id="14" name="IM 14"/>
            <wp:cNvGraphicFramePr/>
            <a:graphic>
              <a:graphicData uri="http://schemas.openxmlformats.org/drawingml/2006/picture">
                <pic:pic>
                  <pic:nvPicPr>
                    <pic:cNvPr id="14" name="IM 14"/>
                    <pic:cNvPicPr/>
                  </pic:nvPicPr>
                  <pic:blipFill>
                    <a:blip r:embed="rId47"/>
                    <a:stretch>
                      <a:fillRect/>
                    </a:stretch>
                  </pic:blipFill>
                  <pic:spPr>
                    <a:xfrm rot="0">
                      <a:off x="0" y="0"/>
                      <a:ext cx="4297676" cy="7023199"/>
                    </a:xfrm>
                    <a:prstGeom prst="rect">
                      <a:avLst/>
                    </a:prstGeom>
                  </pic:spPr>
                </pic:pic>
              </a:graphicData>
            </a:graphic>
          </wp:inline>
        </w:drawing>
      </w:r>
    </w:p>
    <w:p>
      <w:pPr>
        <w:spacing w:line="11061" w:lineRule="exact"/>
        <w:sectPr>
          <w:footerReference w:type="default" r:id="rId46"/>
          <w:pgSz w:w="11900" w:h="16840"/>
          <w:pgMar w:top="610" w:right="86" w:bottom="312" w:left="0" w:header="357" w:footer="153" w:gutter="0"/>
        </w:sectPr>
        <w:rPr/>
      </w:pPr>
    </w:p>
    <w:p>
      <w:pPr>
        <w:pStyle w:val="BodyText"/>
        <w:spacing w:line="293" w:lineRule="auto"/>
        <w:rPr/>
      </w:pPr>
      <w:r>
        <w:pict>
          <v:shape id="_x0000_s316" style="position:absolute;margin-left:86.92pt;margin-top:44.1055pt;mso-position-vertical-relative:page;mso-position-horizontal-relative:page;width:119.4pt;height:18.85pt;z-index:251742208;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578"/>
        <w:spacing w:line="10834" w:lineRule="exact"/>
        <w:rPr/>
      </w:pPr>
      <w:r>
        <w:pict>
          <v:shape id="_x0000_s318" style="position:absolute;margin-left:391.92pt;margin-top:228.075pt;mso-position-vertical-relative:text;mso-position-horizontal-relative:text;width:119.4pt;height:18.85pt;z-index:251743232;rotation:330;" fillcolor="#404040" filled="true" stroked="false" type="#_x0000_t136">
            <v:fill opacity="0.400000"/>
            <v:textpath style="font-family:&quot;SimSun&quot;;font-size:20;v-text-kern:t;mso-text-shadow:auto" string="仅供内部审核"/>
          </v:shape>
        </w:pict>
      </w:r>
      <w:r>
        <w:pict>
          <v:shape id="_x0000_s320" style="position:absolute;margin-left:86.92pt;margin-top:472.075pt;mso-position-vertical-relative:text;mso-position-horizontal-relative:text;width:119.4pt;height:18.85pt;z-index:251744256;rotation:330;" fillcolor="#404040" filled="true" stroked="false" type="#_x0000_t136">
            <v:fill opacity="0.400000"/>
            <v:textpath style="font-family:&quot;SimSun&quot;;font-size:20;v-text-kern:t;mso-text-shadow:auto" string="仅供内部审核"/>
          </v:shape>
        </w:pict>
      </w:r>
      <w:r>
        <w:rPr>
          <w:position w:val="-216"/>
        </w:rPr>
        <w:drawing>
          <wp:inline distT="0" distB="0" distL="0" distR="0">
            <wp:extent cx="4297676" cy="6879028"/>
            <wp:effectExtent l="0" t="0" r="0" b="0"/>
            <wp:docPr id="16" name="IM 16"/>
            <wp:cNvGraphicFramePr/>
            <a:graphic>
              <a:graphicData uri="http://schemas.openxmlformats.org/drawingml/2006/picture">
                <pic:pic>
                  <pic:nvPicPr>
                    <pic:cNvPr id="16" name="IM 16"/>
                    <pic:cNvPicPr/>
                  </pic:nvPicPr>
                  <pic:blipFill>
                    <a:blip r:embed="rId49"/>
                    <a:stretch>
                      <a:fillRect/>
                    </a:stretch>
                  </pic:blipFill>
                  <pic:spPr>
                    <a:xfrm rot="0">
                      <a:off x="0" y="0"/>
                      <a:ext cx="4297676" cy="6879028"/>
                    </a:xfrm>
                    <a:prstGeom prst="rect">
                      <a:avLst/>
                    </a:prstGeom>
                  </pic:spPr>
                </pic:pic>
              </a:graphicData>
            </a:graphic>
          </wp:inline>
        </w:drawing>
      </w:r>
    </w:p>
    <w:p>
      <w:pPr>
        <w:spacing w:line="10834" w:lineRule="exact"/>
        <w:sectPr>
          <w:footerReference w:type="default" r:id="rId48"/>
          <w:pgSz w:w="11900" w:h="16840"/>
          <w:pgMar w:top="610" w:right="86" w:bottom="312" w:left="0" w:header="357" w:footer="153" w:gutter="0"/>
        </w:sectPr>
        <w:rPr/>
      </w:pPr>
    </w:p>
    <w:p>
      <w:pPr>
        <w:pStyle w:val="BodyText"/>
        <w:spacing w:line="293" w:lineRule="auto"/>
        <w:rPr/>
      </w:pPr>
      <w:r>
        <w:pict>
          <v:shape id="_x0000_s322" style="position:absolute;margin-left:86.92pt;margin-top:44.1055pt;mso-position-vertical-relative:page;mso-position-horizontal-relative:page;width:119.4pt;height:18.85pt;z-index:251746304;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654"/>
        <w:spacing w:line="11082" w:lineRule="exact"/>
        <w:rPr/>
      </w:pPr>
      <w:r>
        <w:pict>
          <v:shape id="_x0000_s324" style="position:absolute;margin-left:86.92pt;margin-top:472.075pt;mso-position-vertical-relative:text;mso-position-horizontal-relative:text;width:119.4pt;height:18.85pt;z-index:251747328;rotation:330;" fillcolor="#404040" filled="true" stroked="false" type="#_x0000_t136">
            <v:fill opacity="0.400000"/>
            <v:textpath style="font-family:&quot;SimSun&quot;;font-size:20;v-text-kern:t;mso-text-shadow:auto" string="仅供内部审核"/>
          </v:shape>
        </w:pict>
      </w:r>
      <w:r>
        <w:pict>
          <v:shape id="_x0000_s326" style="position:absolute;margin-left:391.92pt;margin-top:228.075pt;mso-position-vertical-relative:text;mso-position-horizontal-relative:text;width:119.4pt;height:18.85pt;z-index:251748352;rotation:330;" fillcolor="#404040" filled="true" stroked="false" type="#_x0000_t136">
            <v:fill opacity="0.400000"/>
            <v:textpath style="font-family:&quot;SimSun&quot;;font-size:20;v-text-kern:t;mso-text-shadow:auto" string="仅供内部审核"/>
          </v:shape>
        </w:pict>
      </w:r>
      <w:r>
        <w:rPr>
          <w:position w:val="-221"/>
        </w:rPr>
        <w:drawing>
          <wp:inline distT="0" distB="0" distL="0" distR="0">
            <wp:extent cx="4201562" cy="7036929"/>
            <wp:effectExtent l="0" t="0" r="0" b="0"/>
            <wp:docPr id="18" name="IM 18"/>
            <wp:cNvGraphicFramePr/>
            <a:graphic>
              <a:graphicData uri="http://schemas.openxmlformats.org/drawingml/2006/picture">
                <pic:pic>
                  <pic:nvPicPr>
                    <pic:cNvPr id="18" name="IM 18"/>
                    <pic:cNvPicPr/>
                  </pic:nvPicPr>
                  <pic:blipFill>
                    <a:blip r:embed="rId51"/>
                    <a:stretch>
                      <a:fillRect/>
                    </a:stretch>
                  </pic:blipFill>
                  <pic:spPr>
                    <a:xfrm rot="0">
                      <a:off x="0" y="0"/>
                      <a:ext cx="4201562" cy="7036929"/>
                    </a:xfrm>
                    <a:prstGeom prst="rect">
                      <a:avLst/>
                    </a:prstGeom>
                  </pic:spPr>
                </pic:pic>
              </a:graphicData>
            </a:graphic>
          </wp:inline>
        </w:drawing>
      </w:r>
    </w:p>
    <w:p>
      <w:pPr>
        <w:spacing w:line="11082" w:lineRule="exact"/>
        <w:sectPr>
          <w:footerReference w:type="default" r:id="rId50"/>
          <w:pgSz w:w="11900" w:h="16840"/>
          <w:pgMar w:top="610" w:right="86" w:bottom="312" w:left="0" w:header="357" w:footer="153" w:gutter="0"/>
        </w:sectPr>
        <w:rPr/>
      </w:pPr>
    </w:p>
    <w:p>
      <w:pPr>
        <w:pStyle w:val="BodyText"/>
        <w:spacing w:line="293" w:lineRule="auto"/>
        <w:rPr/>
      </w:pPr>
      <w:r>
        <w:pict>
          <v:shape id="_x0000_s328" style="position:absolute;margin-left:86.92pt;margin-top:44.1055pt;mso-position-vertical-relative:page;mso-position-horizontal-relative:page;width:119.4pt;height:18.85pt;z-index:251750400;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578"/>
        <w:spacing w:line="11061" w:lineRule="exact"/>
        <w:rPr/>
      </w:pPr>
      <w:r>
        <w:pict>
          <v:shape id="_x0000_s330" style="position:absolute;margin-left:391.92pt;margin-top:228.075pt;mso-position-vertical-relative:text;mso-position-horizontal-relative:text;width:119.4pt;height:18.85pt;z-index:251751424;rotation:330;" fillcolor="#404040" filled="true" stroked="false" type="#_x0000_t136">
            <v:fill opacity="0.400000"/>
            <v:textpath style="font-family:&quot;SimSun&quot;;font-size:20;v-text-kern:t;mso-text-shadow:auto" string="仅供内部审核"/>
          </v:shape>
        </w:pict>
      </w:r>
      <w:r>
        <w:pict>
          <v:shape id="_x0000_s332" style="position:absolute;margin-left:86.92pt;margin-top:472.075pt;mso-position-vertical-relative:text;mso-position-horizontal-relative:text;width:119.4pt;height:18.85pt;z-index:251752448;rotation:330;" fillcolor="#404040" filled="true" stroked="false" type="#_x0000_t136">
            <v:fill opacity="0.400000"/>
            <v:textpath style="font-family:&quot;SimSun&quot;;font-size:20;v-text-kern:t;mso-text-shadow:auto" string="仅供内部审核"/>
          </v:shape>
        </w:pict>
      </w:r>
      <w:r>
        <w:rPr>
          <w:position w:val="-221"/>
        </w:rPr>
        <w:drawing>
          <wp:inline distT="0" distB="0" distL="0" distR="0">
            <wp:extent cx="4297676" cy="7023199"/>
            <wp:effectExtent l="0" t="0" r="0" b="0"/>
            <wp:docPr id="20" name="IM 20"/>
            <wp:cNvGraphicFramePr/>
            <a:graphic>
              <a:graphicData uri="http://schemas.openxmlformats.org/drawingml/2006/picture">
                <pic:pic>
                  <pic:nvPicPr>
                    <pic:cNvPr id="20" name="IM 20"/>
                    <pic:cNvPicPr/>
                  </pic:nvPicPr>
                  <pic:blipFill>
                    <a:blip r:embed="rId53"/>
                    <a:stretch>
                      <a:fillRect/>
                    </a:stretch>
                  </pic:blipFill>
                  <pic:spPr>
                    <a:xfrm rot="0">
                      <a:off x="0" y="0"/>
                      <a:ext cx="4297676" cy="7023199"/>
                    </a:xfrm>
                    <a:prstGeom prst="rect">
                      <a:avLst/>
                    </a:prstGeom>
                  </pic:spPr>
                </pic:pic>
              </a:graphicData>
            </a:graphic>
          </wp:inline>
        </w:drawing>
      </w:r>
    </w:p>
    <w:p>
      <w:pPr>
        <w:spacing w:line="11061" w:lineRule="exact"/>
        <w:sectPr>
          <w:footerReference w:type="default" r:id="rId52"/>
          <w:pgSz w:w="11900" w:h="16840"/>
          <w:pgMar w:top="610" w:right="86" w:bottom="312" w:left="0" w:header="357" w:footer="153" w:gutter="0"/>
        </w:sectPr>
        <w:rPr/>
      </w:pPr>
    </w:p>
    <w:p>
      <w:pPr>
        <w:pStyle w:val="BodyText"/>
        <w:spacing w:line="293" w:lineRule="auto"/>
        <w:rPr/>
      </w:pPr>
      <w:r>
        <w:pict>
          <v:shape id="_x0000_s334" style="position:absolute;margin-left:86.92pt;margin-top:44.1055pt;mso-position-vertical-relative:page;mso-position-horizontal-relative:page;width:119.4pt;height:18.85pt;z-index:251755520;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654"/>
        <w:spacing w:line="11309" w:lineRule="exact"/>
        <w:rPr/>
      </w:pPr>
      <w:r>
        <w:pict>
          <v:shape id="_x0000_s336" style="position:absolute;margin-left:86.92pt;margin-top:472.075pt;mso-position-vertical-relative:text;mso-position-horizontal-relative:text;width:119.4pt;height:18.85pt;z-index:251754496;rotation:330;" fillcolor="#404040" filled="true" stroked="false" type="#_x0000_t136">
            <v:fill opacity="0.400000"/>
            <v:textpath style="font-family:&quot;SimSun&quot;;font-size:20;v-text-kern:t;mso-text-shadow:auto" string="仅供内部审核"/>
          </v:shape>
        </w:pict>
      </w:r>
      <w:r>
        <w:pict>
          <v:shape id="_x0000_s338" style="position:absolute;margin-left:391.92pt;margin-top:228.075pt;mso-position-vertical-relative:text;mso-position-horizontal-relative:text;width:119.4pt;height:18.85pt;z-index:251756544;rotation:330;" fillcolor="#404040" filled="true" stroked="false" type="#_x0000_t136">
            <v:fill opacity="0.400000"/>
            <v:textpath style="font-family:&quot;SimSun&quot;;font-size:20;v-text-kern:t;mso-text-shadow:auto" string="仅供内部审核"/>
          </v:shape>
        </w:pict>
      </w:r>
      <w:r>
        <w:rPr>
          <w:position w:val="-226"/>
        </w:rPr>
        <w:drawing>
          <wp:inline distT="0" distB="0" distL="0" distR="0">
            <wp:extent cx="4201562" cy="7181101"/>
            <wp:effectExtent l="0" t="0" r="0" b="0"/>
            <wp:docPr id="22" name="IM 22"/>
            <wp:cNvGraphicFramePr/>
            <a:graphic>
              <a:graphicData uri="http://schemas.openxmlformats.org/drawingml/2006/picture">
                <pic:pic>
                  <pic:nvPicPr>
                    <pic:cNvPr id="22" name="IM 22"/>
                    <pic:cNvPicPr/>
                  </pic:nvPicPr>
                  <pic:blipFill>
                    <a:blip r:embed="rId55"/>
                    <a:stretch>
                      <a:fillRect/>
                    </a:stretch>
                  </pic:blipFill>
                  <pic:spPr>
                    <a:xfrm rot="0">
                      <a:off x="0" y="0"/>
                      <a:ext cx="4201562" cy="7181101"/>
                    </a:xfrm>
                    <a:prstGeom prst="rect">
                      <a:avLst/>
                    </a:prstGeom>
                  </pic:spPr>
                </pic:pic>
              </a:graphicData>
            </a:graphic>
          </wp:inline>
        </w:drawing>
      </w:r>
    </w:p>
    <w:p>
      <w:pPr>
        <w:spacing w:line="11309" w:lineRule="exact"/>
        <w:sectPr>
          <w:footerReference w:type="default" r:id="rId54"/>
          <w:pgSz w:w="11900" w:h="16840"/>
          <w:pgMar w:top="610" w:right="86" w:bottom="312" w:left="0" w:header="357" w:footer="153" w:gutter="0"/>
        </w:sectPr>
        <w:rPr/>
      </w:pPr>
    </w:p>
    <w:p>
      <w:pPr>
        <w:pStyle w:val="BodyText"/>
        <w:spacing w:line="293" w:lineRule="auto"/>
        <w:rPr/>
      </w:pPr>
      <w:r>
        <w:pict>
          <v:shape id="_x0000_s340" style="position:absolute;margin-left:86.92pt;margin-top:44.1055pt;mso-position-vertical-relative:page;mso-position-horizontal-relative:page;width:119.4pt;height:18.85pt;z-index:251759616;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654"/>
        <w:spacing w:line="11309" w:lineRule="exact"/>
        <w:rPr/>
      </w:pPr>
      <w:r>
        <w:pict>
          <v:shape id="_x0000_s342" style="position:absolute;margin-left:86.92pt;margin-top:472.075pt;mso-position-vertical-relative:text;mso-position-horizontal-relative:text;width:119.4pt;height:18.85pt;z-index:251758592;rotation:330;" fillcolor="#404040" filled="true" stroked="false" type="#_x0000_t136">
            <v:fill opacity="0.400000"/>
            <v:textpath style="font-family:&quot;SimSun&quot;;font-size:20;v-text-kern:t;mso-text-shadow:auto" string="仅供内部审核"/>
          </v:shape>
        </w:pict>
      </w:r>
      <w:r>
        <w:pict>
          <v:shape id="_x0000_s344" style="position:absolute;margin-left:391.92pt;margin-top:228.075pt;mso-position-vertical-relative:text;mso-position-horizontal-relative:text;width:119.4pt;height:18.85pt;z-index:251760640;rotation:330;" fillcolor="#404040" filled="true" stroked="false" type="#_x0000_t136">
            <v:fill opacity="0.400000"/>
            <v:textpath style="font-family:&quot;SimSun&quot;;font-size:20;v-text-kern:t;mso-text-shadow:auto" string="仅供内部审核"/>
          </v:shape>
        </w:pict>
      </w:r>
      <w:r>
        <w:rPr>
          <w:position w:val="-226"/>
        </w:rPr>
        <w:drawing>
          <wp:inline distT="0" distB="0" distL="0" distR="0">
            <wp:extent cx="4201562" cy="7181101"/>
            <wp:effectExtent l="0" t="0" r="0" b="0"/>
            <wp:docPr id="24" name="IM 24"/>
            <wp:cNvGraphicFramePr/>
            <a:graphic>
              <a:graphicData uri="http://schemas.openxmlformats.org/drawingml/2006/picture">
                <pic:pic>
                  <pic:nvPicPr>
                    <pic:cNvPr id="24" name="IM 24"/>
                    <pic:cNvPicPr/>
                  </pic:nvPicPr>
                  <pic:blipFill>
                    <a:blip r:embed="rId57"/>
                    <a:stretch>
                      <a:fillRect/>
                    </a:stretch>
                  </pic:blipFill>
                  <pic:spPr>
                    <a:xfrm rot="0">
                      <a:off x="0" y="0"/>
                      <a:ext cx="4201562" cy="7181101"/>
                    </a:xfrm>
                    <a:prstGeom prst="rect">
                      <a:avLst/>
                    </a:prstGeom>
                  </pic:spPr>
                </pic:pic>
              </a:graphicData>
            </a:graphic>
          </wp:inline>
        </w:drawing>
      </w:r>
    </w:p>
    <w:p>
      <w:pPr>
        <w:spacing w:line="11309" w:lineRule="exact"/>
        <w:sectPr>
          <w:footerReference w:type="default" r:id="rId56"/>
          <w:pgSz w:w="11900" w:h="16840"/>
          <w:pgMar w:top="610" w:right="86" w:bottom="312" w:left="0" w:header="357" w:footer="153" w:gutter="0"/>
        </w:sectPr>
        <w:rPr/>
      </w:pPr>
    </w:p>
    <w:p>
      <w:pPr>
        <w:pStyle w:val="BodyText"/>
        <w:spacing w:line="293" w:lineRule="auto"/>
        <w:rPr/>
      </w:pPr>
      <w:r>
        <w:pict>
          <v:shape id="_x0000_s346" style="position:absolute;margin-left:86.92pt;margin-top:44.1055pt;mso-position-vertical-relative:page;mso-position-horizontal-relative:page;width:119.4pt;height:18.85pt;z-index:251764736;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654"/>
        <w:spacing w:line="11082" w:lineRule="exact"/>
        <w:rPr/>
      </w:pPr>
      <w:r>
        <w:pict>
          <v:shape id="_x0000_s348" style="position:absolute;margin-left:391.92pt;margin-top:228.075pt;mso-position-vertical-relative:text;mso-position-horizontal-relative:text;width:119.4pt;height:18.85pt;z-index:251762688;rotation:330;" fillcolor="#404040" filled="true" stroked="false" type="#_x0000_t136">
            <v:fill opacity="0.400000"/>
            <v:textpath style="font-family:&quot;SimSun&quot;;font-size:20;v-text-kern:t;mso-text-shadow:auto" string="仅供内部审核"/>
          </v:shape>
        </w:pict>
      </w:r>
      <w:r>
        <w:pict>
          <v:shape id="_x0000_s350" style="position:absolute;margin-left:86.92pt;margin-top:472.075pt;mso-position-vertical-relative:text;mso-position-horizontal-relative:text;width:119.4pt;height:18.85pt;z-index:251763712;rotation:330;" fillcolor="#404040" filled="true" stroked="false" type="#_x0000_t136">
            <v:fill opacity="0.400000"/>
            <v:textpath style="font-family:&quot;SimSun&quot;;font-size:20;v-text-kern:t;mso-text-shadow:auto" string="仅供内部审核"/>
          </v:shape>
        </w:pict>
      </w:r>
      <w:r>
        <w:rPr>
          <w:position w:val="-221"/>
        </w:rPr>
        <w:drawing>
          <wp:inline distT="0" distB="0" distL="0" distR="0">
            <wp:extent cx="4201562" cy="7036929"/>
            <wp:effectExtent l="0" t="0" r="0" b="0"/>
            <wp:docPr id="26" name="IM 26"/>
            <wp:cNvGraphicFramePr/>
            <a:graphic>
              <a:graphicData uri="http://schemas.openxmlformats.org/drawingml/2006/picture">
                <pic:pic>
                  <pic:nvPicPr>
                    <pic:cNvPr id="26" name="IM 26"/>
                    <pic:cNvPicPr/>
                  </pic:nvPicPr>
                  <pic:blipFill>
                    <a:blip r:embed="rId59"/>
                    <a:stretch>
                      <a:fillRect/>
                    </a:stretch>
                  </pic:blipFill>
                  <pic:spPr>
                    <a:xfrm rot="0">
                      <a:off x="0" y="0"/>
                      <a:ext cx="4201562" cy="7036929"/>
                    </a:xfrm>
                    <a:prstGeom prst="rect">
                      <a:avLst/>
                    </a:prstGeom>
                  </pic:spPr>
                </pic:pic>
              </a:graphicData>
            </a:graphic>
          </wp:inline>
        </w:drawing>
      </w:r>
    </w:p>
    <w:p>
      <w:pPr>
        <w:spacing w:line="11082" w:lineRule="exact"/>
        <w:sectPr>
          <w:footerReference w:type="default" r:id="rId58"/>
          <w:pgSz w:w="11900" w:h="16840"/>
          <w:pgMar w:top="610" w:right="86" w:bottom="312" w:left="0" w:header="357" w:footer="153" w:gutter="0"/>
        </w:sectPr>
        <w:rPr/>
      </w:pPr>
    </w:p>
    <w:p>
      <w:pPr>
        <w:pStyle w:val="BodyText"/>
        <w:spacing w:line="293" w:lineRule="auto"/>
        <w:rPr/>
      </w:pPr>
      <w:r>
        <w:pict>
          <v:shape id="_x0000_s352" style="position:absolute;margin-left:86.92pt;margin-top:44.1055pt;mso-position-vertical-relative:page;mso-position-horizontal-relative:page;width:119.4pt;height:18.85pt;z-index:251766784;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578"/>
        <w:spacing w:line="10834" w:lineRule="exact"/>
        <w:rPr/>
      </w:pPr>
      <w:r>
        <w:pict>
          <v:shape id="_x0000_s354" style="position:absolute;margin-left:391.92pt;margin-top:228.075pt;mso-position-vertical-relative:text;mso-position-horizontal-relative:text;width:119.4pt;height:18.85pt;z-index:251767808;rotation:330;" fillcolor="#404040" filled="true" stroked="false" type="#_x0000_t136">
            <v:fill opacity="0.400000"/>
            <v:textpath style="font-family:&quot;SimSun&quot;;font-size:20;v-text-kern:t;mso-text-shadow:auto" string="仅供内部审核"/>
          </v:shape>
        </w:pict>
      </w:r>
      <w:r>
        <w:pict>
          <v:shape id="_x0000_s356" style="position:absolute;margin-left:86.92pt;margin-top:472.075pt;mso-position-vertical-relative:text;mso-position-horizontal-relative:text;width:119.4pt;height:18.85pt;z-index:251768832;rotation:330;" fillcolor="#404040" filled="true" stroked="false" type="#_x0000_t136">
            <v:fill opacity="0.400000"/>
            <v:textpath style="font-family:&quot;SimSun&quot;;font-size:20;v-text-kern:t;mso-text-shadow:auto" string="仅供内部审核"/>
          </v:shape>
        </w:pict>
      </w:r>
      <w:r>
        <w:rPr>
          <w:position w:val="-216"/>
        </w:rPr>
        <w:drawing>
          <wp:inline distT="0" distB="0" distL="0" distR="0">
            <wp:extent cx="4297676" cy="6879028"/>
            <wp:effectExtent l="0" t="0" r="0" b="0"/>
            <wp:docPr id="28" name="IM 28"/>
            <wp:cNvGraphicFramePr/>
            <a:graphic>
              <a:graphicData uri="http://schemas.openxmlformats.org/drawingml/2006/picture">
                <pic:pic>
                  <pic:nvPicPr>
                    <pic:cNvPr id="28" name="IM 28"/>
                    <pic:cNvPicPr/>
                  </pic:nvPicPr>
                  <pic:blipFill>
                    <a:blip r:embed="rId61"/>
                    <a:stretch>
                      <a:fillRect/>
                    </a:stretch>
                  </pic:blipFill>
                  <pic:spPr>
                    <a:xfrm rot="0">
                      <a:off x="0" y="0"/>
                      <a:ext cx="4297676" cy="6879028"/>
                    </a:xfrm>
                    <a:prstGeom prst="rect">
                      <a:avLst/>
                    </a:prstGeom>
                  </pic:spPr>
                </pic:pic>
              </a:graphicData>
            </a:graphic>
          </wp:inline>
        </w:drawing>
      </w:r>
    </w:p>
    <w:p>
      <w:pPr>
        <w:spacing w:line="10834" w:lineRule="exact"/>
        <w:sectPr>
          <w:footerReference w:type="default" r:id="rId60"/>
          <w:pgSz w:w="11900" w:h="16840"/>
          <w:pgMar w:top="610" w:right="86" w:bottom="312" w:left="0" w:header="357" w:footer="153" w:gutter="0"/>
        </w:sectPr>
        <w:rPr/>
      </w:pPr>
    </w:p>
    <w:p>
      <w:pPr>
        <w:pStyle w:val="BodyText"/>
        <w:spacing w:line="293" w:lineRule="auto"/>
        <w:rPr/>
      </w:pPr>
      <w:r>
        <w:pict>
          <v:shape id="_x0000_s358" style="position:absolute;margin-left:86.92pt;margin-top:44.1055pt;mso-position-vertical-relative:page;mso-position-horizontal-relative:page;width:119.4pt;height:18.85pt;z-index:251771904;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578"/>
        <w:spacing w:line="10834" w:lineRule="exact"/>
        <w:rPr/>
      </w:pPr>
      <w:r>
        <w:pict>
          <v:shape id="_x0000_s360" style="position:absolute;margin-left:391.92pt;margin-top:228.075pt;mso-position-vertical-relative:text;mso-position-horizontal-relative:text;width:119.4pt;height:18.85pt;z-index:251770880;rotation:330;" fillcolor="#404040" filled="true" stroked="false" type="#_x0000_t136">
            <v:fill opacity="0.400000"/>
            <v:textpath style="font-family:&quot;SimSun&quot;;font-size:20;v-text-kern:t;mso-text-shadow:auto" string="仅供内部审核"/>
          </v:shape>
        </w:pict>
      </w:r>
      <w:r>
        <w:pict>
          <v:shape id="_x0000_s362" style="position:absolute;margin-left:86.92pt;margin-top:472.075pt;mso-position-vertical-relative:text;mso-position-horizontal-relative:text;width:119.4pt;height:18.85pt;z-index:251772928;rotation:330;" fillcolor="#404040" filled="true" stroked="false" type="#_x0000_t136">
            <v:fill opacity="0.400000"/>
            <v:textpath style="font-family:&quot;SimSun&quot;;font-size:20;v-text-kern:t;mso-text-shadow:auto" string="仅供内部审核"/>
          </v:shape>
        </w:pict>
      </w:r>
      <w:r>
        <w:rPr>
          <w:position w:val="-216"/>
        </w:rPr>
        <w:drawing>
          <wp:inline distT="0" distB="0" distL="0" distR="0">
            <wp:extent cx="4297676" cy="6879028"/>
            <wp:effectExtent l="0" t="0" r="0" b="0"/>
            <wp:docPr id="30" name="IM 30"/>
            <wp:cNvGraphicFramePr/>
            <a:graphic>
              <a:graphicData uri="http://schemas.openxmlformats.org/drawingml/2006/picture">
                <pic:pic>
                  <pic:nvPicPr>
                    <pic:cNvPr id="30" name="IM 30"/>
                    <pic:cNvPicPr/>
                  </pic:nvPicPr>
                  <pic:blipFill>
                    <a:blip r:embed="rId63"/>
                    <a:stretch>
                      <a:fillRect/>
                    </a:stretch>
                  </pic:blipFill>
                  <pic:spPr>
                    <a:xfrm rot="0">
                      <a:off x="0" y="0"/>
                      <a:ext cx="4297676" cy="6879028"/>
                    </a:xfrm>
                    <a:prstGeom prst="rect">
                      <a:avLst/>
                    </a:prstGeom>
                  </pic:spPr>
                </pic:pic>
              </a:graphicData>
            </a:graphic>
          </wp:inline>
        </w:drawing>
      </w:r>
    </w:p>
    <w:p>
      <w:pPr>
        <w:spacing w:line="10834" w:lineRule="exact"/>
        <w:sectPr>
          <w:footerReference w:type="default" r:id="rId62"/>
          <w:pgSz w:w="11900" w:h="16840"/>
          <w:pgMar w:top="610" w:right="86" w:bottom="312" w:left="0" w:header="357" w:footer="153" w:gutter="0"/>
        </w:sectPr>
        <w:rPr/>
      </w:pPr>
    </w:p>
    <w:p>
      <w:pPr>
        <w:pStyle w:val="BodyText"/>
        <w:spacing w:line="293" w:lineRule="auto"/>
        <w:rPr/>
      </w:pPr>
      <w:r>
        <w:pict>
          <v:shape id="_x0000_s364" style="position:absolute;margin-left:86.92pt;margin-top:44.1055pt;mso-position-vertical-relative:page;mso-position-horizontal-relative:page;width:119.4pt;height:18.85pt;z-index:251777024;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719"/>
        <w:spacing w:line="11526" w:lineRule="exact"/>
        <w:rPr/>
      </w:pPr>
      <w:r>
        <w:pict>
          <v:shape id="_x0000_s366" style="position:absolute;margin-left:391.92pt;margin-top:228.075pt;mso-position-vertical-relative:text;mso-position-horizontal-relative:text;width:119.4pt;height:18.85pt;z-index:251774976;rotation:330;" fillcolor="#404040" filled="true" stroked="false" type="#_x0000_t136">
            <v:fill opacity="0.400000"/>
            <v:textpath style="font-family:&quot;SimSun&quot;;font-size:20;v-text-kern:t;mso-text-shadow:auto" string="仅供内部审核"/>
          </v:shape>
        </w:pict>
      </w:r>
      <w:r>
        <w:pict>
          <v:shape id="_x0000_s368" style="position:absolute;margin-left:86.92pt;margin-top:472.075pt;mso-position-vertical-relative:text;mso-position-horizontal-relative:text;width:119.4pt;height:18.85pt;z-index:251776000;rotation:330;" fillcolor="#404040" filled="true" stroked="false" type="#_x0000_t136">
            <v:fill opacity="0.400000"/>
            <v:textpath style="font-family:&quot;SimSun&quot;;font-size:20;v-text-kern:t;mso-text-shadow:auto" string="仅供内部审核"/>
          </v:shape>
        </w:pict>
      </w:r>
      <w:r>
        <w:rPr>
          <w:position w:val="-230"/>
        </w:rPr>
        <w:drawing>
          <wp:inline distT="0" distB="0" distL="0" distR="0">
            <wp:extent cx="4119178" cy="7318406"/>
            <wp:effectExtent l="0" t="0" r="0" b="0"/>
            <wp:docPr id="32" name="IM 32"/>
            <wp:cNvGraphicFramePr/>
            <a:graphic>
              <a:graphicData uri="http://schemas.openxmlformats.org/drawingml/2006/picture">
                <pic:pic>
                  <pic:nvPicPr>
                    <pic:cNvPr id="32" name="IM 32"/>
                    <pic:cNvPicPr/>
                  </pic:nvPicPr>
                  <pic:blipFill>
                    <a:blip r:embed="rId65"/>
                    <a:stretch>
                      <a:fillRect/>
                    </a:stretch>
                  </pic:blipFill>
                  <pic:spPr>
                    <a:xfrm rot="0">
                      <a:off x="0" y="0"/>
                      <a:ext cx="4119178" cy="7318406"/>
                    </a:xfrm>
                    <a:prstGeom prst="rect">
                      <a:avLst/>
                    </a:prstGeom>
                  </pic:spPr>
                </pic:pic>
              </a:graphicData>
            </a:graphic>
          </wp:inline>
        </w:drawing>
      </w:r>
    </w:p>
    <w:p>
      <w:pPr>
        <w:spacing w:line="11526" w:lineRule="exact"/>
        <w:sectPr>
          <w:footerReference w:type="default" r:id="rId64"/>
          <w:pgSz w:w="11900" w:h="16840"/>
          <w:pgMar w:top="610" w:right="86" w:bottom="312" w:left="0" w:header="357" w:footer="153" w:gutter="0"/>
        </w:sectPr>
        <w:rPr/>
      </w:pPr>
    </w:p>
    <w:p>
      <w:pPr>
        <w:pStyle w:val="BodyText"/>
        <w:spacing w:line="293" w:lineRule="auto"/>
        <w:rPr/>
      </w:pPr>
      <w:r>
        <w:pict>
          <v:shape id="_x0000_s370" style="position:absolute;margin-left:86.92pt;margin-top:44.1055pt;mso-position-vertical-relative:page;mso-position-horizontal-relative:page;width:119.4pt;height:18.85pt;z-index:251779072;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654"/>
        <w:spacing w:line="11309" w:lineRule="exact"/>
        <w:rPr/>
      </w:pPr>
      <w:r>
        <w:pict>
          <v:shape id="_x0000_s372" style="position:absolute;margin-left:391.92pt;margin-top:228.075pt;mso-position-vertical-relative:text;mso-position-horizontal-relative:text;width:119.4pt;height:18.85pt;z-index:251780096;rotation:330;" fillcolor="#404040" filled="true" stroked="false" type="#_x0000_t136">
            <v:fill opacity="0.400000"/>
            <v:textpath style="font-family:&quot;SimSun&quot;;font-size:20;v-text-kern:t;mso-text-shadow:auto" string="仅供内部审核"/>
          </v:shape>
        </w:pict>
      </w:r>
      <w:r>
        <w:pict>
          <v:shape id="_x0000_s374" style="position:absolute;margin-left:86.92pt;margin-top:472.075pt;mso-position-vertical-relative:text;mso-position-horizontal-relative:text;width:119.4pt;height:18.85pt;z-index:251781120;rotation:330;" fillcolor="#404040" filled="true" stroked="false" type="#_x0000_t136">
            <v:fill opacity="0.400000"/>
            <v:textpath style="font-family:&quot;SimSun&quot;;font-size:20;v-text-kern:t;mso-text-shadow:auto" string="仅供内部审核"/>
          </v:shape>
        </w:pict>
      </w:r>
      <w:r>
        <w:rPr>
          <w:position w:val="-226"/>
        </w:rPr>
        <w:drawing>
          <wp:inline distT="0" distB="0" distL="0" distR="0">
            <wp:extent cx="4201562" cy="7181101"/>
            <wp:effectExtent l="0" t="0" r="0" b="0"/>
            <wp:docPr id="34" name="IM 34"/>
            <wp:cNvGraphicFramePr/>
            <a:graphic>
              <a:graphicData uri="http://schemas.openxmlformats.org/drawingml/2006/picture">
                <pic:pic>
                  <pic:nvPicPr>
                    <pic:cNvPr id="34" name="IM 34"/>
                    <pic:cNvPicPr/>
                  </pic:nvPicPr>
                  <pic:blipFill>
                    <a:blip r:embed="rId67"/>
                    <a:stretch>
                      <a:fillRect/>
                    </a:stretch>
                  </pic:blipFill>
                  <pic:spPr>
                    <a:xfrm rot="0">
                      <a:off x="0" y="0"/>
                      <a:ext cx="4201562" cy="7181101"/>
                    </a:xfrm>
                    <a:prstGeom prst="rect">
                      <a:avLst/>
                    </a:prstGeom>
                  </pic:spPr>
                </pic:pic>
              </a:graphicData>
            </a:graphic>
          </wp:inline>
        </w:drawing>
      </w:r>
    </w:p>
    <w:sectPr>
      <w:footerReference w:type="default" r:id="rId66"/>
      <w:pgSz w:w="11900" w:h="16840"/>
      <w:pgMar w:top="610" w:right="86" w:bottom="312" w:left="0" w:header="357" w:footer="153"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2" w:lineRule="auto"/>
      <w:rPr>
        <w:rFonts w:ascii="SimSun" w:hAnsi="SimSun" w:eastAsia="SimSun" w:cs="SimSun"/>
        <w:sz w:val="16"/>
        <w:szCs w:val="16"/>
      </w:rPr>
    </w:pPr>
    <w:r>
      <w:rPr>
        <w:rFonts w:ascii="SimSun" w:hAnsi="SimSun" w:eastAsia="SimSun" w:cs="SimSun"/>
        <w:sz w:val="16"/>
        <w:szCs w:val="16"/>
        <w:spacing w:val="-9"/>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172" w:lineRule="auto"/>
      <w:rPr>
        <w:rFonts w:ascii="SimSun" w:hAnsi="SimSun" w:eastAsia="SimSun" w:cs="SimSun"/>
        <w:sz w:val="16"/>
        <w:szCs w:val="16"/>
      </w:rPr>
    </w:pPr>
    <w:r>
      <w:rPr>
        <w:rFonts w:ascii="SimSun" w:hAnsi="SimSun" w:eastAsia="SimSun" w:cs="SimSun"/>
        <w:sz w:val="16"/>
        <w:szCs w:val="16"/>
        <w:spacing w:val="-10"/>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2" w:lineRule="auto"/>
      <w:rPr>
        <w:rFonts w:ascii="SimSun" w:hAnsi="SimSun" w:eastAsia="SimSun" w:cs="SimSun"/>
        <w:sz w:val="16"/>
        <w:szCs w:val="16"/>
      </w:rPr>
    </w:pPr>
    <w:r>
      <w:rPr>
        <w:rFonts w:ascii="SimSun" w:hAnsi="SimSun" w:eastAsia="SimSun" w:cs="SimSun"/>
        <w:sz w:val="16"/>
        <w:szCs w:val="16"/>
        <w:spacing w:val="-10"/>
      </w:rPr>
      <w:t>-11-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2" w:lineRule="auto"/>
      <w:rPr>
        <w:rFonts w:ascii="SimSun" w:hAnsi="SimSun" w:eastAsia="SimSun" w:cs="SimSun"/>
        <w:sz w:val="16"/>
        <w:szCs w:val="16"/>
      </w:rPr>
    </w:pPr>
    <w:r>
      <w:rPr>
        <w:rFonts w:ascii="SimSun" w:hAnsi="SimSun" w:eastAsia="SimSun" w:cs="SimSun"/>
        <w:sz w:val="16"/>
        <w:szCs w:val="16"/>
        <w:spacing w:val="-10"/>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172" w:lineRule="auto"/>
      <w:rPr>
        <w:rFonts w:ascii="SimSun" w:hAnsi="SimSun" w:eastAsia="SimSun" w:cs="SimSun"/>
        <w:sz w:val="16"/>
        <w:szCs w:val="16"/>
      </w:rPr>
    </w:pPr>
    <w:r>
      <w:rPr>
        <w:rFonts w:ascii="SimSun" w:hAnsi="SimSun" w:eastAsia="SimSun" w:cs="SimSun"/>
        <w:sz w:val="16"/>
        <w:szCs w:val="16"/>
        <w:spacing w:val="-10"/>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2" w:lineRule="auto"/>
      <w:rPr>
        <w:rFonts w:ascii="SimSun" w:hAnsi="SimSun" w:eastAsia="SimSun" w:cs="SimSun"/>
        <w:sz w:val="16"/>
        <w:szCs w:val="16"/>
      </w:rPr>
    </w:pPr>
    <w:r>
      <w:rPr>
        <w:rFonts w:ascii="SimSun" w:hAnsi="SimSun" w:eastAsia="SimSun" w:cs="SimSun"/>
        <w:sz w:val="16"/>
        <w:szCs w:val="16"/>
        <w:spacing w:val="-10"/>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2" w:lineRule="auto"/>
      <w:rPr>
        <w:rFonts w:ascii="SimSun" w:hAnsi="SimSun" w:eastAsia="SimSun" w:cs="SimSun"/>
        <w:sz w:val="16"/>
        <w:szCs w:val="16"/>
      </w:rPr>
    </w:pPr>
    <w:r>
      <w:rPr>
        <w:rFonts w:ascii="SimSun" w:hAnsi="SimSun" w:eastAsia="SimSun" w:cs="SimSun"/>
        <w:sz w:val="16"/>
        <w:szCs w:val="16"/>
        <w:spacing w:val="-10"/>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2" w:lineRule="auto"/>
      <w:rPr>
        <w:rFonts w:ascii="SimSun" w:hAnsi="SimSun" w:eastAsia="SimSun" w:cs="SimSun"/>
        <w:sz w:val="16"/>
        <w:szCs w:val="16"/>
      </w:rPr>
    </w:pPr>
    <w:r>
      <w:rPr>
        <w:rFonts w:ascii="SimSun" w:hAnsi="SimSun" w:eastAsia="SimSun" w:cs="SimSun"/>
        <w:sz w:val="16"/>
        <w:szCs w:val="16"/>
        <w:spacing w:val="-10"/>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2" w:lineRule="auto"/>
      <w:rPr>
        <w:rFonts w:ascii="SimSun" w:hAnsi="SimSun" w:eastAsia="SimSun" w:cs="SimSun"/>
        <w:sz w:val="16"/>
        <w:szCs w:val="16"/>
      </w:rPr>
    </w:pPr>
    <w:r>
      <w:rPr>
        <w:rFonts w:ascii="SimSun" w:hAnsi="SimSun" w:eastAsia="SimSun" w:cs="SimSun"/>
        <w:sz w:val="16"/>
        <w:szCs w:val="16"/>
        <w:spacing w:val="-10"/>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2" w:lineRule="auto"/>
      <w:rPr>
        <w:rFonts w:ascii="SimSun" w:hAnsi="SimSun" w:eastAsia="SimSun" w:cs="SimSun"/>
        <w:sz w:val="16"/>
        <w:szCs w:val="16"/>
      </w:rPr>
    </w:pPr>
    <w:r>
      <w:rPr>
        <w:rFonts w:ascii="SimSun" w:hAnsi="SimSun" w:eastAsia="SimSun" w:cs="SimSun"/>
        <w:sz w:val="16"/>
        <w:szCs w:val="16"/>
        <w:spacing w:val="-10"/>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2" w:lineRule="auto"/>
      <w:rPr>
        <w:rFonts w:ascii="SimSun" w:hAnsi="SimSun" w:eastAsia="SimSun" w:cs="SimSun"/>
        <w:sz w:val="16"/>
        <w:szCs w:val="16"/>
      </w:rPr>
    </w:pPr>
    <w:r>
      <w:rPr>
        <w:rFonts w:ascii="SimSun" w:hAnsi="SimSun" w:eastAsia="SimSun" w:cs="SimSun"/>
        <w:sz w:val="16"/>
        <w:szCs w:val="16"/>
        <w:spacing w:val="-10"/>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9"/>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2" w:lineRule="auto"/>
      <w:rPr>
        <w:rFonts w:ascii="SimSun" w:hAnsi="SimSun" w:eastAsia="SimSun" w:cs="SimSun"/>
        <w:sz w:val="16"/>
        <w:szCs w:val="16"/>
      </w:rPr>
    </w:pPr>
    <w:r>
      <w:rPr>
        <w:rFonts w:ascii="SimSun" w:hAnsi="SimSun" w:eastAsia="SimSun" w:cs="SimSun"/>
        <w:sz w:val="16"/>
        <w:szCs w:val="16"/>
        <w:spacing w:val="-10"/>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-25-</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-26-</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-27-</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-28-</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-29-</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9"/>
      </w:rPr>
      <w:t>-3-</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-30-</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2" w:lineRule="auto"/>
      <w:rPr>
        <w:rFonts w:ascii="SimSun" w:hAnsi="SimSun" w:eastAsia="SimSun" w:cs="SimSun"/>
        <w:sz w:val="16"/>
        <w:szCs w:val="16"/>
      </w:rPr>
    </w:pPr>
    <w:r>
      <w:rPr>
        <w:rFonts w:ascii="SimSun" w:hAnsi="SimSun" w:eastAsia="SimSun" w:cs="SimSun"/>
        <w:sz w:val="16"/>
        <w:szCs w:val="16"/>
        <w:spacing w:val="-10"/>
      </w:rPr>
      <w:t>-31-</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-32-</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-33-</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9"/>
      </w:rPr>
      <w:t>-4-</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0" w:lineRule="auto"/>
      <w:rPr>
        <w:rFonts w:ascii="SimSun" w:hAnsi="SimSun" w:eastAsia="SimSun" w:cs="SimSun"/>
        <w:sz w:val="16"/>
        <w:szCs w:val="16"/>
      </w:rPr>
    </w:pPr>
    <w:r>
      <w:rPr>
        <w:rFonts w:ascii="SimSun" w:hAnsi="SimSun" w:eastAsia="SimSun" w:cs="SimSun"/>
        <w:sz w:val="16"/>
        <w:szCs w:val="16"/>
        <w:spacing w:val="-9"/>
      </w:rPr>
      <w:t>-5-</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9"/>
      </w:rPr>
      <w:t>-6-</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0" w:lineRule="auto"/>
      <w:rPr>
        <w:rFonts w:ascii="SimSun" w:hAnsi="SimSun" w:eastAsia="SimSun" w:cs="SimSun"/>
        <w:sz w:val="16"/>
        <w:szCs w:val="16"/>
      </w:rPr>
    </w:pPr>
    <w:r>
      <w:rPr>
        <w:rFonts w:ascii="SimSun" w:hAnsi="SimSun" w:eastAsia="SimSun" w:cs="SimSun"/>
        <w:sz w:val="16"/>
        <w:szCs w:val="16"/>
        <w:spacing w:val="-9"/>
      </w:rPr>
      <w:t>-7-</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9"/>
      </w:rPr>
      <w:t>-8-</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171" w:lineRule="auto"/>
      <w:rPr>
        <w:rFonts w:ascii="SimSun" w:hAnsi="SimSun" w:eastAsia="SimSun" w:cs="SimSun"/>
        <w:sz w:val="16"/>
        <w:szCs w:val="16"/>
      </w:rPr>
    </w:pPr>
    <w:r>
      <w:rPr>
        <w:rFonts w:ascii="SimSun" w:hAnsi="SimSun" w:eastAsia="SimSun" w:cs="SimSun"/>
        <w:sz w:val="16"/>
        <w:szCs w:val="16"/>
        <w:spacing w:val="-9"/>
      </w:rPr>
      <w:t>-9-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2" style="position:absolute;margin-left:-13.08pt;margin-top:288.105pt;mso-position-vertical-relative:page;mso-position-horizontal-relative:page;width:119.4pt;height:18.85pt;z-index:-251658240;rotation:330;" o:allowincell="f" fillcolor="#404040" filled="true" stroked="false" type="#_x0000_t136">
          <v:fill opacity="0.400000"/>
          <v:textpath style="font-family:&quot;SimSun&quot;;font-size:20;v-text-kern:t;mso-text-shadow:auto" string="仅供内部审核"/>
        </v:shape>
      </w:pict>
    </w:r>
    <w:r>
      <w:pict>
        <v:shape id="PowerPlusWaterMarkObject4" style="position:absolute;margin-left:86.92pt;margin-top:44.1055pt;mso-position-vertical-relative:page;mso-position-horizontal-relative:page;width:119.4pt;height:18.85pt;z-index:-251657216;rotation:330;" o:allowincell="f" fillcolor="#404040" filled="true" stroked="false" type="#_x0000_t136">
          <v:fill opacity="0.400000"/>
          <v:textpath style="font-family:&quot;SimSun&quot;;font-size:20;v-text-kern:t;mso-text-shadow:auto" string="仅供内部审核"/>
        </v:shape>
      </w:pict>
    </w:r>
    <w:r>
      <w:pict>
        <v:shape id="PowerPlusWaterMarkObject6" style="position:absolute;margin-left:391.92pt;margin-top:288.105pt;mso-position-vertical-relative:page;mso-position-horizontal-relative:page;width:119.4pt;height:18.85pt;z-index:-251656192;rotation:330;" o:allowincell="f" fillcolor="#404040" filled="true" stroked="false" type="#_x0000_t136">
          <v:fill opacity="0.400000"/>
          <v:textpath style="font-family:&quot;SimSun&quot;;font-size:20;v-text-kern:t;mso-text-shadow:auto" string="仅供内部审核"/>
        </v:shape>
      </w:pict>
    </w:r>
    <w:r>
      <w:pict>
        <v:shape id="PowerPlusWaterMarkObject8" style="position:absolute;margin-left:-13.08pt;margin-top:776.106pt;mso-position-vertical-relative:page;mso-position-horizontal-relative:page;width:119.4pt;height:18.85pt;z-index:-251655168;rotation:330;" o:allowincell="f" fillcolor="#404040" filled="true" stroked="false" type="#_x0000_t136">
          <v:fill opacity="0.400000"/>
          <v:textpath style="font-family:&quot;SimSun&quot;;font-size:20;v-text-kern:t;mso-text-shadow:auto" string="仅供内部审核"/>
        </v:shape>
      </w:pict>
    </w:r>
    <w:r>
      <w:pict>
        <v:shape id="PowerPlusWaterMarkObject10" style="position:absolute;margin-left:391.92pt;margin-top:776.106pt;mso-position-vertical-relative:page;mso-position-horizontal-relative:page;width:119.4pt;height:18.85pt;z-index:-251654144;rotation:330;" o:allowincell="f" fillcolor="#404040" filled="true" stroked="false" type="#_x0000_t136">
          <v:fill opacity="0.400000"/>
          <v:textpath style="font-family:&quot;SimSun&quot;;font-size:20;v-text-kern:t;mso-text-shadow:auto" string="仅供内部审核"/>
        </v:shape>
      </w:pict>
    </w:r>
    <w:r>
      <w:pict>
        <v:shape id="PowerPlusWaterMarkObject12" style="position:absolute;margin-left:86.92pt;margin-top:532.106pt;mso-position-vertical-relative:page;mso-position-horizontal-relative:page;width:119.4pt;height:18.85pt;z-index:-251653120;rotation:330;" o:allowincell="f" fillcolor="#404040" filled="true" stroked="false" type="#_x0000_t136">
          <v:fill opacity="0.400000"/>
          <v:textpath style="font-family:&quot;SimSun&quot;;font-size:20;v-text-kern:t;mso-text-shadow:auto" string="仅供内部审核"/>
        </v:shape>
      </w:pict>
    </w:r>
    <w:r>
      <w:pict>
        <v:shape id="PowerPlusWaterMarkObject14" style="position:absolute;margin-left:493.28pt;margin-top:49.1801pt;mso-position-vertical-relative:page;mso-position-horizontal-relative:page;width:99.4pt;height:18.75pt;z-index:-251652096;rotation:330;" o:allowincell="f" fillcolor="#404040" filled="true" stroked="false" type="#_x0000_t136">
          <v:fill opacity="0.400000"/>
          <v:textpath style="font-family:&quot;SimSun&quot;;font-size:20;v-text-kern:t;mso-text-shadow:auto" string="仅供内部审"/>
        </v:shape>
      </w:pict>
    </w:r>
    <w:r>
      <w:pict>
        <v:shape id="PowerPlusWaterMarkObject16" style="position:absolute;margin-left:493.28pt;margin-top:537.18pt;mso-position-vertical-relative:page;mso-position-horizontal-relative:page;width:99.4pt;height:18.75pt;z-index:-251651072;rotation:330;" o:allowincell="f" fillcolor="#404040" filled="true" stroked="false" type="#_x0000_t136">
          <v:fill opacity="0.400000"/>
          <v:textpath style="font-family:&quot;SimSun&quot;;font-size:20;v-text-kern:t;mso-text-shadow:auto" string="仅供内部审"/>
        </v:shape>
      </w:pict>
    </w: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158" style="position:absolute;margin-left:86.92pt;margin-top:26.2223pt;mso-position-vertical-relative:text;mso-position-horizontal-relative:text;width:119.4pt;height:18.85pt;z-index:251734016;rotation:330;" fillcolor="#404040" filled="true" stroked="false" type="#_x0000_t136">
          <v:fill opacity="0.400000"/>
          <v:textpath style="font-family:&quot;SimSun&quot;;font-size:20;v-text-kern:t;mso-text-shadow:auto" string="仅供内部审核"/>
        </v:shape>
      </w:pict>
    </w:r>
    <w:r>
      <w:pict>
        <v:shape id="PowerPlusWaterMarkObject160" style="position:absolute;margin-left:-13.08pt;margin-top:288.105pt;mso-position-vertical-relative:page;mso-position-horizontal-relative:page;width:119.4pt;height:18.85pt;z-index:-251588608;rotation:330;" o:allowincell="f" fillcolor="#404040" filled="true" stroked="false" type="#_x0000_t136">
          <v:fill opacity="0.400000"/>
          <v:textpath style="font-family:&quot;SimSun&quot;;font-size:20;v-text-kern:t;mso-text-shadow:auto" string="仅供内部审核"/>
        </v:shape>
      </w:pict>
    </w:r>
    <w:r>
      <w:pict>
        <v:shape id="PowerPlusWaterMarkObject162" style="position:absolute;margin-left:493.28pt;margin-top:49.1801pt;mso-position-vertical-relative:page;mso-position-horizontal-relative:page;width:99.4pt;height:18.75pt;z-index:251735040;rotation:330;" o:allowincell="f" fillcolor="#404040" filled="true" stroked="false" type="#_x0000_t136">
          <v:fill opacity="0.400000"/>
          <v:textpath style="font-family:&quot;SimSun&quot;;font-size:20;v-text-kern:t;mso-text-shadow:auto" string="仅供内部审"/>
        </v:shape>
      </w:pict>
    </w:r>
    <w:r>
      <w:pict>
        <v:shape id="PowerPlusWaterMarkObject164" style="position:absolute;margin-left:391.92pt;margin-top:288.105pt;mso-position-vertical-relative:page;mso-position-horizontal-relative:page;width:119.4pt;height:18.85pt;z-index:-251587584;rotation:330;" o:allowincell="f" fillcolor="#404040" filled="true" stroked="false" type="#_x0000_t136">
          <v:fill opacity="0.400000"/>
          <v:textpath style="font-family:&quot;SimSun&quot;;font-size:20;v-text-kern:t;mso-text-shadow:auto" string="仅供内部审核"/>
        </v:shape>
      </w:pict>
    </w:r>
    <w:r>
      <w:pict>
        <v:shape id="PowerPlusWaterMarkObject166" style="position:absolute;margin-left:86.92pt;margin-top:532.106pt;mso-position-vertical-relative:page;mso-position-horizontal-relative:page;width:119.4pt;height:18.85pt;z-index:-251586560;rotation:330;" o:allowincell="f" fillcolor="#404040" filled="true" stroked="false" type="#_x0000_t136">
          <v:fill opacity="0.400000"/>
          <v:textpath style="font-family:&quot;SimSun&quot;;font-size:20;v-text-kern:t;mso-text-shadow:auto" string="仅供内部审核"/>
        </v:shape>
      </w:pict>
    </w:r>
    <w:r>
      <w:pict>
        <v:shape id="PowerPlusWaterMarkObject168" style="position:absolute;margin-left:-13.08pt;margin-top:776.106pt;mso-position-vertical-relative:page;mso-position-horizontal-relative:page;width:119.4pt;height:18.85pt;z-index:-251583488;rotation:330;" o:allowincell="f" fillcolor="#404040" filled="true" stroked="false" type="#_x0000_t136">
          <v:fill opacity="0.400000"/>
          <v:textpath style="font-family:&quot;SimSun&quot;;font-size:20;v-text-kern:t;mso-text-shadow:auto" string="仅供内部审核"/>
        </v:shape>
      </w:pict>
    </w:r>
    <w:r>
      <w:pict>
        <v:shape id="PowerPlusWaterMarkObject170" style="position:absolute;margin-left:493.28pt;margin-top:537.18pt;mso-position-vertical-relative:page;mso-position-horizontal-relative:page;width:99.4pt;height:18.75pt;z-index:-251585536;rotation:330;" o:allowincell="f" fillcolor="#404040" filled="true" stroked="false" type="#_x0000_t136">
          <v:fill opacity="0.400000"/>
          <v:textpath style="font-family:&quot;SimSun&quot;;font-size:20;v-text-kern:t;mso-text-shadow:auto" string="仅供内部审"/>
        </v:shape>
      </w:pict>
    </w:r>
    <w:r>
      <w:pict>
        <v:shape id="PowerPlusWaterMarkObject172" style="position:absolute;margin-left:391.92pt;margin-top:776.106pt;mso-position-vertical-relative:page;mso-position-horizontal-relative:page;width:119.4pt;height:18.85pt;z-index:-251584512;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长治高新区老顶山物流园事业服务中心2024年部门决算公开</w:t>
    </w:r>
    <w:r>
      <w:rPr>
        <w:rFonts w:ascii="SimSun" w:hAnsi="SimSun" w:eastAsia="SimSun" w:cs="SimSun"/>
        <w:sz w:val="16"/>
        <w:szCs w:val="16"/>
        <w:spacing w:val="-2"/>
        <w:position w:val="1"/>
      </w:rPr>
      <w:t>报告</w:t>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176" style="position:absolute;margin-left:-13.08pt;margin-top:27.2223pt;mso-position-vertical-relative:text;mso-position-horizontal-relative:text;width:119.4pt;height:18.85pt;z-index:251742208;rotation:330;" fillcolor="#404040" filled="true" stroked="false" type="#_x0000_t136">
          <v:fill opacity="0.400000"/>
          <v:textpath style="font-family:&quot;SimSun&quot;;font-size:20;v-text-kern:t;mso-text-shadow:auto" string="仅供内部审核"/>
        </v:shape>
      </w:pict>
    </w:r>
    <w:r>
      <w:pict>
        <v:shape id="PowerPlusWaterMarkObject178" style="position:absolute;margin-left:312.92pt;margin-top:45.1055pt;mso-position-vertical-relative:page;mso-position-horizontal-relative:page;width:119.4pt;height:18.85pt;z-index:251741184;rotation:330;" o:allowincell="f" fillcolor="#404040" filled="true" stroked="false" type="#_x0000_t136">
          <v:fill opacity="0.400000"/>
          <v:textpath style="font-family:&quot;SimSun&quot;;font-size:20;v-text-kern:t;mso-text-shadow:auto" string="仅供内部审核"/>
        </v:shape>
      </w:pict>
    </w:r>
    <w:r>
      <w:pict>
        <v:shape id="PowerPlusWaterMarkObject180" style="position:absolute;margin-left:86.92pt;margin-top:287.106pt;mso-position-vertical-relative:page;mso-position-horizontal-relative:page;width:119.4pt;height:18.85pt;z-index:-251577344;rotation:330;" o:allowincell="f" fillcolor="#404040" filled="true" stroked="false" type="#_x0000_t136">
          <v:fill opacity="0.400000"/>
          <v:textpath style="font-family:&quot;SimSun&quot;;font-size:20;v-text-kern:t;mso-text-shadow:auto" string="仅供内部审核"/>
        </v:shape>
      </w:pict>
    </w:r>
    <w:r>
      <w:pict>
        <v:shape id="PowerPlusWaterMarkObject182" style="position:absolute;margin-left:638.92pt;margin-top:45.1055pt;mso-position-vertical-relative:page;mso-position-horizontal-relative:page;width:119.4pt;height:18.85pt;z-index:251740160;rotation:330;" o:allowincell="f" fillcolor="#404040" filled="true" stroked="false" type="#_x0000_t136">
          <v:fill opacity="0.400000"/>
          <v:textpath style="font-family:&quot;SimSun&quot;;font-size:20;v-text-kern:t;mso-text-shadow:auto" string="仅供内部审核"/>
        </v:shape>
      </w:pict>
    </w:r>
    <w:r>
      <w:pict>
        <v:shape id="PowerPlusWaterMarkObject184" style="position:absolute;margin-left:-45.0434pt;margin-top:406.395pt;mso-position-vertical-relative:page;mso-position-horizontal-relative:page;width:609.35pt;height:22.25pt;z-index:-251579392;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86" style="position:absolute;margin-left:282.314pt;margin-top:411.399pt;mso-position-vertical-relative:page;mso-position-horizontal-relative:page;width:589.35pt;height:22.25pt;z-index:-251580416;rotation:330;" o:allowincell="f" fillcolor="#404040" filled="true" stroked="false" type="#_x0000_t136">
          <v:fill opacity="0.400000"/>
          <v:textpath style="font-family:&quot;SimSun&quot;;font-size:20;v-text-kern:t;mso-text-shadow:auto" string="仅供内部审核                                     仅供内部审"/>
        </v:shape>
      </w:pict>
    </w:r>
    <w:r>
      <w:pict>
        <v:shape id="PowerPlusWaterMarkObject188" style="position:absolute;margin-left:638.92pt;margin-top:529.106pt;mso-position-vertical-relative:page;mso-position-horizontal-relative:page;width:119.4pt;height:18.85pt;z-index:-251578368;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长治高新区老顶山物流园事业服务中心2024年部门决算公开</w:t>
    </w:r>
    <w:r>
      <w:rPr>
        <w:rFonts w:ascii="SimSun" w:hAnsi="SimSun" w:eastAsia="SimSun" w:cs="SimSun"/>
        <w:sz w:val="16"/>
        <w:szCs w:val="16"/>
        <w:spacing w:val="-2"/>
        <w:position w:val="1"/>
      </w:rPr>
      <w:t>报告</w:t>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192" style="position:absolute;margin-left:-13.08pt;margin-top:27.2223pt;mso-position-vertical-relative:text;mso-position-horizontal-relative:text;width:119.4pt;height:18.85pt;z-index:251749376;rotation:330;" fillcolor="#404040" filled="true" stroked="false" type="#_x0000_t136">
          <v:fill opacity="0.400000"/>
          <v:textpath style="font-family:&quot;SimSun&quot;;font-size:20;v-text-kern:t;mso-text-shadow:auto" string="仅供内部审核"/>
        </v:shape>
      </w:pict>
    </w:r>
    <w:r>
      <w:pict>
        <v:shape id="PowerPlusWaterMarkObject194" style="position:absolute;margin-left:312.92pt;margin-top:45.1055pt;mso-position-vertical-relative:page;mso-position-horizontal-relative:page;width:119.4pt;height:18.85pt;z-index:251748352;rotation:330;" o:allowincell="f" fillcolor="#404040" filled="true" stroked="false" type="#_x0000_t136">
          <v:fill opacity="0.400000"/>
          <v:textpath style="font-family:&quot;SimSun&quot;;font-size:20;v-text-kern:t;mso-text-shadow:auto" string="仅供内部审核"/>
        </v:shape>
      </w:pict>
    </w:r>
    <w:r>
      <w:pict>
        <v:shape id="PowerPlusWaterMarkObject196" style="position:absolute;margin-left:86.92pt;margin-top:287.106pt;mso-position-vertical-relative:page;mso-position-horizontal-relative:page;width:119.4pt;height:18.85pt;z-index:-251570176;rotation:330;" o:allowincell="f" fillcolor="#404040" filled="true" stroked="false" type="#_x0000_t136">
          <v:fill opacity="0.400000"/>
          <v:textpath style="font-family:&quot;SimSun&quot;;font-size:20;v-text-kern:t;mso-text-shadow:auto" string="仅供内部审核"/>
        </v:shape>
      </w:pict>
    </w:r>
    <w:r>
      <w:pict>
        <v:shape id="PowerPlusWaterMarkObject198" style="position:absolute;margin-left:638.92pt;margin-top:45.1055pt;mso-position-vertical-relative:page;mso-position-horizontal-relative:page;width:119.4pt;height:18.85pt;z-index:251747328;rotation:330;" o:allowincell="f" fillcolor="#404040" filled="true" stroked="false" type="#_x0000_t136">
          <v:fill opacity="0.400000"/>
          <v:textpath style="font-family:&quot;SimSun&quot;;font-size:20;v-text-kern:t;mso-text-shadow:auto" string="仅供内部审核"/>
        </v:shape>
      </w:pict>
    </w:r>
    <w:r>
      <w:pict>
        <v:shape id="PowerPlusWaterMarkObject200" style="position:absolute;margin-left:-45.0434pt;margin-top:406.395pt;mso-position-vertical-relative:page;mso-position-horizontal-relative:page;width:609.35pt;height:22.25pt;z-index:-251573248;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202" style="position:absolute;margin-left:282.314pt;margin-top:411.399pt;mso-position-vertical-relative:page;mso-position-horizontal-relative:page;width:589.35pt;height:22.25pt;z-index:-251572224;rotation:330;" o:allowincell="f" fillcolor="#404040" filled="true" stroked="false" type="#_x0000_t136">
          <v:fill opacity="0.400000"/>
          <v:textpath style="font-family:&quot;SimSun&quot;;font-size:20;v-text-kern:t;mso-text-shadow:auto" string="仅供内部审核                                     仅供内部审"/>
        </v:shape>
      </w:pict>
    </w:r>
    <w:r>
      <w:pict>
        <v:shape id="PowerPlusWaterMarkObject204" style="position:absolute;margin-left:638.92pt;margin-top:529.106pt;mso-position-vertical-relative:page;mso-position-horizontal-relative:page;width:119.4pt;height:18.85pt;z-index:-251571200;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长治高新区老顶山物流园事业服务中心2024年部门决算公开</w:t>
    </w:r>
    <w:r>
      <w:rPr>
        <w:rFonts w:ascii="SimSun" w:hAnsi="SimSun" w:eastAsia="SimSun" w:cs="SimSun"/>
        <w:sz w:val="16"/>
        <w:szCs w:val="16"/>
        <w:spacing w:val="-2"/>
        <w:position w:val="1"/>
      </w:rPr>
      <w:t>报告</w:t>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206" style="position:absolute;margin-left:86.92pt;margin-top:26.2223pt;mso-position-vertical-relative:text;mso-position-horizontal-relative:text;width:119.4pt;height:18.85pt;z-index:251757568;rotation:330;" fillcolor="#404040" filled="true" stroked="false" type="#_x0000_t136">
          <v:fill opacity="0.400000"/>
          <v:textpath style="font-family:&quot;SimSun&quot;;font-size:20;v-text-kern:t;mso-text-shadow:auto" string="仅供内部审核"/>
        </v:shape>
      </w:pict>
    </w:r>
    <w:r>
      <w:pict>
        <v:shape id="PowerPlusWaterMarkObject208" style="position:absolute;margin-left:-13.08pt;margin-top:288.105pt;mso-position-vertical-relative:page;mso-position-horizontal-relative:page;width:119.4pt;height:18.85pt;z-index:-251566080;rotation:330;" o:allowincell="f" fillcolor="#404040" filled="true" stroked="false" type="#_x0000_t136">
          <v:fill opacity="0.400000"/>
          <v:textpath style="font-family:&quot;SimSun&quot;;font-size:20;v-text-kern:t;mso-text-shadow:auto" string="仅供内部审核"/>
        </v:shape>
      </w:pict>
    </w:r>
    <w:r>
      <w:pict>
        <v:shape id="PowerPlusWaterMarkObject210" style="position:absolute;margin-left:493.28pt;margin-top:49.1801pt;mso-position-vertical-relative:page;mso-position-horizontal-relative:page;width:99.4pt;height:18.75pt;z-index:251756544;rotation:330;" o:allowincell="f" fillcolor="#404040" filled="true" stroked="false" type="#_x0000_t136">
          <v:fill opacity="0.400000"/>
          <v:textpath style="font-family:&quot;SimSun&quot;;font-size:20;v-text-kern:t;mso-text-shadow:auto" string="仅供内部审"/>
        </v:shape>
      </w:pict>
    </w:r>
    <w:r>
      <w:pict>
        <v:shape id="PowerPlusWaterMarkObject212" style="position:absolute;margin-left:391.92pt;margin-top:288.105pt;mso-position-vertical-relative:page;mso-position-horizontal-relative:page;width:119.4pt;height:18.85pt;z-index:-251565056;rotation:330;" o:allowincell="f" fillcolor="#404040" filled="true" stroked="false" type="#_x0000_t136">
          <v:fill opacity="0.400000"/>
          <v:textpath style="font-family:&quot;SimSun&quot;;font-size:20;v-text-kern:t;mso-text-shadow:auto" string="仅供内部审核"/>
        </v:shape>
      </w:pict>
    </w:r>
    <w:r>
      <w:pict>
        <v:shape id="PowerPlusWaterMarkObject214" style="position:absolute;margin-left:86.92pt;margin-top:532.106pt;mso-position-vertical-relative:page;mso-position-horizontal-relative:page;width:119.4pt;height:18.85pt;z-index:-251563008;rotation:330;" o:allowincell="f" fillcolor="#404040" filled="true" stroked="false" type="#_x0000_t136">
          <v:fill opacity="0.400000"/>
          <v:textpath style="font-family:&quot;SimSun&quot;;font-size:20;v-text-kern:t;mso-text-shadow:auto" string="仅供内部审核"/>
        </v:shape>
      </w:pict>
    </w:r>
    <w:r>
      <w:pict>
        <v:shape id="PowerPlusWaterMarkObject216" style="position:absolute;margin-left:-13.08pt;margin-top:776.106pt;mso-position-vertical-relative:page;mso-position-horizontal-relative:page;width:119.4pt;height:18.85pt;z-index:-251560960;rotation:330;" o:allowincell="f" fillcolor="#404040" filled="true" stroked="false" type="#_x0000_t136">
          <v:fill opacity="0.400000"/>
          <v:textpath style="font-family:&quot;SimSun&quot;;font-size:20;v-text-kern:t;mso-text-shadow:auto" string="仅供内部审核"/>
        </v:shape>
      </w:pict>
    </w:r>
    <w:r>
      <w:pict>
        <v:shape id="PowerPlusWaterMarkObject218" style="position:absolute;margin-left:493.28pt;margin-top:537.18pt;mso-position-vertical-relative:page;mso-position-horizontal-relative:page;width:99.4pt;height:18.75pt;z-index:-251564032;rotation:330;" o:allowincell="f" fillcolor="#404040" filled="true" stroked="false" type="#_x0000_t136">
          <v:fill opacity="0.400000"/>
          <v:textpath style="font-family:&quot;SimSun&quot;;font-size:20;v-text-kern:t;mso-text-shadow:auto" string="仅供内部审"/>
        </v:shape>
      </w:pict>
    </w:r>
    <w:r>
      <w:pict>
        <v:shape id="PowerPlusWaterMarkObject220" style="position:absolute;margin-left:391.92pt;margin-top:776.106pt;mso-position-vertical-relative:page;mso-position-horizontal-relative:page;width:119.4pt;height:18.85pt;z-index:-251561984;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长治高新区老顶山物流园事业服务中心2024年部门决算公开</w:t>
    </w:r>
    <w:r>
      <w:rPr>
        <w:rFonts w:ascii="SimSun" w:hAnsi="SimSun" w:eastAsia="SimSun" w:cs="SimSun"/>
        <w:sz w:val="16"/>
        <w:szCs w:val="16"/>
        <w:spacing w:val="-2"/>
        <w:position w:val="1"/>
      </w:rPr>
      <w:t>报告</w:t>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226" style="position:absolute;margin-left:-13.08pt;margin-top:27.2223pt;mso-position-vertical-relative:text;mso-position-horizontal-relative:text;width:119.4pt;height:18.85pt;z-index:251768832;rotation:330;" fillcolor="#404040" filled="true" stroked="false" type="#_x0000_t136">
          <v:fill opacity="0.400000"/>
          <v:textpath style="font-family:&quot;SimSun&quot;;font-size:20;v-text-kern:t;mso-text-shadow:auto" string="仅供内部审核"/>
        </v:shape>
      </w:pict>
    </w:r>
    <w:r>
      <w:pict>
        <v:shape id="PowerPlusWaterMarkObject228" style="position:absolute;margin-left:312.92pt;margin-top:45.1055pt;mso-position-vertical-relative:page;mso-position-horizontal-relative:page;width:119.4pt;height:18.85pt;z-index:251767808;rotation:330;" o:allowincell="f" fillcolor="#404040" filled="true" stroked="false" type="#_x0000_t136">
          <v:fill opacity="0.400000"/>
          <v:textpath style="font-family:&quot;SimSun&quot;;font-size:20;v-text-kern:t;mso-text-shadow:auto" string="仅供内部审核"/>
        </v:shape>
      </w:pict>
    </w:r>
    <w:r>
      <w:pict>
        <v:shape id="PowerPlusWaterMarkObject230" style="position:absolute;margin-left:86.92pt;margin-top:287.106pt;mso-position-vertical-relative:page;mso-position-horizontal-relative:page;width:119.4pt;height:18.85pt;z-index:-251553792;rotation:330;" o:allowincell="f" fillcolor="#404040" filled="true" stroked="false" type="#_x0000_t136">
          <v:fill opacity="0.400000"/>
          <v:textpath style="font-family:&quot;SimSun&quot;;font-size:20;v-text-kern:t;mso-text-shadow:auto" string="仅供内部审核"/>
        </v:shape>
      </w:pict>
    </w:r>
    <w:r>
      <w:pict>
        <v:shape id="PowerPlusWaterMarkObject232" style="position:absolute;margin-left:638.92pt;margin-top:45.1055pt;mso-position-vertical-relative:page;mso-position-horizontal-relative:page;width:119.4pt;height:18.85pt;z-index:251766784;rotation:330;" o:allowincell="f" fillcolor="#404040" filled="true" stroked="false" type="#_x0000_t136">
          <v:fill opacity="0.400000"/>
          <v:textpath style="font-family:&quot;SimSun&quot;;font-size:20;v-text-kern:t;mso-text-shadow:auto" string="仅供内部审核"/>
        </v:shape>
      </w:pict>
    </w:r>
    <w:r>
      <w:pict>
        <v:shape id="PowerPlusWaterMarkObject234" style="position:absolute;margin-left:-45.0434pt;margin-top:406.395pt;mso-position-vertical-relative:page;mso-position-horizontal-relative:page;width:609.35pt;height:22.25pt;z-index:-251552768;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236" style="position:absolute;margin-left:282.314pt;margin-top:411.399pt;mso-position-vertical-relative:page;mso-position-horizontal-relative:page;width:589.35pt;height:22.25pt;z-index:-251551744;rotation:330;" o:allowincell="f" fillcolor="#404040" filled="true" stroked="false" type="#_x0000_t136">
          <v:fill opacity="0.400000"/>
          <v:textpath style="font-family:&quot;SimSun&quot;;font-size:20;v-text-kern:t;mso-text-shadow:auto" string="仅供内部审核                                     仅供内部审"/>
        </v:shape>
      </w:pict>
    </w:r>
    <w:r>
      <w:pict>
        <v:shape id="PowerPlusWaterMarkObject238" style="position:absolute;margin-left:638.92pt;margin-top:529.106pt;mso-position-vertical-relative:page;mso-position-horizontal-relative:page;width:119.4pt;height:18.85pt;z-index:-251550720;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长治高新区老顶山物流园事业服务中心2024年部门决算公开</w:t>
    </w:r>
    <w:r>
      <w:rPr>
        <w:rFonts w:ascii="SimSun" w:hAnsi="SimSun" w:eastAsia="SimSun" w:cs="SimSun"/>
        <w:sz w:val="16"/>
        <w:szCs w:val="16"/>
        <w:spacing w:val="-2"/>
        <w:position w:val="1"/>
      </w:rPr>
      <w:t>报告</w:t>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244" style="position:absolute;margin-left:86.92pt;margin-top:26.2223pt;mso-position-vertical-relative:text;mso-position-horizontal-relative:text;width:119.4pt;height:18.85pt;z-index:251779072;rotation:330;" fillcolor="#404040" filled="true" stroked="false" type="#_x0000_t136">
          <v:fill opacity="0.400000"/>
          <v:textpath style="font-family:&quot;SimSun&quot;;font-size:20;v-text-kern:t;mso-text-shadow:auto" string="仅供内部审核"/>
        </v:shape>
      </w:pict>
    </w:r>
    <w:r>
      <w:pict>
        <v:shape id="PowerPlusWaterMarkObject246" style="position:absolute;margin-left:-13.08pt;margin-top:288.105pt;mso-position-vertical-relative:page;mso-position-horizontal-relative:page;width:119.4pt;height:18.85pt;z-index:-251543552;rotation:330;" o:allowincell="f" fillcolor="#404040" filled="true" stroked="false" type="#_x0000_t136">
          <v:fill opacity="0.400000"/>
          <v:textpath style="font-family:&quot;SimSun&quot;;font-size:20;v-text-kern:t;mso-text-shadow:auto" string="仅供内部审核"/>
        </v:shape>
      </w:pict>
    </w:r>
    <w:r>
      <w:pict>
        <v:shape id="PowerPlusWaterMarkObject248" style="position:absolute;margin-left:493.28pt;margin-top:49.1801pt;mso-position-vertical-relative:page;mso-position-horizontal-relative:page;width:99.4pt;height:18.75pt;z-index:251780096;rotation:330;" o:allowincell="f" fillcolor="#404040" filled="true" stroked="false" type="#_x0000_t136">
          <v:fill opacity="0.400000"/>
          <v:textpath style="font-family:&quot;SimSun&quot;;font-size:20;v-text-kern:t;mso-text-shadow:auto" string="仅供内部审"/>
        </v:shape>
      </w:pict>
    </w:r>
    <w:r>
      <w:pict>
        <v:shape id="PowerPlusWaterMarkObject250" style="position:absolute;margin-left:391.92pt;margin-top:288.105pt;mso-position-vertical-relative:page;mso-position-horizontal-relative:page;width:119.4pt;height:18.85pt;z-index:-251538432;rotation:330;" o:allowincell="f" fillcolor="#404040" filled="true" stroked="false" type="#_x0000_t136">
          <v:fill opacity="0.400000"/>
          <v:textpath style="font-family:&quot;SimSun&quot;;font-size:20;v-text-kern:t;mso-text-shadow:auto" string="仅供内部审核"/>
        </v:shape>
      </w:pict>
    </w:r>
    <w:r>
      <w:pict>
        <v:shape id="PowerPlusWaterMarkObject252" style="position:absolute;margin-left:86.92pt;margin-top:532.106pt;mso-position-vertical-relative:page;mso-position-horizontal-relative:page;width:119.4pt;height:18.85pt;z-index:-251542528;rotation:330;" o:allowincell="f" fillcolor="#404040" filled="true" stroked="false" type="#_x0000_t136">
          <v:fill opacity="0.400000"/>
          <v:textpath style="font-family:&quot;SimSun&quot;;font-size:20;v-text-kern:t;mso-text-shadow:auto" string="仅供内部审核"/>
        </v:shape>
      </w:pict>
    </w:r>
    <w:r>
      <w:pict>
        <v:shape id="PowerPlusWaterMarkObject254" style="position:absolute;margin-left:-13.08pt;margin-top:776.106pt;mso-position-vertical-relative:page;mso-position-horizontal-relative:page;width:119.4pt;height:18.85pt;z-index:-251541504;rotation:330;" o:allowincell="f" fillcolor="#404040" filled="true" stroked="false" type="#_x0000_t136">
          <v:fill opacity="0.400000"/>
          <v:textpath style="font-family:&quot;SimSun&quot;;font-size:20;v-text-kern:t;mso-text-shadow:auto" string="仅供内部审核"/>
        </v:shape>
      </w:pict>
    </w:r>
    <w:r>
      <w:pict>
        <v:shape id="PowerPlusWaterMarkObject256" style="position:absolute;margin-left:493.28pt;margin-top:537.18pt;mso-position-vertical-relative:page;mso-position-horizontal-relative:page;width:99.4pt;height:18.75pt;z-index:-251539456;rotation:330;" o:allowincell="f" fillcolor="#404040" filled="true" stroked="false" type="#_x0000_t136">
          <v:fill opacity="0.400000"/>
          <v:textpath style="font-family:&quot;SimSun&quot;;font-size:20;v-text-kern:t;mso-text-shadow:auto" string="仅供内部审"/>
        </v:shape>
      </w:pict>
    </w:r>
    <w:r>
      <w:pict>
        <v:shape id="PowerPlusWaterMarkObject258" style="position:absolute;margin-left:391.92pt;margin-top:776.106pt;mso-position-vertical-relative:page;mso-position-horizontal-relative:page;width:119.4pt;height:18.85pt;z-index:-251540480;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长治高新区老顶山物流园事业服务中心2024年部门决算公开</w:t>
    </w:r>
    <w:r>
      <w:rPr>
        <w:rFonts w:ascii="SimSun" w:hAnsi="SimSun" w:eastAsia="SimSun" w:cs="SimSun"/>
        <w:sz w:val="16"/>
        <w:szCs w:val="16"/>
        <w:spacing w:val="-2"/>
        <w:position w:val="1"/>
      </w:rPr>
      <w:t>报告</w:t>
    </w:r>
  </w:p>
</w:hdr>
</file>

<file path=word/header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260" style="position:absolute;margin-left:86.92pt;margin-top:26.2223pt;mso-position-vertical-relative:text;mso-position-horizontal-relative:text;width:119.4pt;height:18.85pt;z-index:251789312;rotation:330;" fillcolor="#404040" filled="true" stroked="false" type="#_x0000_t136">
          <v:fill opacity="0.400000"/>
          <v:textpath style="font-family:&quot;SimSun&quot;;font-size:20;v-text-kern:t;mso-text-shadow:auto" string="仅供内部审核"/>
        </v:shape>
      </w:pict>
    </w:r>
    <w:r>
      <w:pict>
        <v:shape id="PowerPlusWaterMarkObject262" style="position:absolute;margin-left:-13.08pt;margin-top:288.105pt;mso-position-vertical-relative:page;mso-position-horizontal-relative:page;width:119.4pt;height:18.85pt;z-index:-251534336;rotation:330;" o:allowincell="f" fillcolor="#404040" filled="true" stroked="false" type="#_x0000_t136">
          <v:fill opacity="0.400000"/>
          <v:textpath style="font-family:&quot;SimSun&quot;;font-size:20;v-text-kern:t;mso-text-shadow:auto" string="仅供内部审核"/>
        </v:shape>
      </w:pict>
    </w:r>
    <w:r>
      <w:pict>
        <v:shape id="PowerPlusWaterMarkObject264" style="position:absolute;margin-left:493.28pt;margin-top:49.1801pt;mso-position-vertical-relative:page;mso-position-horizontal-relative:page;width:99.4pt;height:18.75pt;z-index:251788288;rotation:330;" o:allowincell="f" fillcolor="#404040" filled="true" stroked="false" type="#_x0000_t136">
          <v:fill opacity="0.400000"/>
          <v:textpath style="font-family:&quot;SimSun&quot;;font-size:20;v-text-kern:t;mso-text-shadow:auto" string="仅供内部审"/>
        </v:shape>
      </w:pict>
    </w:r>
    <w:r>
      <w:pict>
        <v:shape id="PowerPlusWaterMarkObject266" style="position:absolute;margin-left:391.92pt;margin-top:288.105pt;mso-position-vertical-relative:page;mso-position-horizontal-relative:page;width:119.4pt;height:18.85pt;z-index:-251533312;rotation:330;" o:allowincell="f" fillcolor="#404040" filled="true" stroked="false" type="#_x0000_t136">
          <v:fill opacity="0.400000"/>
          <v:textpath style="font-family:&quot;SimSun&quot;;font-size:20;v-text-kern:t;mso-text-shadow:auto" string="仅供内部审核"/>
        </v:shape>
      </w:pict>
    </w:r>
    <w:r>
      <w:pict>
        <v:shape id="PowerPlusWaterMarkObject268" style="position:absolute;margin-left:86.92pt;margin-top:532.106pt;mso-position-vertical-relative:page;mso-position-horizontal-relative:page;width:119.4pt;height:18.85pt;z-index:-251532288;rotation:330;" o:allowincell="f" fillcolor="#404040" filled="true" stroked="false" type="#_x0000_t136">
          <v:fill opacity="0.400000"/>
          <v:textpath style="font-family:&quot;SimSun&quot;;font-size:20;v-text-kern:t;mso-text-shadow:auto" string="仅供内部审核"/>
        </v:shape>
      </w:pict>
    </w:r>
    <w:r>
      <w:pict>
        <v:shape id="PowerPlusWaterMarkObject270" style="position:absolute;margin-left:-13.08pt;margin-top:776.106pt;mso-position-vertical-relative:page;mso-position-horizontal-relative:page;width:119.4pt;height:18.85pt;z-index:-251529216;rotation:330;" o:allowincell="f" fillcolor="#404040" filled="true" stroked="false" type="#_x0000_t136">
          <v:fill opacity="0.400000"/>
          <v:textpath style="font-family:&quot;SimSun&quot;;font-size:20;v-text-kern:t;mso-text-shadow:auto" string="仅供内部审核"/>
        </v:shape>
      </w:pict>
    </w:r>
    <w:r>
      <w:pict>
        <v:shape id="PowerPlusWaterMarkObject272" style="position:absolute;margin-left:493.28pt;margin-top:537.18pt;mso-position-vertical-relative:page;mso-position-horizontal-relative:page;width:99.4pt;height:18.75pt;z-index:-251531264;rotation:330;" o:allowincell="f" fillcolor="#404040" filled="true" stroked="false" type="#_x0000_t136">
          <v:fill opacity="0.400000"/>
          <v:textpath style="font-family:&quot;SimSun&quot;;font-size:20;v-text-kern:t;mso-text-shadow:auto" string="仅供内部审"/>
        </v:shape>
      </w:pict>
    </w:r>
    <w:r>
      <w:pict>
        <v:shape id="PowerPlusWaterMarkObject274" style="position:absolute;margin-left:391.92pt;margin-top:776.106pt;mso-position-vertical-relative:page;mso-position-horizontal-relative:page;width:119.4pt;height:18.85pt;z-index:-251530240;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长治高新区老顶山物流园事业服务中心2024年部门决算公开</w:t>
    </w:r>
    <w:r>
      <w:rPr>
        <w:rFonts w:ascii="SimSun" w:hAnsi="SimSun" w:eastAsia="SimSun" w:cs="SimSun"/>
        <w:sz w:val="16"/>
        <w:szCs w:val="16"/>
        <w:spacing w:val="-2"/>
        <w:position w:val="1"/>
      </w:rPr>
      <w:t>报告</w:t>
    </w:r>
  </w:p>
</w:hdr>
</file>

<file path=word/header1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276" style="position:absolute;margin-left:-13.08pt;margin-top:288.105pt;mso-position-vertical-relative:page;mso-position-horizontal-relative:page;width:119.4pt;height:18.85pt;z-index:-251515904;rotation:330;" o:allowincell="f" fillcolor="#404040" filled="true" stroked="false" type="#_x0000_t136">
          <v:fill opacity="0.400000"/>
          <v:textpath style="font-family:&quot;SimSun&quot;;font-size:20;v-text-kern:t;mso-text-shadow:auto" string="仅供内部审核"/>
        </v:shape>
      </w:pict>
    </w:r>
    <w:r>
      <w:pict>
        <v:shape id="PowerPlusWaterMarkObject278" style="position:absolute;margin-left:493.28pt;margin-top:49.1801pt;mso-position-vertical-relative:page;mso-position-horizontal-relative:page;width:99.4pt;height:18.75pt;z-index:251801600;rotation:330;" o:allowincell="f" fillcolor="#404040" filled="true" stroked="false" type="#_x0000_t136">
          <v:fill opacity="0.400000"/>
          <v:textpath style="font-family:&quot;SimSun&quot;;font-size:20;v-text-kern:t;mso-text-shadow:auto" string="仅供内部审"/>
        </v:shape>
      </w:pict>
    </w:r>
    <w:r>
      <w:pict>
        <v:shape id="PowerPlusWaterMarkObject280" style="position:absolute;margin-left:-13.08pt;margin-top:776.106pt;mso-position-vertical-relative:page;mso-position-horizontal-relative:page;width:119.4pt;height:18.85pt;z-index:-251516928;rotation:330;" o:allowincell="f" fillcolor="#404040" filled="true" stroked="false" type="#_x0000_t136">
          <v:fill opacity="0.400000"/>
          <v:textpath style="font-family:&quot;SimSun&quot;;font-size:20;v-text-kern:t;mso-text-shadow:auto" string="仅供内部审核"/>
        </v:shape>
      </w:pict>
    </w:r>
    <w:r>
      <w:pict>
        <v:shape id="PowerPlusWaterMarkObject282" style="position:absolute;margin-left:493.28pt;margin-top:537.18pt;mso-position-vertical-relative:page;mso-position-horizontal-relative:page;width:99.4pt;height:18.75pt;z-index:-251518976;rotation:330;" o:allowincell="f" fillcolor="#404040" filled="true" stroked="false" type="#_x0000_t136">
          <v:fill opacity="0.400000"/>
          <v:textpath style="font-family:&quot;SimSun&quot;;font-size:20;v-text-kern:t;mso-text-shadow:auto" string="仅供内部审"/>
        </v:shape>
      </w:pict>
    </w:r>
    <w:r>
      <w:pict>
        <v:shape id="PowerPlusWaterMarkObject284" style="position:absolute;margin-left:391.92pt;margin-top:776.106pt;mso-position-vertical-relative:page;mso-position-horizontal-relative:page;width:119.4pt;height:18.85pt;z-index:-251517952;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长治高新区老顶山物流园事业服务中心2024年部门决算公开</w:t>
    </w:r>
    <w:r>
      <w:rPr>
        <w:rFonts w:ascii="SimSun" w:hAnsi="SimSun" w:eastAsia="SimSun" w:cs="SimSun"/>
        <w:sz w:val="16"/>
        <w:szCs w:val="16"/>
        <w:spacing w:val="-2"/>
        <w:position w:val="1"/>
      </w:rPr>
      <w:t>报告</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18" style="position:absolute;margin-left:-13.08pt;margin-top:288.105pt;mso-position-vertical-relative:page;mso-position-horizontal-relative:page;width:119.4pt;height:18.85pt;z-index:-251650048;rotation:330;" o:allowincell="f" fillcolor="#404040" filled="true" stroked="false" type="#_x0000_t136">
          <v:fill opacity="0.400000"/>
          <v:textpath style="font-family:&quot;SimSun&quot;;font-size:20;v-text-kern:t;mso-text-shadow:auto" string="仅供内部审核"/>
        </v:shape>
      </w:pict>
    </w:r>
    <w:r>
      <w:pict>
        <v:shape id="PowerPlusWaterMarkObject20" style="position:absolute;margin-left:86.92pt;margin-top:532.106pt;mso-position-vertical-relative:page;mso-position-horizontal-relative:page;width:119.4pt;height:18.85pt;z-index:-251649024;rotation:330;" o:allowincell="f" fillcolor="#404040" filled="true" stroked="false" type="#_x0000_t136">
          <v:fill opacity="0.400000"/>
          <v:textpath style="font-family:&quot;SimSun&quot;;font-size:20;v-text-kern:t;mso-text-shadow:auto" string="仅供内部审核"/>
        </v:shape>
      </w:pict>
    </w:r>
    <w:r>
      <w:pict>
        <v:shape id="PowerPlusWaterMarkObject22" style="position:absolute;margin-left:493.28pt;margin-top:537.18pt;mso-position-vertical-relative:page;mso-position-horizontal-relative:page;width:99.4pt;height:18.75pt;z-index:-251648000;rotation:330;" o:allowincell="f" fillcolor="#404040" filled="true" stroked="false" type="#_x0000_t136">
          <v:fill opacity="0.400000"/>
          <v:textpath style="font-family:&quot;SimSun&quot;;font-size:20;v-text-kern:t;mso-text-shadow:auto" string="仅供内部审"/>
        </v:shape>
      </w:pict>
    </w:r>
    <w:r>
      <w:pict>
        <v:shape id="PowerPlusWaterMarkObject24" style="position:absolute;margin-left:-13.08pt;margin-top:776.106pt;mso-position-vertical-relative:page;mso-position-horizontal-relative:page;width:119.4pt;height:18.85pt;z-index:-251646976;rotation:330;" o:allowincell="f" fillcolor="#404040" filled="true" stroked="false" type="#_x0000_t136">
          <v:fill opacity="0.400000"/>
          <v:textpath style="font-family:&quot;SimSun&quot;;font-size:20;v-text-kern:t;mso-text-shadow:auto" string="仅供内部审核"/>
        </v:shape>
      </w:pict>
    </w:r>
    <w:r>
      <w:pict>
        <v:shape id="PowerPlusWaterMarkObject26" style="position:absolute;margin-left:86.92pt;margin-top:44.1055pt;mso-position-vertical-relative:page;mso-position-horizontal-relative:page;width:119.4pt;height:18.85pt;z-index:-251645952;rotation:330;" o:allowincell="f" fillcolor="#404040" filled="true" stroked="false" type="#_x0000_t136">
          <v:fill opacity="0.400000"/>
          <v:textpath style="font-family:&quot;SimSun&quot;;font-size:20;v-text-kern:t;mso-text-shadow:auto" string="仅供内部审核"/>
        </v:shape>
      </w:pict>
    </w:r>
    <w:r>
      <w:pict>
        <v:shape id="PowerPlusWaterMarkObject28" style="position:absolute;margin-left:493.28pt;margin-top:49.1801pt;mso-position-vertical-relative:page;mso-position-horizontal-relative:page;width:99.4pt;height:18.75pt;z-index:-251644928;rotation:330;" o:allowincell="f" fillcolor="#404040" filled="true" stroked="false" type="#_x0000_t136">
          <v:fill opacity="0.400000"/>
          <v:textpath style="font-family:&quot;SimSun&quot;;font-size:20;v-text-kern:t;mso-text-shadow:auto" string="仅供内部审"/>
        </v:shape>
      </w:pict>
    </w:r>
    <w:r>
      <w:pict>
        <v:shape id="PowerPlusWaterMarkObject30" style="position:absolute;margin-left:391.92pt;margin-top:288.105pt;mso-position-vertical-relative:page;mso-position-horizontal-relative:page;width:119.4pt;height:18.85pt;z-index:-251643904;rotation:330;" o:allowincell="f" fillcolor="#404040" filled="true" stroked="false" type="#_x0000_t136">
          <v:fill opacity="0.400000"/>
          <v:textpath style="font-family:&quot;SimSun&quot;;font-size:20;v-text-kern:t;mso-text-shadow:auto" string="仅供内部审核"/>
        </v:shape>
      </w:pict>
    </w:r>
    <w:r>
      <w:pict>
        <v:shape id="PowerPlusWaterMarkObject32" style="position:absolute;margin-left:391.92pt;margin-top:776.106pt;mso-position-vertical-relative:page;mso-position-horizontal-relative:page;width:119.4pt;height:18.85pt;z-index:-251642880;rotation:330;" o:allowincell="f" fillcolor="#404040" filled="true" stroked="false" type="#_x0000_t136">
          <v:fill opacity="0.400000"/>
          <v:textpath style="font-family:&quot;SimSun&quot;;font-size:20;v-text-kern:t;mso-text-shadow:auto" string="仅供内部审核"/>
        </v:shape>
      </w:pict>
    </w: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34" style="position:absolute;margin-left:86.92pt;margin-top:26.2223pt;mso-position-vertical-relative:text;mso-position-horizontal-relative:text;width:119.4pt;height:18.85pt;z-index:251680768;rotation:330;" fillcolor="#404040" filled="true" stroked="false" type="#_x0000_t136">
          <v:fill opacity="0.400000"/>
          <v:textpath style="font-family:&quot;SimSun&quot;;font-size:20;v-text-kern:t;mso-text-shadow:auto" string="仅供内部审核"/>
        </v:shape>
      </w:pict>
    </w:r>
    <w:r>
      <w:pict>
        <v:shape id="PowerPlusWaterMarkObject36" style="position:absolute;margin-left:-13.08pt;margin-top:288.105pt;mso-position-vertical-relative:page;mso-position-horizontal-relative:page;width:119.4pt;height:18.85pt;z-index:-251640832;rotation:330;" o:allowincell="f" fillcolor="#404040" filled="true" stroked="false" type="#_x0000_t136">
          <v:fill opacity="0.400000"/>
          <v:textpath style="font-family:&quot;SimSun&quot;;font-size:20;v-text-kern:t;mso-text-shadow:auto" string="仅供内部审核"/>
        </v:shape>
      </w:pict>
    </w:r>
    <w:r>
      <w:pict>
        <v:shape id="PowerPlusWaterMarkObject38" style="position:absolute;margin-left:493.28pt;margin-top:49.1801pt;mso-position-vertical-relative:page;mso-position-horizontal-relative:page;width:99.4pt;height:18.75pt;z-index:251681792;rotation:330;" o:allowincell="f" fillcolor="#404040" filled="true" stroked="false" type="#_x0000_t136">
          <v:fill opacity="0.400000"/>
          <v:textpath style="font-family:&quot;SimSun&quot;;font-size:20;v-text-kern:t;mso-text-shadow:auto" string="仅供内部审"/>
        </v:shape>
      </w:pict>
    </w:r>
    <w:r>
      <w:pict>
        <v:shape id="PowerPlusWaterMarkObject40" style="position:absolute;margin-left:391.92pt;margin-top:288.105pt;mso-position-vertical-relative:page;mso-position-horizontal-relative:page;width:119.4pt;height:18.85pt;z-index:-251641856;rotation:330;" o:allowincell="f" fillcolor="#404040" filled="true" stroked="false" type="#_x0000_t136">
          <v:fill opacity="0.400000"/>
          <v:textpath style="font-family:&quot;SimSun&quot;;font-size:20;v-text-kern:t;mso-text-shadow:auto" string="仅供内部审核"/>
        </v:shape>
      </w:pict>
    </w:r>
    <w:r>
      <w:pict>
        <v:shape id="PowerPlusWaterMarkObject42" style="position:absolute;margin-left:86.92pt;margin-top:532.106pt;mso-position-vertical-relative:page;mso-position-horizontal-relative:page;width:119.4pt;height:18.85pt;z-index:-251639808;rotation:330;" o:allowincell="f" fillcolor="#404040" filled="true" stroked="false" type="#_x0000_t136">
          <v:fill opacity="0.400000"/>
          <v:textpath style="font-family:&quot;SimSun&quot;;font-size:20;v-text-kern:t;mso-text-shadow:auto" string="仅供内部审核"/>
        </v:shape>
      </w:pict>
    </w:r>
    <w:r>
      <w:pict>
        <v:shape id="PowerPlusWaterMarkObject44" style="position:absolute;margin-left:-13.08pt;margin-top:776.106pt;mso-position-vertical-relative:page;mso-position-horizontal-relative:page;width:119.4pt;height:18.85pt;z-index:-251637760;rotation:330;" o:allowincell="f" fillcolor="#404040" filled="true" stroked="false" type="#_x0000_t136">
          <v:fill opacity="0.400000"/>
          <v:textpath style="font-family:&quot;SimSun&quot;;font-size:20;v-text-kern:t;mso-text-shadow:auto" string="仅供内部审核"/>
        </v:shape>
      </w:pict>
    </w:r>
    <w:r>
      <w:pict>
        <v:shape id="PowerPlusWaterMarkObject46" style="position:absolute;margin-left:493.28pt;margin-top:537.18pt;mso-position-vertical-relative:page;mso-position-horizontal-relative:page;width:99.4pt;height:18.75pt;z-index:-251638784;rotation:330;" o:allowincell="f" fillcolor="#404040" filled="true" stroked="false" type="#_x0000_t136">
          <v:fill opacity="0.400000"/>
          <v:textpath style="font-family:&quot;SimSun&quot;;font-size:20;v-text-kern:t;mso-text-shadow:auto" string="仅供内部审"/>
        </v:shape>
      </w:pict>
    </w:r>
    <w:r>
      <w:pict>
        <v:shape id="PowerPlusWaterMarkObject48" style="position:absolute;margin-left:391.92pt;margin-top:776.106pt;mso-position-vertical-relative:page;mso-position-horizontal-relative:page;width:119.4pt;height:18.85pt;z-index:-251636736;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长治高新区老顶山物流园事业服务中心2024年部门决算公开</w:t>
    </w:r>
    <w:r>
      <w:rPr>
        <w:rFonts w:ascii="SimSun" w:hAnsi="SimSun" w:eastAsia="SimSun" w:cs="SimSun"/>
        <w:sz w:val="16"/>
        <w:szCs w:val="16"/>
        <w:spacing w:val="-2"/>
        <w:position w:val="1"/>
      </w:rPr>
      <w:t>报告</w:t>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50" style="position:absolute;margin-left:86.92pt;margin-top:26.2223pt;mso-position-vertical-relative:text;mso-position-horizontal-relative:text;width:119.4pt;height:18.85pt;z-index:251688960;rotation:330;" fillcolor="#404040" filled="true" stroked="false" type="#_x0000_t136">
          <v:fill opacity="0.400000"/>
          <v:textpath style="font-family:&quot;SimSun&quot;;font-size:20;v-text-kern:t;mso-text-shadow:auto" string="仅供内部审核"/>
        </v:shape>
      </w:pict>
    </w:r>
    <w:r>
      <w:pict>
        <v:shape id="PowerPlusWaterMarkObject52" style="position:absolute;margin-left:-13.08pt;margin-top:288.105pt;mso-position-vertical-relative:page;mso-position-horizontal-relative:page;width:119.4pt;height:18.85pt;z-index:-251630592;rotation:330;" o:allowincell="f" fillcolor="#404040" filled="true" stroked="false" type="#_x0000_t136">
          <v:fill opacity="0.400000"/>
          <v:textpath style="font-family:&quot;SimSun&quot;;font-size:20;v-text-kern:t;mso-text-shadow:auto" string="仅供内部审核"/>
        </v:shape>
      </w:pict>
    </w:r>
    <w:r>
      <w:pict>
        <v:shape id="PowerPlusWaterMarkObject54" style="position:absolute;margin-left:493.28pt;margin-top:49.1801pt;mso-position-vertical-relative:page;mso-position-horizontal-relative:page;width:99.4pt;height:18.75pt;z-index:251689984;rotation:330;" o:allowincell="f" fillcolor="#404040" filled="true" stroked="false" type="#_x0000_t136">
          <v:fill opacity="0.400000"/>
          <v:textpath style="font-family:&quot;SimSun&quot;;font-size:20;v-text-kern:t;mso-text-shadow:auto" string="仅供内部审"/>
        </v:shape>
      </w:pict>
    </w:r>
    <w:r>
      <w:pict>
        <v:shape id="PowerPlusWaterMarkObject56" style="position:absolute;margin-left:391.92pt;margin-top:288.105pt;mso-position-vertical-relative:page;mso-position-horizontal-relative:page;width:119.4pt;height:18.85pt;z-index:-251629568;rotation:330;" o:allowincell="f" fillcolor="#404040" filled="true" stroked="false" type="#_x0000_t136">
          <v:fill opacity="0.400000"/>
          <v:textpath style="font-family:&quot;SimSun&quot;;font-size:20;v-text-kern:t;mso-text-shadow:auto" string="仅供内部审核"/>
        </v:shape>
      </w:pict>
    </w:r>
    <w:r>
      <w:pict>
        <v:shape id="PowerPlusWaterMarkObject58" style="position:absolute;margin-left:86.92pt;margin-top:532.106pt;mso-position-vertical-relative:page;mso-position-horizontal-relative:page;width:119.4pt;height:18.85pt;z-index:-251633664;rotation:330;" o:allowincell="f" fillcolor="#404040" filled="true" stroked="false" type="#_x0000_t136">
          <v:fill opacity="0.400000"/>
          <v:textpath style="font-family:&quot;SimSun&quot;;font-size:20;v-text-kern:t;mso-text-shadow:auto" string="仅供内部审核"/>
        </v:shape>
      </w:pict>
    </w:r>
    <w:r>
      <w:pict>
        <v:shape id="PowerPlusWaterMarkObject60" style="position:absolute;margin-left:-13.08pt;margin-top:776.106pt;mso-position-vertical-relative:page;mso-position-horizontal-relative:page;width:119.4pt;height:18.85pt;z-index:-251628544;rotation:330;" o:allowincell="f" fillcolor="#404040" filled="true" stroked="false" type="#_x0000_t136">
          <v:fill opacity="0.400000"/>
          <v:textpath style="font-family:&quot;SimSun&quot;;font-size:20;v-text-kern:t;mso-text-shadow:auto" string="仅供内部审核"/>
        </v:shape>
      </w:pict>
    </w:r>
    <w:r>
      <w:pict>
        <v:shape id="PowerPlusWaterMarkObject62" style="position:absolute;margin-left:493.28pt;margin-top:537.18pt;mso-position-vertical-relative:page;mso-position-horizontal-relative:page;width:99.4pt;height:18.75pt;z-index:-251631616;rotation:330;" o:allowincell="f" fillcolor="#404040" filled="true" stroked="false" type="#_x0000_t136">
          <v:fill opacity="0.400000"/>
          <v:textpath style="font-family:&quot;SimSun&quot;;font-size:20;v-text-kern:t;mso-text-shadow:auto" string="仅供内部审"/>
        </v:shape>
      </w:pict>
    </w:r>
    <w:r>
      <w:pict>
        <v:shape id="PowerPlusWaterMarkObject64" style="position:absolute;margin-left:391.92pt;margin-top:776.106pt;mso-position-vertical-relative:page;mso-position-horizontal-relative:page;width:119.4pt;height:18.85pt;z-index:-251632640;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长治高新区老顶山物流园事业服务中心2024年部门决算公开</w:t>
    </w:r>
    <w:r>
      <w:rPr>
        <w:rFonts w:ascii="SimSun" w:hAnsi="SimSun" w:eastAsia="SimSun" w:cs="SimSun"/>
        <w:sz w:val="16"/>
        <w:szCs w:val="16"/>
        <w:spacing w:val="-2"/>
        <w:position w:val="1"/>
      </w:rPr>
      <w:t>报告</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68" style="position:absolute;margin-left:86.92pt;margin-top:26.2223pt;mso-position-vertical-relative:text;mso-position-horizontal-relative:text;width:119.4pt;height:18.85pt;z-index:251697152;rotation:330;" fillcolor="#404040" filled="true" stroked="false" type="#_x0000_t136">
          <v:fill opacity="0.400000"/>
          <v:textpath style="font-family:&quot;SimSun&quot;;font-size:20;v-text-kern:t;mso-text-shadow:auto" string="仅供内部审核"/>
        </v:shape>
      </w:pict>
    </w:r>
    <w:r>
      <w:pict>
        <v:shape id="PowerPlusWaterMarkObject70" style="position:absolute;margin-left:-13.08pt;margin-top:288.105pt;mso-position-vertical-relative:page;mso-position-horizontal-relative:page;width:119.4pt;height:18.85pt;z-index:-251625472;rotation:330;" o:allowincell="f" fillcolor="#404040" filled="true" stroked="false" type="#_x0000_t136">
          <v:fill opacity="0.400000"/>
          <v:textpath style="font-family:&quot;SimSun&quot;;font-size:20;v-text-kern:t;mso-text-shadow:auto" string="仅供内部审核"/>
        </v:shape>
      </w:pict>
    </w:r>
    <w:r>
      <w:pict>
        <v:shape id="PowerPlusWaterMarkObject72" style="position:absolute;margin-left:493.28pt;margin-top:49.1801pt;mso-position-vertical-relative:page;mso-position-horizontal-relative:page;width:99.4pt;height:18.75pt;z-index:251698176;rotation:330;" o:allowincell="f" fillcolor="#404040" filled="true" stroked="false" type="#_x0000_t136">
          <v:fill opacity="0.400000"/>
          <v:textpath style="font-family:&quot;SimSun&quot;;font-size:20;v-text-kern:t;mso-text-shadow:auto" string="仅供内部审"/>
        </v:shape>
      </w:pict>
    </w:r>
    <w:r>
      <w:pict>
        <v:shape id="PowerPlusWaterMarkObject74" style="position:absolute;margin-left:391.92pt;margin-top:288.105pt;mso-position-vertical-relative:page;mso-position-horizontal-relative:page;width:119.4pt;height:18.85pt;z-index:-251624448;rotation:330;" o:allowincell="f" fillcolor="#404040" filled="true" stroked="false" type="#_x0000_t136">
          <v:fill opacity="0.400000"/>
          <v:textpath style="font-family:&quot;SimSun&quot;;font-size:20;v-text-kern:t;mso-text-shadow:auto" string="仅供内部审核"/>
        </v:shape>
      </w:pict>
    </w:r>
    <w:r>
      <w:pict>
        <v:shape id="PowerPlusWaterMarkObject76" style="position:absolute;margin-left:86.92pt;margin-top:532.106pt;mso-position-vertical-relative:page;mso-position-horizontal-relative:page;width:119.4pt;height:18.85pt;z-index:-251622400;rotation:330;" o:allowincell="f" fillcolor="#404040" filled="true" stroked="false" type="#_x0000_t136">
          <v:fill opacity="0.400000"/>
          <v:textpath style="font-family:&quot;SimSun&quot;;font-size:20;v-text-kern:t;mso-text-shadow:auto" string="仅供内部审核"/>
        </v:shape>
      </w:pict>
    </w:r>
    <w:r>
      <w:pict>
        <v:shape id="PowerPlusWaterMarkObject78" style="position:absolute;margin-left:-13.08pt;margin-top:776.106pt;mso-position-vertical-relative:page;mso-position-horizontal-relative:page;width:119.4pt;height:18.85pt;z-index:-251620352;rotation:330;" o:allowincell="f" fillcolor="#404040" filled="true" stroked="false" type="#_x0000_t136">
          <v:fill opacity="0.400000"/>
          <v:textpath style="font-family:&quot;SimSun&quot;;font-size:20;v-text-kern:t;mso-text-shadow:auto" string="仅供内部审核"/>
        </v:shape>
      </w:pict>
    </w:r>
    <w:r>
      <w:pict>
        <v:shape id="PowerPlusWaterMarkObject80" style="position:absolute;margin-left:493.28pt;margin-top:537.18pt;mso-position-vertical-relative:page;mso-position-horizontal-relative:page;width:99.4pt;height:18.75pt;z-index:-251623424;rotation:330;" o:allowincell="f" fillcolor="#404040" filled="true" stroked="false" type="#_x0000_t136">
          <v:fill opacity="0.400000"/>
          <v:textpath style="font-family:&quot;SimSun&quot;;font-size:20;v-text-kern:t;mso-text-shadow:auto" string="仅供内部审"/>
        </v:shape>
      </w:pict>
    </w:r>
    <w:r>
      <w:pict>
        <v:shape id="PowerPlusWaterMarkObject82" style="position:absolute;margin-left:391.92pt;margin-top:776.106pt;mso-position-vertical-relative:page;mso-position-horizontal-relative:page;width:119.4pt;height:18.85pt;z-index:-251621376;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长治高新区老顶山物流园事业服务中心2024年部门决算公开</w:t>
    </w:r>
    <w:r>
      <w:rPr>
        <w:rFonts w:ascii="SimSun" w:hAnsi="SimSun" w:eastAsia="SimSun" w:cs="SimSun"/>
        <w:sz w:val="16"/>
        <w:szCs w:val="16"/>
        <w:spacing w:val="-2"/>
        <w:position w:val="1"/>
      </w:rPr>
      <w:t>报告</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84" style="position:absolute;margin-left:86.92pt;margin-top:26.2223pt;mso-position-vertical-relative:text;mso-position-horizontal-relative:text;width:119.4pt;height:18.85pt;z-index:251704320;rotation:330;" fillcolor="#404040" filled="true" stroked="false" type="#_x0000_t136">
          <v:fill opacity="0.400000"/>
          <v:textpath style="font-family:&quot;SimSun&quot;;font-size:20;v-text-kern:t;mso-text-shadow:auto" string="仅供内部审核"/>
        </v:shape>
      </w:pict>
    </w:r>
    <w:r>
      <w:pict>
        <v:shape id="PowerPlusWaterMarkObject86" style="position:absolute;margin-left:-13.08pt;margin-top:288.105pt;mso-position-vertical-relative:page;mso-position-horizontal-relative:page;width:119.4pt;height:18.85pt;z-index:-251616256;rotation:330;" o:allowincell="f" fillcolor="#404040" filled="true" stroked="false" type="#_x0000_t136">
          <v:fill opacity="0.400000"/>
          <v:textpath style="font-family:&quot;SimSun&quot;;font-size:20;v-text-kern:t;mso-text-shadow:auto" string="仅供内部审核"/>
        </v:shape>
      </w:pict>
    </w:r>
    <w:r>
      <w:pict>
        <v:shape id="PowerPlusWaterMarkObject88" style="position:absolute;margin-left:493.28pt;margin-top:49.1801pt;mso-position-vertical-relative:page;mso-position-horizontal-relative:page;width:99.4pt;height:18.75pt;z-index:251703296;rotation:330;" o:allowincell="f" fillcolor="#404040" filled="true" stroked="false" type="#_x0000_t136">
          <v:fill opacity="0.400000"/>
          <v:textpath style="font-family:&quot;SimSun&quot;;font-size:20;v-text-kern:t;mso-text-shadow:auto" string="仅供内部审"/>
        </v:shape>
      </w:pict>
    </w:r>
    <w:r>
      <w:pict>
        <v:shape id="PowerPlusWaterMarkObject90" style="position:absolute;margin-left:391.92pt;margin-top:288.105pt;mso-position-vertical-relative:page;mso-position-horizontal-relative:page;width:119.4pt;height:18.85pt;z-index:-251615232;rotation:330;" o:allowincell="f" fillcolor="#404040" filled="true" stroked="false" type="#_x0000_t136">
          <v:fill opacity="0.400000"/>
          <v:textpath style="font-family:&quot;SimSun&quot;;font-size:20;v-text-kern:t;mso-text-shadow:auto" string="仅供内部审核"/>
        </v:shape>
      </w:pict>
    </w:r>
    <w:r>
      <w:pict>
        <v:shape id="PowerPlusWaterMarkObject92" style="position:absolute;margin-left:86.92pt;margin-top:532.106pt;mso-position-vertical-relative:page;mso-position-horizontal-relative:page;width:119.4pt;height:18.85pt;z-index:-251614208;rotation:330;" o:allowincell="f" fillcolor="#404040" filled="true" stroked="false" type="#_x0000_t136">
          <v:fill opacity="0.400000"/>
          <v:textpath style="font-family:&quot;SimSun&quot;;font-size:20;v-text-kern:t;mso-text-shadow:auto" string="仅供内部审核"/>
        </v:shape>
      </w:pict>
    </w:r>
    <w:r>
      <w:pict>
        <v:shape id="PowerPlusWaterMarkObject94" style="position:absolute;margin-left:493.28pt;margin-top:537.18pt;mso-position-vertical-relative:page;mso-position-horizontal-relative:page;width:99.4pt;height:18.75pt;z-index:-251617280;rotation:330;" o:allowincell="f" fillcolor="#404040" filled="true" stroked="false" type="#_x0000_t136">
          <v:fill opacity="0.400000"/>
          <v:textpath style="font-family:&quot;SimSun&quot;;font-size:20;v-text-kern:t;mso-text-shadow:auto" string="仅供内部审"/>
        </v:shape>
      </w:pict>
    </w:r>
    <w:r>
      <w:rPr>
        <w:rFonts w:ascii="SimSun" w:hAnsi="SimSun" w:eastAsia="SimSun" w:cs="SimSun"/>
        <w:sz w:val="16"/>
        <w:szCs w:val="16"/>
        <w:spacing w:val="-1"/>
        <w:position w:val="1"/>
      </w:rPr>
      <w:t>长治高新区老顶山物流园事业服务中心2024年部门决算公开</w:t>
    </w:r>
    <w:r>
      <w:rPr>
        <w:rFonts w:ascii="SimSun" w:hAnsi="SimSun" w:eastAsia="SimSun" w:cs="SimSun"/>
        <w:sz w:val="16"/>
        <w:szCs w:val="16"/>
        <w:spacing w:val="-2"/>
        <w:position w:val="1"/>
      </w:rPr>
      <w:t>报告</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104" style="position:absolute;margin-left:86.92pt;margin-top:26.2223pt;mso-position-vertical-relative:text;mso-position-horizontal-relative:text;width:119.4pt;height:18.85pt;z-index:251710464;rotation:330;" fillcolor="#404040" filled="true" stroked="false" type="#_x0000_t136">
          <v:fill opacity="0.400000"/>
          <v:textpath style="font-family:&quot;SimSun&quot;;font-size:20;v-text-kern:t;mso-text-shadow:auto" string="仅供内部审核"/>
        </v:shape>
      </w:pict>
    </w:r>
    <w:r>
      <w:pict>
        <v:shape id="PowerPlusWaterMarkObject106" style="position:absolute;margin-left:-13.08pt;margin-top:288.105pt;mso-position-vertical-relative:page;mso-position-horizontal-relative:page;width:119.4pt;height:18.85pt;z-index:-251608064;rotation:330;" o:allowincell="f" fillcolor="#404040" filled="true" stroked="false" type="#_x0000_t136">
          <v:fill opacity="0.400000"/>
          <v:textpath style="font-family:&quot;SimSun&quot;;font-size:20;v-text-kern:t;mso-text-shadow:auto" string="仅供内部审核"/>
        </v:shape>
      </w:pict>
    </w:r>
    <w:r>
      <w:pict>
        <v:shape id="PowerPlusWaterMarkObject108" style="position:absolute;margin-left:493.28pt;margin-top:49.1801pt;mso-position-vertical-relative:page;mso-position-horizontal-relative:page;width:99.4pt;height:18.75pt;z-index:251709440;rotation:330;" o:allowincell="f" fillcolor="#404040" filled="true" stroked="false" type="#_x0000_t136">
          <v:fill opacity="0.400000"/>
          <v:textpath style="font-family:&quot;SimSun&quot;;font-size:20;v-text-kern:t;mso-text-shadow:auto" string="仅供内部审"/>
        </v:shape>
      </w:pict>
    </w:r>
    <w:r>
      <w:pict>
        <v:shape id="PowerPlusWaterMarkObject110" style="position:absolute;margin-left:391.92pt;margin-top:288.105pt;mso-position-vertical-relative:page;mso-position-horizontal-relative:page;width:119.4pt;height:18.85pt;z-index:-251610112;rotation:330;" o:allowincell="f" fillcolor="#404040" filled="true" stroked="false" type="#_x0000_t136">
          <v:fill opacity="0.400000"/>
          <v:textpath style="font-family:&quot;SimSun&quot;;font-size:20;v-text-kern:t;mso-text-shadow:auto" string="仅供内部审核"/>
        </v:shape>
      </w:pict>
    </w:r>
    <w:r>
      <w:pict>
        <v:shape id="PowerPlusWaterMarkObject112" style="position:absolute;margin-left:86.92pt;margin-top:532.106pt;mso-position-vertical-relative:page;mso-position-horizontal-relative:page;width:119.4pt;height:18.85pt;z-index:-251609088;rotation:330;" o:allowincell="f" fillcolor="#404040" filled="true" stroked="false" type="#_x0000_t136">
          <v:fill opacity="0.400000"/>
          <v:textpath style="font-family:&quot;SimSun&quot;;font-size:20;v-text-kern:t;mso-text-shadow:auto" string="仅供内部审核"/>
        </v:shape>
      </w:pict>
    </w:r>
    <w:r>
      <w:pict>
        <v:shape id="PowerPlusWaterMarkObject114" style="position:absolute;margin-left:493.28pt;margin-top:537.18pt;mso-position-vertical-relative:page;mso-position-horizontal-relative:page;width:99.4pt;height:18.75pt;z-index:-251611136;rotation:330;" o:allowincell="f" fillcolor="#404040" filled="true" stroked="false" type="#_x0000_t136">
          <v:fill opacity="0.400000"/>
          <v:textpath style="font-family:&quot;SimSun&quot;;font-size:20;v-text-kern:t;mso-text-shadow:auto" string="仅供内部审"/>
        </v:shape>
      </w:pict>
    </w:r>
    <w:r>
      <w:rPr>
        <w:rFonts w:ascii="SimSun" w:hAnsi="SimSun" w:eastAsia="SimSun" w:cs="SimSun"/>
        <w:sz w:val="16"/>
        <w:szCs w:val="16"/>
        <w:spacing w:val="-1"/>
        <w:position w:val="1"/>
      </w:rPr>
      <w:t>长治高新区老顶山物流园事业服务中心2024年部门决算公开</w:t>
    </w:r>
    <w:r>
      <w:rPr>
        <w:rFonts w:ascii="SimSun" w:hAnsi="SimSun" w:eastAsia="SimSun" w:cs="SimSun"/>
        <w:sz w:val="16"/>
        <w:szCs w:val="16"/>
        <w:spacing w:val="-2"/>
        <w:position w:val="1"/>
      </w:rPr>
      <w:t>报告</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124" style="position:absolute;margin-left:86.92pt;margin-top:26.2223pt;mso-position-vertical-relative:text;mso-position-horizontal-relative:text;width:119.4pt;height:18.85pt;z-index:251718656;rotation:330;" fillcolor="#404040" filled="true" stroked="false" type="#_x0000_t136">
          <v:fill opacity="0.400000"/>
          <v:textpath style="font-family:&quot;SimSun&quot;;font-size:20;v-text-kern:t;mso-text-shadow:auto" string="仅供内部审核"/>
        </v:shape>
      </w:pict>
    </w:r>
    <w:r>
      <w:pict>
        <v:shape id="PowerPlusWaterMarkObject126" style="position:absolute;margin-left:-13.08pt;margin-top:288.105pt;mso-position-vertical-relative:page;mso-position-horizontal-relative:page;width:119.4pt;height:18.85pt;z-index:-251600896;rotation:330;" o:allowincell="f" fillcolor="#404040" filled="true" stroked="false" type="#_x0000_t136">
          <v:fill opacity="0.400000"/>
          <v:textpath style="font-family:&quot;SimSun&quot;;font-size:20;v-text-kern:t;mso-text-shadow:auto" string="仅供内部审核"/>
        </v:shape>
      </w:pict>
    </w:r>
    <w:r>
      <w:pict>
        <v:shape id="PowerPlusWaterMarkObject128" style="position:absolute;margin-left:493.28pt;margin-top:49.1801pt;mso-position-vertical-relative:page;mso-position-horizontal-relative:page;width:99.4pt;height:18.75pt;z-index:251717632;rotation:330;" o:allowincell="f" fillcolor="#404040" filled="true" stroked="false" type="#_x0000_t136">
          <v:fill opacity="0.400000"/>
          <v:textpath style="font-family:&quot;SimSun&quot;;font-size:20;v-text-kern:t;mso-text-shadow:auto" string="仅供内部审"/>
        </v:shape>
      </w:pict>
    </w:r>
    <w:r>
      <w:pict>
        <v:shape id="PowerPlusWaterMarkObject130" style="position:absolute;margin-left:391.92pt;margin-top:288.105pt;mso-position-vertical-relative:page;mso-position-horizontal-relative:page;width:119.4pt;height:18.85pt;z-index:-251601920;rotation:330;" o:allowincell="f" fillcolor="#404040" filled="true" stroked="false" type="#_x0000_t136">
          <v:fill opacity="0.400000"/>
          <v:textpath style="font-family:&quot;SimSun&quot;;font-size:20;v-text-kern:t;mso-text-shadow:auto" string="仅供内部审核"/>
        </v:shape>
      </w:pict>
    </w:r>
    <w:r>
      <w:pict>
        <v:shape id="PowerPlusWaterMarkObject132" style="position:absolute;margin-left:86.92pt;margin-top:532.106pt;mso-position-vertical-relative:page;mso-position-horizontal-relative:page;width:119.4pt;height:18.85pt;z-index:-251604992;rotation:330;" o:allowincell="f" fillcolor="#404040" filled="true" stroked="false" type="#_x0000_t136">
          <v:fill opacity="0.400000"/>
          <v:textpath style="font-family:&quot;SimSun&quot;;font-size:20;v-text-kern:t;mso-text-shadow:auto" string="仅供内部审核"/>
        </v:shape>
      </w:pict>
    </w:r>
    <w:r>
      <w:pict>
        <v:shape id="PowerPlusWaterMarkObject134" style="position:absolute;margin-left:-13.08pt;margin-top:776.106pt;mso-position-vertical-relative:page;mso-position-horizontal-relative:page;width:119.4pt;height:18.85pt;z-index:-251603968;rotation:330;" o:allowincell="f" fillcolor="#404040" filled="true" stroked="false" type="#_x0000_t136">
          <v:fill opacity="0.400000"/>
          <v:textpath style="font-family:&quot;SimSun&quot;;font-size:20;v-text-kern:t;mso-text-shadow:auto" string="仅供内部审核"/>
        </v:shape>
      </w:pict>
    </w:r>
    <w:r>
      <w:pict>
        <v:shape id="PowerPlusWaterMarkObject136" style="position:absolute;margin-left:493.28pt;margin-top:537.18pt;mso-position-vertical-relative:page;mso-position-horizontal-relative:page;width:99.4pt;height:18.75pt;z-index:-251599872;rotation:330;" o:allowincell="f" fillcolor="#404040" filled="true" stroked="false" type="#_x0000_t136">
          <v:fill opacity="0.400000"/>
          <v:textpath style="font-family:&quot;SimSun&quot;;font-size:20;v-text-kern:t;mso-text-shadow:auto" string="仅供内部审"/>
        </v:shape>
      </w:pict>
    </w:r>
    <w:r>
      <w:pict>
        <v:shape id="PowerPlusWaterMarkObject138" style="position:absolute;margin-left:391.92pt;margin-top:776.106pt;mso-position-vertical-relative:page;mso-position-horizontal-relative:page;width:119.4pt;height:18.85pt;z-index:-251602944;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长治高新区老顶山物流园事业服务中心2024年部门决算公开</w:t>
    </w:r>
    <w:r>
      <w:rPr>
        <w:rFonts w:ascii="SimSun" w:hAnsi="SimSun" w:eastAsia="SimSun" w:cs="SimSun"/>
        <w:sz w:val="16"/>
        <w:szCs w:val="16"/>
        <w:spacing w:val="-2"/>
        <w:position w:val="1"/>
      </w:rPr>
      <w:t>报告</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142" style="position:absolute;margin-left:86.92pt;margin-top:26.2223pt;mso-position-vertical-relative:text;mso-position-horizontal-relative:text;width:119.4pt;height:18.85pt;z-index:251726848;rotation:330;" fillcolor="#404040" filled="true" stroked="false" type="#_x0000_t136">
          <v:fill opacity="0.400000"/>
          <v:textpath style="font-family:&quot;SimSun&quot;;font-size:20;v-text-kern:t;mso-text-shadow:auto" string="仅供内部审核"/>
        </v:shape>
      </w:pict>
    </w:r>
    <w:r>
      <w:pict>
        <v:shape id="PowerPlusWaterMarkObject144" style="position:absolute;margin-left:-13.08pt;margin-top:288.105pt;mso-position-vertical-relative:page;mso-position-horizontal-relative:page;width:119.4pt;height:18.85pt;z-index:-251595776;rotation:330;" o:allowincell="f" fillcolor="#404040" filled="true" stroked="false" type="#_x0000_t136">
          <v:fill opacity="0.400000"/>
          <v:textpath style="font-family:&quot;SimSun&quot;;font-size:20;v-text-kern:t;mso-text-shadow:auto" string="仅供内部审核"/>
        </v:shape>
      </w:pict>
    </w:r>
    <w:r>
      <w:pict>
        <v:shape id="PowerPlusWaterMarkObject146" style="position:absolute;margin-left:493.28pt;margin-top:49.1801pt;mso-position-vertical-relative:page;mso-position-horizontal-relative:page;width:99.4pt;height:18.75pt;z-index:251725824;rotation:330;" o:allowincell="f" fillcolor="#404040" filled="true" stroked="false" type="#_x0000_t136">
          <v:fill opacity="0.400000"/>
          <v:textpath style="font-family:&quot;SimSun&quot;;font-size:20;v-text-kern:t;mso-text-shadow:auto" string="仅供内部审"/>
        </v:shape>
      </w:pict>
    </w:r>
    <w:r>
      <w:pict>
        <v:shape id="PowerPlusWaterMarkObject148" style="position:absolute;margin-left:391.92pt;margin-top:288.105pt;mso-position-vertical-relative:page;mso-position-horizontal-relative:page;width:119.4pt;height:18.85pt;z-index:-251596800;rotation:330;" o:allowincell="f" fillcolor="#404040" filled="true" stroked="false" type="#_x0000_t136">
          <v:fill opacity="0.400000"/>
          <v:textpath style="font-family:&quot;SimSun&quot;;font-size:20;v-text-kern:t;mso-text-shadow:auto" string="仅供内部审核"/>
        </v:shape>
      </w:pict>
    </w:r>
    <w:r>
      <w:pict>
        <v:shape id="PowerPlusWaterMarkObject150" style="position:absolute;margin-left:86.92pt;margin-top:532.106pt;mso-position-vertical-relative:page;mso-position-horizontal-relative:page;width:119.4pt;height:18.85pt;z-index:-251593728;rotation:330;" o:allowincell="f" fillcolor="#404040" filled="true" stroked="false" type="#_x0000_t136">
          <v:fill opacity="0.400000"/>
          <v:textpath style="font-family:&quot;SimSun&quot;;font-size:20;v-text-kern:t;mso-text-shadow:auto" string="仅供内部审核"/>
        </v:shape>
      </w:pict>
    </w:r>
    <w:r>
      <w:pict>
        <v:shape id="PowerPlusWaterMarkObject152" style="position:absolute;margin-left:-13.08pt;margin-top:776.106pt;mso-position-vertical-relative:page;mso-position-horizontal-relative:page;width:119.4pt;height:18.85pt;z-index:-251591680;rotation:330;" o:allowincell="f" fillcolor="#404040" filled="true" stroked="false" type="#_x0000_t136">
          <v:fill opacity="0.400000"/>
          <v:textpath style="font-family:&quot;SimSun&quot;;font-size:20;v-text-kern:t;mso-text-shadow:auto" string="仅供内部审核"/>
        </v:shape>
      </w:pict>
    </w:r>
    <w:r>
      <w:pict>
        <v:shape id="PowerPlusWaterMarkObject154" style="position:absolute;margin-left:493.28pt;margin-top:537.18pt;mso-position-vertical-relative:page;mso-position-horizontal-relative:page;width:99.4pt;height:18.75pt;z-index:-251594752;rotation:330;" o:allowincell="f" fillcolor="#404040" filled="true" stroked="false" type="#_x0000_t136">
          <v:fill opacity="0.400000"/>
          <v:textpath style="font-family:&quot;SimSun&quot;;font-size:20;v-text-kern:t;mso-text-shadow:auto" string="仅供内部审"/>
        </v:shape>
      </w:pict>
    </w:r>
    <w:r>
      <w:pict>
        <v:shape id="PowerPlusWaterMarkObject156" style="position:absolute;margin-left:391.92pt;margin-top:776.106pt;mso-position-vertical-relative:page;mso-position-horizontal-relative:page;width:119.4pt;height:18.85pt;z-index:-251592704;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长治高新区老顶山物流园事业服务中心2024年部门决算公开</w:t>
    </w:r>
    <w:r>
      <w:rPr>
        <w:rFonts w:ascii="SimSun" w:hAnsi="SimSun" w:eastAsia="SimSun" w:cs="SimSun"/>
        <w:sz w:val="16"/>
        <w:szCs w:val="16"/>
        <w:spacing w:val="-2"/>
        <w:position w:val="1"/>
      </w:rPr>
      <w:t>报告</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Arial" w:hAnsi="Arial" w:eastAsia="Arial" w:cs="Arial"/>
      <w:sz w:val="21"/>
      <w:szCs w:val="21"/>
      <w:lang w:val="en-US" w:eastAsia="en-US" w:bidi="ar-SA"/>
    </w:rPr>
  </w:style>
  <w:style w:type="paragraph" w:styleId="TableText">
    <w:name w:val="Table Text"/>
    <w:basedOn w:val="Normal"/>
    <w:semiHidden/>
    <w:qFormat/>
    <w:pPr/>
    <w:rPr>
      <w:rFonts w:ascii="SimSun" w:hAnsi="SimSun" w:eastAsia="SimSun" w:cs="SimSun"/>
      <w:sz w:val="18"/>
      <w:szCs w:val="18"/>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6.xml"/><Relationship Id="rId8" Type="http://schemas.openxmlformats.org/officeDocument/2006/relationships/footer" Target="footer3.xml"/><Relationship Id="rId70" Type="http://schemas.openxmlformats.org/officeDocument/2006/relationships/fontTable" Target="fontTable.xml"/><Relationship Id="rId7" Type="http://schemas.openxmlformats.org/officeDocument/2006/relationships/header" Target="header5.xml"/><Relationship Id="rId69" Type="http://schemas.openxmlformats.org/officeDocument/2006/relationships/styles" Target="styles.xml"/><Relationship Id="rId68" Type="http://schemas.openxmlformats.org/officeDocument/2006/relationships/settings" Target="settings.xml"/><Relationship Id="rId67" Type="http://schemas.openxmlformats.org/officeDocument/2006/relationships/image" Target="media/image17.png"/><Relationship Id="rId66" Type="http://schemas.openxmlformats.org/officeDocument/2006/relationships/footer" Target="footer33.xml"/><Relationship Id="rId65" Type="http://schemas.openxmlformats.org/officeDocument/2006/relationships/image" Target="media/image16.png"/><Relationship Id="rId64" Type="http://schemas.openxmlformats.org/officeDocument/2006/relationships/footer" Target="footer32.xml"/><Relationship Id="rId63" Type="http://schemas.openxmlformats.org/officeDocument/2006/relationships/image" Target="media/image15.png"/><Relationship Id="rId62" Type="http://schemas.openxmlformats.org/officeDocument/2006/relationships/footer" Target="footer31.xml"/><Relationship Id="rId61" Type="http://schemas.openxmlformats.org/officeDocument/2006/relationships/image" Target="media/image14.png"/><Relationship Id="rId60" Type="http://schemas.openxmlformats.org/officeDocument/2006/relationships/footer" Target="footer30.xml"/><Relationship Id="rId6" Type="http://schemas.openxmlformats.org/officeDocument/2006/relationships/footer" Target="footer2.xml"/><Relationship Id="rId59" Type="http://schemas.openxmlformats.org/officeDocument/2006/relationships/image" Target="media/image13.png"/><Relationship Id="rId58" Type="http://schemas.openxmlformats.org/officeDocument/2006/relationships/footer" Target="footer29.xml"/><Relationship Id="rId57" Type="http://schemas.openxmlformats.org/officeDocument/2006/relationships/image" Target="media/image12.png"/><Relationship Id="rId56" Type="http://schemas.openxmlformats.org/officeDocument/2006/relationships/footer" Target="footer28.xml"/><Relationship Id="rId55" Type="http://schemas.openxmlformats.org/officeDocument/2006/relationships/image" Target="media/image11.png"/><Relationship Id="rId54" Type="http://schemas.openxmlformats.org/officeDocument/2006/relationships/footer" Target="footer27.xml"/><Relationship Id="rId53" Type="http://schemas.openxmlformats.org/officeDocument/2006/relationships/image" Target="media/image10.png"/><Relationship Id="rId52" Type="http://schemas.openxmlformats.org/officeDocument/2006/relationships/footer" Target="footer26.xml"/><Relationship Id="rId51" Type="http://schemas.openxmlformats.org/officeDocument/2006/relationships/image" Target="media/image9.png"/><Relationship Id="rId50" Type="http://schemas.openxmlformats.org/officeDocument/2006/relationships/footer" Target="footer25.xml"/><Relationship Id="rId5" Type="http://schemas.openxmlformats.org/officeDocument/2006/relationships/header" Target="header4.xml"/><Relationship Id="rId49" Type="http://schemas.openxmlformats.org/officeDocument/2006/relationships/image" Target="media/image8.png"/><Relationship Id="rId48" Type="http://schemas.openxmlformats.org/officeDocument/2006/relationships/footer" Target="footer24.xml"/><Relationship Id="rId47" Type="http://schemas.openxmlformats.org/officeDocument/2006/relationships/image" Target="media/image7.png"/><Relationship Id="rId46" Type="http://schemas.openxmlformats.org/officeDocument/2006/relationships/footer" Target="footer23.xml"/><Relationship Id="rId45" Type="http://schemas.openxmlformats.org/officeDocument/2006/relationships/image" Target="media/image6.png"/><Relationship Id="rId44" Type="http://schemas.openxmlformats.org/officeDocument/2006/relationships/footer" Target="footer22.xml"/><Relationship Id="rId43" Type="http://schemas.openxmlformats.org/officeDocument/2006/relationships/image" Target="media/image5.png"/><Relationship Id="rId42" Type="http://schemas.openxmlformats.org/officeDocument/2006/relationships/footer" Target="footer21.xml"/><Relationship Id="rId41" Type="http://schemas.openxmlformats.org/officeDocument/2006/relationships/image" Target="media/image4.png"/><Relationship Id="rId40" Type="http://schemas.openxmlformats.org/officeDocument/2006/relationships/footer" Target="footer20.xml"/><Relationship Id="rId4" Type="http://schemas.openxmlformats.org/officeDocument/2006/relationships/footer" Target="footer1.xml"/><Relationship Id="rId39" Type="http://schemas.openxmlformats.org/officeDocument/2006/relationships/image" Target="media/image3.png"/><Relationship Id="rId38" Type="http://schemas.openxmlformats.org/officeDocument/2006/relationships/footer" Target="footer19.xml"/><Relationship Id="rId37" Type="http://schemas.openxmlformats.org/officeDocument/2006/relationships/header" Target="header17.xml"/><Relationship Id="rId36" Type="http://schemas.openxmlformats.org/officeDocument/2006/relationships/footer" Target="footer18.xml"/><Relationship Id="rId35" Type="http://schemas.openxmlformats.org/officeDocument/2006/relationships/footer" Target="footer17.xml"/><Relationship Id="rId34" Type="http://schemas.openxmlformats.org/officeDocument/2006/relationships/footer" Target="footer16.xml"/><Relationship Id="rId33" Type="http://schemas.openxmlformats.org/officeDocument/2006/relationships/header" Target="header16.xml"/><Relationship Id="rId32" Type="http://schemas.openxmlformats.org/officeDocument/2006/relationships/footer" Target="footer15.xml"/><Relationship Id="rId31" Type="http://schemas.openxmlformats.org/officeDocument/2006/relationships/header" Target="header15.xml"/><Relationship Id="rId30" Type="http://schemas.openxmlformats.org/officeDocument/2006/relationships/footer" Target="footer14.xml"/><Relationship Id="rId3" Type="http://schemas.openxmlformats.org/officeDocument/2006/relationships/header" Target="header3.xml"/><Relationship Id="rId29" Type="http://schemas.openxmlformats.org/officeDocument/2006/relationships/footer" Target="footer13.xml"/><Relationship Id="rId28" Type="http://schemas.openxmlformats.org/officeDocument/2006/relationships/header" Target="header14.xml"/><Relationship Id="rId27" Type="http://schemas.openxmlformats.org/officeDocument/2006/relationships/footer" Target="footer12.xml"/><Relationship Id="rId26" Type="http://schemas.openxmlformats.org/officeDocument/2006/relationships/footer" Target="footer11.xml"/><Relationship Id="rId25" Type="http://schemas.openxmlformats.org/officeDocument/2006/relationships/header" Target="header13.xml"/><Relationship Id="rId24" Type="http://schemas.openxmlformats.org/officeDocument/2006/relationships/footer" Target="footer10.xml"/><Relationship Id="rId23" Type="http://schemas.openxmlformats.org/officeDocument/2006/relationships/header" Target="header12.xml"/><Relationship Id="rId22" Type="http://schemas.openxmlformats.org/officeDocument/2006/relationships/footer" Target="footer9.xml"/><Relationship Id="rId21" Type="http://schemas.openxmlformats.org/officeDocument/2006/relationships/header" Target="header11.xml"/><Relationship Id="rId20" Type="http://schemas.openxmlformats.org/officeDocument/2006/relationships/footer" Target="footer8.xml"/><Relationship Id="rId2" Type="http://schemas.openxmlformats.org/officeDocument/2006/relationships/header" Target="header2.xml"/><Relationship Id="rId19" Type="http://schemas.openxmlformats.org/officeDocument/2006/relationships/header" Target="header10.xml"/><Relationship Id="rId18" Type="http://schemas.openxmlformats.org/officeDocument/2006/relationships/footer" Target="footer7.xml"/><Relationship Id="rId17" Type="http://schemas.openxmlformats.org/officeDocument/2006/relationships/header" Target="header9.xml"/><Relationship Id="rId16" Type="http://schemas.openxmlformats.org/officeDocument/2006/relationships/footer" Target="footer6.xml"/><Relationship Id="rId15" Type="http://schemas.openxmlformats.org/officeDocument/2006/relationships/header" Target="header8.xml"/><Relationship Id="rId14" Type="http://schemas.openxmlformats.org/officeDocument/2006/relationships/image" Target="media/image2.png"/><Relationship Id="rId13" Type="http://schemas.openxmlformats.org/officeDocument/2006/relationships/footer" Target="footer5.xml"/><Relationship Id="rId12" Type="http://schemas.openxmlformats.org/officeDocument/2006/relationships/header" Target="header7.xml"/><Relationship Id="rId11" Type="http://schemas.openxmlformats.org/officeDocument/2006/relationships/image" Target="media/image1.png"/><Relationship Id="rId10" Type="http://schemas.openxmlformats.org/officeDocument/2006/relationships/footer" Target="footer4.xml"/><Relationship Id="rId1" Type="http://schemas.openxmlformats.org/officeDocument/2006/relationships/header" Target="header1.xml"/></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2025-08-01T11:37:05Z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2025-08-01T11:51:45</vt:filetime>
  </property>
</Properties>
</file>