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078" w:right="1631" w:hanging="1419"/>
        <w:spacing w:before="140" w:line="350" w:lineRule="auto"/>
        <w:outlineLvl w:val="0"/>
        <w:rPr>
          <w:rFonts w:ascii="SimSun" w:hAnsi="SimSun" w:eastAsia="SimSun" w:cs="SimSun"/>
          <w:sz w:val="43"/>
          <w:szCs w:val="43"/>
        </w:rPr>
      </w:pPr>
      <w:r>
        <w:rPr>
          <w:rFonts w:ascii="SimSun" w:hAnsi="SimSun" w:eastAsia="SimSun" w:cs="SimSun"/>
          <w:sz w:val="43"/>
          <w:szCs w:val="43"/>
          <w:spacing w:val="102"/>
        </w:rPr>
        <w:t>长治高新技术产业开发区科技创新部</w:t>
      </w:r>
      <w:r>
        <w:rPr>
          <w:rFonts w:ascii="SimSun" w:hAnsi="SimSun" w:eastAsia="SimSun" w:cs="SimSun"/>
          <w:sz w:val="43"/>
          <w:szCs w:val="43"/>
          <w:spacing w:val="9"/>
        </w:rPr>
        <w:t xml:space="preserve"> </w:t>
      </w:r>
      <w:r>
        <w:rPr>
          <w:rFonts w:ascii="SimSun" w:hAnsi="SimSun" w:eastAsia="SimSun" w:cs="SimSun"/>
          <w:sz w:val="43"/>
          <w:szCs w:val="43"/>
          <w:spacing w:val="3"/>
        </w:rPr>
        <w:t>2</w:t>
      </w:r>
      <w:r>
        <w:rPr>
          <w:rFonts w:ascii="SimSun" w:hAnsi="SimSun" w:eastAsia="SimSun" w:cs="SimSun"/>
          <w:sz w:val="43"/>
          <w:szCs w:val="43"/>
          <w:spacing w:val="-85"/>
        </w:rPr>
        <w:t xml:space="preserve"> </w:t>
      </w:r>
      <w:r>
        <w:rPr>
          <w:rFonts w:ascii="SimSun" w:hAnsi="SimSun" w:eastAsia="SimSun" w:cs="SimSun"/>
          <w:sz w:val="43"/>
          <w:szCs w:val="43"/>
          <w:spacing w:val="3"/>
        </w:rPr>
        <w:t>0</w:t>
      </w:r>
      <w:r>
        <w:rPr>
          <w:rFonts w:ascii="SimSun" w:hAnsi="SimSun" w:eastAsia="SimSun" w:cs="SimSun"/>
          <w:sz w:val="43"/>
          <w:szCs w:val="43"/>
          <w:spacing w:val="-93"/>
        </w:rPr>
        <w:t xml:space="preserve"> </w:t>
      </w:r>
      <w:r>
        <w:rPr>
          <w:rFonts w:ascii="SimSun" w:hAnsi="SimSun" w:eastAsia="SimSun" w:cs="SimSun"/>
          <w:sz w:val="43"/>
          <w:szCs w:val="43"/>
          <w:spacing w:val="3"/>
        </w:rPr>
        <w:t>2</w:t>
      </w:r>
      <w:r>
        <w:rPr>
          <w:rFonts w:ascii="SimSun" w:hAnsi="SimSun" w:eastAsia="SimSun" w:cs="SimSun"/>
          <w:sz w:val="43"/>
          <w:szCs w:val="43"/>
          <w:spacing w:val="-77"/>
        </w:rPr>
        <w:t xml:space="preserve"> </w:t>
      </w:r>
      <w:r>
        <w:rPr>
          <w:rFonts w:ascii="SimSun" w:hAnsi="SimSun" w:eastAsia="SimSun" w:cs="SimSun"/>
          <w:sz w:val="43"/>
          <w:szCs w:val="43"/>
          <w:spacing w:val="3"/>
        </w:rPr>
        <w:t>4</w:t>
      </w:r>
      <w:r>
        <w:rPr>
          <w:rFonts w:ascii="SimSun" w:hAnsi="SimSun" w:eastAsia="SimSun" w:cs="SimSun"/>
          <w:sz w:val="43"/>
          <w:szCs w:val="43"/>
          <w:spacing w:val="-98"/>
        </w:rPr>
        <w:t xml:space="preserve"> </w:t>
      </w:r>
      <w:r>
        <w:rPr>
          <w:rFonts w:ascii="SimSun" w:hAnsi="SimSun" w:eastAsia="SimSun" w:cs="SimSun"/>
          <w:sz w:val="43"/>
          <w:szCs w:val="43"/>
          <w:spacing w:val="3"/>
        </w:rPr>
        <w:t>年</w:t>
      </w:r>
      <w:r>
        <w:rPr>
          <w:rFonts w:ascii="SimSun" w:hAnsi="SimSun" w:eastAsia="SimSun" w:cs="SimSun"/>
          <w:sz w:val="43"/>
          <w:szCs w:val="43"/>
          <w:spacing w:val="-96"/>
        </w:rPr>
        <w:t xml:space="preserve"> </w:t>
      </w:r>
      <w:r>
        <w:rPr>
          <w:rFonts w:ascii="SimSun" w:hAnsi="SimSun" w:eastAsia="SimSun" w:cs="SimSun"/>
          <w:sz w:val="43"/>
          <w:szCs w:val="43"/>
          <w:spacing w:val="3"/>
        </w:rPr>
        <w:t>度</w:t>
      </w:r>
      <w:r>
        <w:rPr>
          <w:rFonts w:ascii="SimSun" w:hAnsi="SimSun" w:eastAsia="SimSun" w:cs="SimSun"/>
          <w:sz w:val="43"/>
          <w:szCs w:val="43"/>
          <w:spacing w:val="-97"/>
        </w:rPr>
        <w:t xml:space="preserve"> </w:t>
      </w:r>
      <w:r>
        <w:rPr>
          <w:rFonts w:ascii="SimSun" w:hAnsi="SimSun" w:eastAsia="SimSun" w:cs="SimSun"/>
          <w:sz w:val="43"/>
          <w:szCs w:val="43"/>
          <w:spacing w:val="3"/>
        </w:rPr>
        <w:t>部</w:t>
      </w:r>
      <w:r>
        <w:rPr>
          <w:rFonts w:ascii="SimSun" w:hAnsi="SimSun" w:eastAsia="SimSun" w:cs="SimSun"/>
          <w:sz w:val="43"/>
          <w:szCs w:val="43"/>
          <w:spacing w:val="-64"/>
        </w:rPr>
        <w:t xml:space="preserve"> </w:t>
      </w:r>
      <w:r>
        <w:rPr>
          <w:rFonts w:ascii="SimSun" w:hAnsi="SimSun" w:eastAsia="SimSun" w:cs="SimSun"/>
          <w:sz w:val="43"/>
          <w:szCs w:val="43"/>
          <w:spacing w:val="3"/>
        </w:rPr>
        <w:t>门</w:t>
      </w:r>
      <w:r>
        <w:rPr>
          <w:rFonts w:ascii="SimSun" w:hAnsi="SimSun" w:eastAsia="SimSun" w:cs="SimSun"/>
          <w:sz w:val="43"/>
          <w:szCs w:val="43"/>
          <w:spacing w:val="-101"/>
        </w:rPr>
        <w:t xml:space="preserve"> </w:t>
      </w:r>
      <w:r>
        <w:rPr>
          <w:rFonts w:ascii="SimSun" w:hAnsi="SimSun" w:eastAsia="SimSun" w:cs="SimSun"/>
          <w:sz w:val="43"/>
          <w:szCs w:val="43"/>
          <w:spacing w:val="3"/>
        </w:rPr>
        <w:t>决</w:t>
      </w:r>
      <w:r>
        <w:rPr>
          <w:rFonts w:ascii="SimSun" w:hAnsi="SimSun" w:eastAsia="SimSun" w:cs="SimSun"/>
          <w:sz w:val="43"/>
          <w:szCs w:val="43"/>
          <w:spacing w:val="-94"/>
        </w:rPr>
        <w:t xml:space="preserve"> </w:t>
      </w:r>
      <w:r>
        <w:rPr>
          <w:rFonts w:ascii="SimSun" w:hAnsi="SimSun" w:eastAsia="SimSun" w:cs="SimSun"/>
          <w:sz w:val="43"/>
          <w:szCs w:val="43"/>
          <w:spacing w:val="3"/>
        </w:rPr>
        <w:t>算</w:t>
      </w:r>
      <w:r>
        <w:rPr>
          <w:rFonts w:ascii="SimSun" w:hAnsi="SimSun" w:eastAsia="SimSun" w:cs="SimSun"/>
          <w:sz w:val="43"/>
          <w:szCs w:val="43"/>
          <w:spacing w:val="-104"/>
        </w:rPr>
        <w:t xml:space="preserve"> </w:t>
      </w:r>
      <w:r>
        <w:rPr>
          <w:rFonts w:ascii="SimSun" w:hAnsi="SimSun" w:eastAsia="SimSun" w:cs="SimSun"/>
          <w:sz w:val="43"/>
          <w:szCs w:val="43"/>
          <w:spacing w:val="3"/>
        </w:rPr>
        <w:t>公</w:t>
      </w:r>
      <w:r>
        <w:rPr>
          <w:rFonts w:ascii="SimSun" w:hAnsi="SimSun" w:eastAsia="SimSun" w:cs="SimSun"/>
          <w:sz w:val="43"/>
          <w:szCs w:val="43"/>
          <w:spacing w:val="-98"/>
        </w:rPr>
        <w:t xml:space="preserve"> </w:t>
      </w:r>
      <w:r>
        <w:rPr>
          <w:rFonts w:ascii="SimSun" w:hAnsi="SimSun" w:eastAsia="SimSun" w:cs="SimSun"/>
          <w:sz w:val="43"/>
          <w:szCs w:val="43"/>
          <w:spacing w:val="3"/>
        </w:rPr>
        <w:t>开</w:t>
      </w:r>
    </w:p>
    <w:p>
      <w:pPr>
        <w:spacing w:line="350" w:lineRule="auto"/>
        <w:sectPr>
          <w:headerReference w:type="default" r:id="rId1"/>
          <w:pgSz w:w="11900" w:h="16840"/>
          <w:pgMar w:top="400" w:right="86"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86" w:bottom="0" w:left="0" w:header="0" w:footer="0" w:gutter="0"/>
        </w:sectPr>
        <w:rPr>
          <w:rFonts w:ascii="FangSong" w:hAnsi="FangSong" w:eastAsia="FangSong" w:cs="FangSong"/>
          <w:sz w:val="32"/>
          <w:szCs w:val="32"/>
        </w:rPr>
      </w:pP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9"/>
      <w:bookmarkEnd w:id="29"/>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0"/>
      <w:bookmarkEnd w:id="30"/>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0" w:lineRule="auto"/>
        <w:rPr/>
      </w:pPr>
      <w:r/>
    </w:p>
    <w:p>
      <w:pPr>
        <w:ind w:left="1520" w:right="1388" w:firstLine="7"/>
        <w:spacing w:before="101" w:line="325" w:lineRule="auto"/>
        <w:rPr>
          <w:rFonts w:ascii="FangSong" w:hAnsi="FangSong" w:eastAsia="FangSong" w:cs="FangSong"/>
          <w:sz w:val="31"/>
          <w:szCs w:val="31"/>
        </w:rPr>
      </w:pPr>
      <w:r>
        <w:rPr>
          <w:rFonts w:ascii="FangSong" w:hAnsi="FangSong" w:eastAsia="FangSong" w:cs="FangSong"/>
          <w:sz w:val="31"/>
          <w:szCs w:val="31"/>
          <w:spacing w:val="19"/>
        </w:rPr>
        <w:t>统筹科技发展和创新体系建设工作；负责战略性新兴产业发展</w:t>
      </w:r>
      <w:r>
        <w:rPr>
          <w:rFonts w:ascii="FangSong" w:hAnsi="FangSong" w:eastAsia="FangSong" w:cs="FangSong"/>
          <w:sz w:val="31"/>
          <w:szCs w:val="31"/>
          <w:spacing w:val="13"/>
        </w:rPr>
        <w:t xml:space="preserve"> </w:t>
      </w:r>
      <w:r>
        <w:rPr>
          <w:rFonts w:ascii="FangSong" w:hAnsi="FangSong" w:eastAsia="FangSong" w:cs="FangSong"/>
          <w:sz w:val="31"/>
          <w:szCs w:val="31"/>
          <w:spacing w:val="13"/>
        </w:rPr>
        <w:t>规划编制、执行工作；</w:t>
      </w:r>
      <w:r>
        <w:rPr>
          <w:rFonts w:ascii="FangSong" w:hAnsi="FangSong" w:eastAsia="FangSong" w:cs="FangSong"/>
          <w:sz w:val="31"/>
          <w:szCs w:val="31"/>
          <w:spacing w:val="13"/>
        </w:rPr>
        <w:t xml:space="preserve"> </w:t>
      </w:r>
      <w:r>
        <w:rPr>
          <w:rFonts w:ascii="FangSong" w:hAnsi="FangSong" w:eastAsia="FangSong" w:cs="FangSong"/>
          <w:sz w:val="31"/>
          <w:szCs w:val="31"/>
          <w:spacing w:val="13"/>
        </w:rPr>
        <w:t>负责高新区内高新技术企业、专利、知</w:t>
      </w:r>
      <w:r>
        <w:rPr>
          <w:rFonts w:ascii="FangSong" w:hAnsi="FangSong" w:eastAsia="FangSong" w:cs="FangSong"/>
          <w:sz w:val="31"/>
          <w:szCs w:val="31"/>
          <w:spacing w:val="14"/>
        </w:rPr>
        <w:t xml:space="preserve"> </w:t>
      </w:r>
      <w:r>
        <w:rPr>
          <w:rFonts w:ascii="FangSong" w:hAnsi="FangSong" w:eastAsia="FangSong" w:cs="FangSong"/>
          <w:sz w:val="31"/>
          <w:szCs w:val="31"/>
          <w:spacing w:val="13"/>
        </w:rPr>
        <w:t>识产权管理工作；负责各类科技项目申报、扶</w:t>
      </w:r>
      <w:r>
        <w:rPr>
          <w:rFonts w:ascii="FangSong" w:hAnsi="FangSong" w:eastAsia="FangSong" w:cs="FangSong"/>
          <w:sz w:val="31"/>
          <w:szCs w:val="31"/>
          <w:spacing w:val="13"/>
        </w:rPr>
        <w:t xml:space="preserve"> </w:t>
      </w:r>
      <w:r>
        <w:rPr>
          <w:rFonts w:ascii="FangSong" w:hAnsi="FangSong" w:eastAsia="FangSong" w:cs="FangSong"/>
          <w:sz w:val="31"/>
          <w:szCs w:val="31"/>
          <w:spacing w:val="13"/>
        </w:rPr>
        <w:t>持、落实工作；</w:t>
      </w:r>
      <w:r>
        <w:rPr>
          <w:rFonts w:ascii="FangSong" w:hAnsi="FangSong" w:eastAsia="FangSong" w:cs="FangSong"/>
          <w:sz w:val="31"/>
          <w:szCs w:val="31"/>
          <w:spacing w:val="14"/>
        </w:rPr>
        <w:t xml:space="preserve"> </w:t>
      </w:r>
      <w:r>
        <w:rPr>
          <w:rFonts w:ascii="FangSong" w:hAnsi="FangSong" w:eastAsia="FangSong" w:cs="FangSong"/>
          <w:sz w:val="31"/>
          <w:szCs w:val="31"/>
          <w:spacing w:val="8"/>
        </w:rPr>
        <w:t>负责创新创业基地、平台和孵化器管理工作。</w:t>
      </w:r>
    </w:p>
    <w:p>
      <w:pPr>
        <w:ind w:left="2157"/>
        <w:spacing w:before="227" w:line="314" w:lineRule="exact"/>
        <w:outlineLvl w:val="1"/>
        <w:rPr>
          <w:rFonts w:ascii="Microsoft YaHei" w:hAnsi="Microsoft YaHei" w:eastAsia="Microsoft YaHei" w:cs="Microsoft YaHei"/>
          <w:sz w:val="31"/>
          <w:szCs w:val="31"/>
        </w:rPr>
      </w:pPr>
      <w:bookmarkStart w:name="bookmark4" w:id="31"/>
      <w:bookmarkEnd w:id="31"/>
      <w:r>
        <w:rPr>
          <w:rFonts w:ascii="Microsoft YaHei" w:hAnsi="Microsoft YaHei" w:eastAsia="Microsoft YaHei" w:cs="Microsoft YaHei"/>
          <w:sz w:val="31"/>
          <w:szCs w:val="31"/>
          <w:spacing w:val="7"/>
          <w:position w:val="-1"/>
        </w:rPr>
        <w:t>二、机构设置情况</w:t>
      </w:r>
    </w:p>
    <w:p>
      <w:pPr>
        <w:pStyle w:val="BodyText"/>
        <w:spacing w:line="335" w:lineRule="auto"/>
        <w:rPr/>
      </w:pPr>
      <w:r/>
    </w:p>
    <w:p>
      <w:pPr>
        <w:ind w:left="1522" w:right="1388" w:hanging="1"/>
        <w:spacing w:before="101" w:line="325" w:lineRule="auto"/>
        <w:rPr>
          <w:rFonts w:ascii="FangSong" w:hAnsi="FangSong" w:eastAsia="FangSong" w:cs="FangSong"/>
          <w:sz w:val="31"/>
          <w:szCs w:val="31"/>
        </w:rPr>
      </w:pPr>
      <w:r>
        <w:rPr>
          <w:rFonts w:ascii="FangSong" w:hAnsi="FangSong" w:eastAsia="FangSong" w:cs="FangSong"/>
          <w:sz w:val="31"/>
          <w:szCs w:val="31"/>
          <w:spacing w:val="20"/>
        </w:rPr>
        <w:t>长治高新技术产业开发区科技创新部由长治</w:t>
      </w:r>
      <w:r>
        <w:rPr>
          <w:rFonts w:ascii="FangSong" w:hAnsi="FangSong" w:eastAsia="FangSong" w:cs="FangSong"/>
          <w:sz w:val="31"/>
          <w:szCs w:val="31"/>
          <w:spacing w:val="19"/>
        </w:rPr>
        <w:t>高新技术产业开发</w:t>
      </w:r>
      <w:r>
        <w:rPr>
          <w:rFonts w:ascii="FangSong" w:hAnsi="FangSong" w:eastAsia="FangSong" w:cs="FangSong"/>
          <w:sz w:val="31"/>
          <w:szCs w:val="31"/>
        </w:rPr>
        <w:t xml:space="preserve"> </w:t>
      </w:r>
      <w:r>
        <w:rPr>
          <w:rFonts w:ascii="FangSong" w:hAnsi="FangSong" w:eastAsia="FangSong" w:cs="FangSong"/>
          <w:sz w:val="31"/>
          <w:szCs w:val="31"/>
          <w:spacing w:val="19"/>
        </w:rPr>
        <w:t>区科技创新部1个二级预算单位组成。副处级建制，编制9人。</w:t>
      </w:r>
      <w:r>
        <w:rPr>
          <w:rFonts w:ascii="FangSong" w:hAnsi="FangSong" w:eastAsia="FangSong" w:cs="FangSong"/>
          <w:sz w:val="31"/>
          <w:szCs w:val="31"/>
        </w:rPr>
        <w:t xml:space="preserve"> </w:t>
      </w:r>
      <w:r>
        <w:rPr>
          <w:rFonts w:ascii="FangSong" w:hAnsi="FangSong" w:eastAsia="FangSong" w:cs="FangSong"/>
          <w:sz w:val="31"/>
          <w:szCs w:val="31"/>
          <w:spacing w:val="13"/>
        </w:rPr>
        <w:t>副处级1人，正科2人，副科3人，下设三个科，分别是高新技术</w:t>
      </w:r>
      <w:r>
        <w:rPr>
          <w:rFonts w:ascii="FangSong" w:hAnsi="FangSong" w:eastAsia="FangSong" w:cs="FangSong"/>
          <w:sz w:val="31"/>
          <w:szCs w:val="31"/>
        </w:rPr>
        <w:t xml:space="preserve"> </w:t>
      </w:r>
      <w:r>
        <w:rPr>
          <w:rFonts w:ascii="FangSong" w:hAnsi="FangSong" w:eastAsia="FangSong" w:cs="FangSong"/>
          <w:sz w:val="31"/>
          <w:szCs w:val="31"/>
          <w:spacing w:val="8"/>
        </w:rPr>
        <w:t>企业服务科、科技成果转化科、科技项目管理科。</w:t>
      </w:r>
    </w:p>
    <w:p>
      <w:pPr>
        <w:spacing w:line="325" w:lineRule="auto"/>
        <w:sectPr>
          <w:headerReference w:type="default" r:id="rId3"/>
          <w:footerReference w:type="default" r:id="rId4"/>
          <w:pgSz w:w="11900" w:h="16840"/>
          <w:pgMar w:top="610" w:right="86" w:bottom="312" w:left="0" w:header="357" w:footer="153" w:gutter="0"/>
        </w:sectPr>
        <w:rPr>
          <w:rFonts w:ascii="FangSong" w:hAnsi="FangSong" w:eastAsia="FangSong" w:cs="FangSong"/>
          <w:sz w:val="31"/>
          <w:szCs w:val="31"/>
        </w:rPr>
      </w:pPr>
    </w:p>
    <w:p>
      <w:pPr>
        <w:pStyle w:val="BodyText"/>
        <w:spacing w:line="270" w:lineRule="auto"/>
        <w:rPr/>
      </w:pPr>
      <w: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4467"/>
        <w:spacing w:before="99" w:line="237" w:lineRule="exact"/>
        <w:outlineLvl w:val="0"/>
        <w:rPr>
          <w:rFonts w:ascii="Microsoft YaHei" w:hAnsi="Microsoft YaHei" w:eastAsia="Microsoft YaHei" w:cs="Microsoft YaHei"/>
          <w:sz w:val="23"/>
          <w:szCs w:val="23"/>
        </w:rPr>
      </w:pPr>
      <w:r>
        <w:pict>
          <v:shape id="_x0000_s66" style="position:absolute;margin-left:83.486pt;margin-top:32.162pt;mso-position-vertical-relative:text;mso-position-horizontal-relative:text;width:166.35pt;height:14.3pt;z-index:251658240;"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spacing w:val="-2"/>
                      <w:position w:val="3"/>
                    </w:rPr>
                    <w:t>@#@#@</w:t>
                  </w:r>
                  <w:r>
                    <w:rPr>
                      <w:sz w:val="18"/>
                      <w:szCs w:val="18"/>
                      <w:color w:val="FFFFFF"/>
                      <w:position w:val="3"/>
                    </w:rPr>
                    <w:t xml:space="preserve">                                    </w:t>
                  </w:r>
                  <w:r>
                    <w:rPr>
                      <w:sz w:val="18"/>
                      <w:szCs w:val="18"/>
                      <w:color w:val="FFFFFF"/>
                      <w:spacing w:val="-2"/>
                      <w:position w:val="3"/>
                    </w:rPr>
                    <w:t>@#@#@</w:t>
                  </w:r>
                </w:p>
              </w:txbxContent>
            </v:textbox>
          </v:shape>
        </w:pict>
      </w:r>
      <w:bookmarkStart w:name="bookmark29" w:id="32"/>
      <w:bookmarkEnd w:id="32"/>
      <w:bookmarkStart w:name="bookmark5" w:id="33"/>
      <w:bookmarkEnd w:id="33"/>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34"/>
            <w:bookmarkEnd w:id="34"/>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部门名称：长治高新技术产业开发区科技创新部</w:t>
            </w:r>
          </w:p>
        </w:tc>
        <w:tc>
          <w:tcPr>
            <w:tcW w:w="2036" w:type="dxa"/>
            <w:vAlign w:val="top"/>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2"/>
              </w:rPr>
              <w:t>2024年度</w:t>
            </w:r>
          </w:p>
        </w:tc>
        <w:tc>
          <w:tcPr>
            <w:tcW w:w="854" w:type="dxa"/>
            <w:vAlign w:val="top"/>
            <w:tcBorders>
              <w:top w:val="single" w:color="FFFFFF" w:sz="6" w:space="0"/>
              <w:left w:val="single" w:color="FFFFFF" w:sz="2" w:space="0"/>
              <w:right w:val="single" w:color="FFFFFF" w:sz="2" w:space="0"/>
            </w:tcBorders>
          </w:tcPr>
          <w:p>
            <w:pPr>
              <w:rPr>
                <w:rFonts w:ascii="Arial"/>
                <w:sz w:val="21"/>
              </w:rPr>
            </w:pPr>
            <w:r/>
          </w:p>
        </w:tc>
        <w:tc>
          <w:tcPr>
            <w:tcW w:w="1490" w:type="dxa"/>
            <w:vAlign w:val="top"/>
            <w:tcBorders>
              <w:top w:val="single" w:color="FFFFFF" w:sz="6" w:space="0"/>
              <w:left w:val="single" w:color="FFFFFF" w:sz="2" w:space="0"/>
              <w:right w:val="single" w:color="FFFFFF" w:sz="2" w:space="0"/>
            </w:tcBorders>
          </w:tcPr>
          <w:p>
            <w:pPr>
              <w:pStyle w:val="TableText"/>
              <w:ind w:left="19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44"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8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42" w:type="dxa"/>
            <w:vAlign w:val="top"/>
          </w:tcPr>
          <w:p>
            <w:pPr>
              <w:ind w:left="57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36"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4" w:type="dxa"/>
            <w:vAlign w:val="top"/>
          </w:tcPr>
          <w:p>
            <w:pPr>
              <w:ind w:left="22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90" w:type="dxa"/>
            <w:vAlign w:val="top"/>
          </w:tcPr>
          <w:p>
            <w:pPr>
              <w:ind w:left="546"/>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44" w:type="dxa"/>
            <w:vAlign w:val="top"/>
          </w:tcPr>
          <w:p>
            <w:pPr>
              <w:ind w:left="81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542" w:type="dxa"/>
            <w:vAlign w:val="top"/>
          </w:tcPr>
          <w:p>
            <w:pPr>
              <w:ind w:left="721"/>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36" w:type="dxa"/>
            <w:vAlign w:val="top"/>
          </w:tcPr>
          <w:p>
            <w:pPr>
              <w:ind w:left="818"/>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4" w:type="dxa"/>
            <w:vAlign w:val="top"/>
          </w:tcPr>
          <w:p>
            <w:pPr>
              <w:rPr>
                <w:rFonts w:ascii="Arial"/>
                <w:sz w:val="21"/>
              </w:rPr>
            </w:pPr>
            <w:r/>
          </w:p>
        </w:tc>
        <w:tc>
          <w:tcPr>
            <w:tcW w:w="1490" w:type="dxa"/>
            <w:vAlign w:val="top"/>
          </w:tcPr>
          <w:p>
            <w:pPr>
              <w:ind w:left="687"/>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44" w:type="dxa"/>
            <w:vAlign w:val="top"/>
          </w:tcPr>
          <w:p>
            <w:pPr>
              <w:pStyle w:val="TableText"/>
              <w:ind w:left="7" w:right="49"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84" w:type="dxa"/>
            <w:vAlign w:val="top"/>
          </w:tcPr>
          <w:p>
            <w:pPr>
              <w:pStyle w:val="TableText"/>
              <w:ind w:left="236"/>
              <w:spacing w:before="155" w:line="184" w:lineRule="auto"/>
              <w:rPr/>
            </w:pPr>
            <w:r>
              <w:rPr>
                <w:color w:val="212529"/>
              </w:rPr>
              <w:t>1</w:t>
            </w:r>
          </w:p>
        </w:tc>
        <w:tc>
          <w:tcPr>
            <w:tcW w:w="1542" w:type="dxa"/>
            <w:vAlign w:val="top"/>
          </w:tcPr>
          <w:p>
            <w:pPr>
              <w:pStyle w:val="TableText"/>
              <w:ind w:right="26"/>
              <w:spacing w:before="155" w:line="184" w:lineRule="auto"/>
              <w:jc w:val="right"/>
              <w:rPr/>
            </w:pPr>
            <w:r>
              <w:rPr>
                <w:color w:val="212529"/>
                <w:spacing w:val="-3"/>
              </w:rPr>
              <w:t>1783.55</w:t>
            </w:r>
          </w:p>
        </w:tc>
        <w:tc>
          <w:tcPr>
            <w:tcW w:w="2036" w:type="dxa"/>
            <w:vAlign w:val="top"/>
          </w:tcPr>
          <w:p>
            <w:pPr>
              <w:pStyle w:val="TableText"/>
              <w:ind w:left="9"/>
              <w:spacing w:before="128" w:line="219" w:lineRule="auto"/>
              <w:rPr/>
            </w:pPr>
            <w:r>
              <w:rPr>
                <w:color w:val="212529"/>
                <w:spacing w:val="-1"/>
              </w:rPr>
              <w:t>一、一般公共服务支出</w:t>
            </w:r>
          </w:p>
        </w:tc>
        <w:tc>
          <w:tcPr>
            <w:tcW w:w="854" w:type="dxa"/>
            <w:vAlign w:val="top"/>
          </w:tcPr>
          <w:p>
            <w:pPr>
              <w:pStyle w:val="TableText"/>
              <w:ind w:left="323"/>
              <w:spacing w:before="156" w:line="183" w:lineRule="auto"/>
              <w:rPr/>
            </w:pPr>
            <w:r>
              <w:rPr>
                <w:color w:val="212529"/>
                <w:spacing w:val="-3"/>
              </w:rPr>
              <w:t>32</w:t>
            </w:r>
          </w:p>
        </w:tc>
        <w:tc>
          <w:tcPr>
            <w:tcW w:w="1490" w:type="dxa"/>
            <w:vAlign w:val="top"/>
          </w:tcPr>
          <w:p>
            <w:pPr>
              <w:rPr>
                <w:rFonts w:ascii="Arial"/>
                <w:sz w:val="21"/>
              </w:rPr>
            </w:pPr>
            <w:r/>
          </w:p>
        </w:tc>
      </w:tr>
      <w:tr>
        <w:trPr>
          <w:trHeight w:val="434" w:hRule="atLeast"/>
        </w:trPr>
        <w:tc>
          <w:tcPr>
            <w:tcW w:w="2044" w:type="dxa"/>
            <w:vAlign w:val="top"/>
          </w:tcPr>
          <w:p>
            <w:pPr>
              <w:pStyle w:val="TableText"/>
              <w:ind w:left="8" w:right="49"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84" w:type="dxa"/>
            <w:vAlign w:val="top"/>
          </w:tcPr>
          <w:p>
            <w:pPr>
              <w:pStyle w:val="TableText"/>
              <w:ind w:left="225"/>
              <w:spacing w:before="157" w:line="183" w:lineRule="auto"/>
              <w:rPr/>
            </w:pPr>
            <w:r>
              <w:rPr>
                <w:color w:val="212529"/>
              </w:rPr>
              <w:t>2</w:t>
            </w:r>
          </w:p>
        </w:tc>
        <w:tc>
          <w:tcPr>
            <w:tcW w:w="1542" w:type="dxa"/>
            <w:vAlign w:val="top"/>
          </w:tcPr>
          <w:p>
            <w:pPr>
              <w:rPr>
                <w:rFonts w:ascii="Arial"/>
                <w:sz w:val="21"/>
              </w:rPr>
            </w:pPr>
            <w:r/>
          </w:p>
        </w:tc>
        <w:tc>
          <w:tcPr>
            <w:tcW w:w="2036" w:type="dxa"/>
            <w:vAlign w:val="top"/>
          </w:tcPr>
          <w:p>
            <w:pPr>
              <w:pStyle w:val="TableText"/>
              <w:ind w:left="10"/>
              <w:spacing w:before="130" w:line="219" w:lineRule="auto"/>
              <w:rPr/>
            </w:pPr>
            <w:r>
              <w:rPr>
                <w:color w:val="212529"/>
                <w:spacing w:val="-2"/>
              </w:rPr>
              <w:t>二、外交支出</w:t>
            </w:r>
          </w:p>
        </w:tc>
        <w:tc>
          <w:tcPr>
            <w:tcW w:w="854" w:type="dxa"/>
            <w:vAlign w:val="top"/>
          </w:tcPr>
          <w:p>
            <w:pPr>
              <w:pStyle w:val="TableText"/>
              <w:ind w:left="323"/>
              <w:spacing w:before="157" w:line="183" w:lineRule="auto"/>
              <w:rPr/>
            </w:pPr>
            <w:r>
              <w:rPr>
                <w:color w:val="212529"/>
                <w:spacing w:val="-3"/>
              </w:rPr>
              <w:t>33</w:t>
            </w:r>
          </w:p>
        </w:tc>
        <w:tc>
          <w:tcPr>
            <w:tcW w:w="1490" w:type="dxa"/>
            <w:vAlign w:val="top"/>
          </w:tcPr>
          <w:p>
            <w:pPr>
              <w:rPr>
                <w:rFonts w:ascii="Arial"/>
                <w:sz w:val="21"/>
              </w:rPr>
            </w:pPr>
            <w:r/>
          </w:p>
        </w:tc>
      </w:tr>
      <w:tr>
        <w:trPr>
          <w:trHeight w:val="434" w:hRule="atLeast"/>
        </w:trPr>
        <w:tc>
          <w:tcPr>
            <w:tcW w:w="2044" w:type="dxa"/>
            <w:vAlign w:val="top"/>
          </w:tcPr>
          <w:p>
            <w:pPr>
              <w:pStyle w:val="TableText"/>
              <w:ind w:left="7" w:right="49"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84" w:type="dxa"/>
            <w:vAlign w:val="top"/>
          </w:tcPr>
          <w:p>
            <w:pPr>
              <w:pStyle w:val="TableText"/>
              <w:ind w:left="227"/>
              <w:spacing w:before="158" w:line="183" w:lineRule="auto"/>
              <w:rPr/>
            </w:pPr>
            <w:r>
              <w:rPr>
                <w:color w:val="212529"/>
              </w:rPr>
              <w:t>3</w:t>
            </w:r>
          </w:p>
        </w:tc>
        <w:tc>
          <w:tcPr>
            <w:tcW w:w="1542" w:type="dxa"/>
            <w:vAlign w:val="top"/>
          </w:tcPr>
          <w:p>
            <w:pPr>
              <w:rPr>
                <w:rFonts w:ascii="Arial"/>
                <w:sz w:val="21"/>
              </w:rPr>
            </w:pPr>
            <w:r/>
          </w:p>
        </w:tc>
        <w:tc>
          <w:tcPr>
            <w:tcW w:w="2036" w:type="dxa"/>
            <w:vAlign w:val="top"/>
          </w:tcPr>
          <w:p>
            <w:pPr>
              <w:pStyle w:val="TableText"/>
              <w:ind w:left="6"/>
              <w:spacing w:before="131" w:line="219" w:lineRule="auto"/>
              <w:rPr/>
            </w:pPr>
            <w:r>
              <w:rPr>
                <w:color w:val="212529"/>
                <w:spacing w:val="-1"/>
              </w:rPr>
              <w:t>三、国防支出</w:t>
            </w:r>
          </w:p>
        </w:tc>
        <w:tc>
          <w:tcPr>
            <w:tcW w:w="854" w:type="dxa"/>
            <w:vAlign w:val="top"/>
          </w:tcPr>
          <w:p>
            <w:pPr>
              <w:pStyle w:val="TableText"/>
              <w:ind w:left="323"/>
              <w:spacing w:before="158" w:line="183" w:lineRule="auto"/>
              <w:rPr/>
            </w:pPr>
            <w:r>
              <w:rPr>
                <w:color w:val="212529"/>
                <w:spacing w:val="-3"/>
              </w:rPr>
              <w:t>34</w:t>
            </w:r>
          </w:p>
        </w:tc>
        <w:tc>
          <w:tcPr>
            <w:tcW w:w="1490" w:type="dxa"/>
            <w:vAlign w:val="top"/>
          </w:tcPr>
          <w:p>
            <w:pPr>
              <w:rPr>
                <w:rFonts w:ascii="Arial"/>
                <w:sz w:val="21"/>
              </w:rPr>
            </w:pPr>
            <w:r/>
          </w:p>
        </w:tc>
      </w:tr>
      <w:tr>
        <w:trPr>
          <w:trHeight w:val="434" w:hRule="atLeast"/>
        </w:trPr>
        <w:tc>
          <w:tcPr>
            <w:tcW w:w="204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2"/>
              <w:spacing w:before="159" w:line="183" w:lineRule="auto"/>
              <w:rPr/>
            </w:pPr>
            <w:r>
              <w:rPr>
                <w:color w:val="212529"/>
              </w:rPr>
              <w:t>4</w:t>
            </w:r>
          </w:p>
        </w:tc>
        <w:tc>
          <w:tcPr>
            <w:tcW w:w="1542" w:type="dxa"/>
            <w:vAlign w:val="top"/>
          </w:tcPr>
          <w:p>
            <w:pPr>
              <w:rPr>
                <w:rFonts w:ascii="Arial"/>
                <w:sz w:val="21"/>
              </w:rPr>
            </w:pPr>
            <w:r/>
          </w:p>
        </w:tc>
        <w:tc>
          <w:tcPr>
            <w:tcW w:w="2036" w:type="dxa"/>
            <w:vAlign w:val="top"/>
          </w:tcPr>
          <w:p>
            <w:pPr>
              <w:pStyle w:val="TableText"/>
              <w:ind w:left="24"/>
              <w:spacing w:before="131" w:line="219" w:lineRule="auto"/>
              <w:rPr/>
            </w:pPr>
            <w:r>
              <w:rPr>
                <w:color w:val="212529"/>
                <w:spacing w:val="-3"/>
              </w:rPr>
              <w:t>四、公共安全支出</w:t>
            </w:r>
          </w:p>
        </w:tc>
        <w:tc>
          <w:tcPr>
            <w:tcW w:w="854" w:type="dxa"/>
            <w:vAlign w:val="top"/>
          </w:tcPr>
          <w:p>
            <w:pPr>
              <w:pStyle w:val="TableText"/>
              <w:ind w:left="323"/>
              <w:spacing w:before="159" w:line="183" w:lineRule="auto"/>
              <w:rPr/>
            </w:pPr>
            <w:r>
              <w:rPr>
                <w:color w:val="212529"/>
                <w:spacing w:val="-3"/>
              </w:rPr>
              <w:t>35</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7"/>
              <w:spacing w:before="161" w:line="182" w:lineRule="auto"/>
              <w:rPr/>
            </w:pPr>
            <w:r>
              <w:rPr>
                <w:color w:val="212529"/>
              </w:rPr>
              <w:t>5</w:t>
            </w:r>
          </w:p>
        </w:tc>
        <w:tc>
          <w:tcPr>
            <w:tcW w:w="1542" w:type="dxa"/>
            <w:vAlign w:val="top"/>
          </w:tcPr>
          <w:p>
            <w:pPr>
              <w:rPr>
                <w:rFonts w:ascii="Arial"/>
                <w:sz w:val="21"/>
              </w:rPr>
            </w:pPr>
            <w:r/>
          </w:p>
        </w:tc>
        <w:tc>
          <w:tcPr>
            <w:tcW w:w="2036" w:type="dxa"/>
            <w:vAlign w:val="top"/>
          </w:tcPr>
          <w:p>
            <w:pPr>
              <w:pStyle w:val="TableText"/>
              <w:ind w:left="10"/>
              <w:spacing w:before="132" w:line="219" w:lineRule="auto"/>
              <w:rPr/>
            </w:pPr>
            <w:r>
              <w:rPr>
                <w:color w:val="212529"/>
                <w:spacing w:val="-2"/>
              </w:rPr>
              <w:t>五、教育支出</w:t>
            </w:r>
          </w:p>
        </w:tc>
        <w:tc>
          <w:tcPr>
            <w:tcW w:w="854" w:type="dxa"/>
            <w:vAlign w:val="top"/>
          </w:tcPr>
          <w:p>
            <w:pPr>
              <w:pStyle w:val="TableText"/>
              <w:ind w:left="323"/>
              <w:spacing w:before="160" w:line="183" w:lineRule="auto"/>
              <w:rPr/>
            </w:pPr>
            <w:r>
              <w:rPr>
                <w:color w:val="212529"/>
                <w:spacing w:val="-3"/>
              </w:rPr>
              <w:t>36</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5"/>
              <w:spacing w:before="161" w:line="183" w:lineRule="auto"/>
              <w:rPr/>
            </w:pPr>
            <w:r>
              <w:rPr>
                <w:color w:val="212529"/>
              </w:rPr>
              <w:t>6</w:t>
            </w:r>
          </w:p>
        </w:tc>
        <w:tc>
          <w:tcPr>
            <w:tcW w:w="1542" w:type="dxa"/>
            <w:vAlign w:val="top"/>
          </w:tcPr>
          <w:p>
            <w:pPr>
              <w:rPr>
                <w:rFonts w:ascii="Arial"/>
                <w:sz w:val="21"/>
              </w:rPr>
            </w:pPr>
            <w:r/>
          </w:p>
        </w:tc>
        <w:tc>
          <w:tcPr>
            <w:tcW w:w="2036" w:type="dxa"/>
            <w:vAlign w:val="top"/>
          </w:tcPr>
          <w:p>
            <w:pPr>
              <w:pStyle w:val="TableText"/>
              <w:ind w:left="7"/>
              <w:spacing w:before="133" w:line="218" w:lineRule="auto"/>
              <w:rPr/>
            </w:pPr>
            <w:r>
              <w:rPr>
                <w:color w:val="212529"/>
                <w:spacing w:val="-1"/>
              </w:rPr>
              <w:t>六、科学技术支出</w:t>
            </w:r>
          </w:p>
        </w:tc>
        <w:tc>
          <w:tcPr>
            <w:tcW w:w="854" w:type="dxa"/>
            <w:vAlign w:val="top"/>
          </w:tcPr>
          <w:p>
            <w:pPr>
              <w:pStyle w:val="TableText"/>
              <w:ind w:left="323"/>
              <w:spacing w:before="161" w:line="183" w:lineRule="auto"/>
              <w:rPr/>
            </w:pPr>
            <w:r>
              <w:rPr>
                <w:color w:val="212529"/>
                <w:spacing w:val="-3"/>
              </w:rPr>
              <w:t>37</w:t>
            </w:r>
          </w:p>
        </w:tc>
        <w:tc>
          <w:tcPr>
            <w:tcW w:w="1490" w:type="dxa"/>
            <w:vAlign w:val="top"/>
          </w:tcPr>
          <w:p>
            <w:pPr>
              <w:pStyle w:val="TableText"/>
              <w:ind w:left="916"/>
              <w:spacing w:before="161" w:line="183" w:lineRule="auto"/>
              <w:rPr/>
            </w:pPr>
            <w:r>
              <w:rPr>
                <w:color w:val="212529"/>
                <w:spacing w:val="-2"/>
              </w:rPr>
              <w:t>775.44</w:t>
            </w:r>
          </w:p>
        </w:tc>
      </w:tr>
      <w:tr>
        <w:trPr>
          <w:trHeight w:val="434" w:hRule="atLeast"/>
        </w:trPr>
        <w:tc>
          <w:tcPr>
            <w:tcW w:w="204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27"/>
              <w:spacing w:before="163" w:line="182" w:lineRule="auto"/>
              <w:rPr/>
            </w:pPr>
            <w:r>
              <w:rPr>
                <w:color w:val="212529"/>
              </w:rPr>
              <w:t>7</w:t>
            </w:r>
          </w:p>
        </w:tc>
        <w:tc>
          <w:tcPr>
            <w:tcW w:w="1542" w:type="dxa"/>
            <w:vAlign w:val="top"/>
          </w:tcPr>
          <w:p>
            <w:pPr>
              <w:rPr>
                <w:rFonts w:ascii="Arial"/>
                <w:sz w:val="21"/>
              </w:rPr>
            </w:pPr>
            <w:r/>
          </w:p>
        </w:tc>
        <w:tc>
          <w:tcPr>
            <w:tcW w:w="2036" w:type="dxa"/>
            <w:vAlign w:val="top"/>
          </w:tcPr>
          <w:p>
            <w:pPr>
              <w:pStyle w:val="TableText"/>
              <w:ind w:left="7" w:right="40"/>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54" w:type="dxa"/>
            <w:vAlign w:val="top"/>
          </w:tcPr>
          <w:p>
            <w:pPr>
              <w:pStyle w:val="TableText"/>
              <w:ind w:left="323"/>
              <w:spacing w:before="162" w:line="183" w:lineRule="auto"/>
              <w:rPr/>
            </w:pPr>
            <w:r>
              <w:rPr>
                <w:color w:val="212529"/>
                <w:spacing w:val="-3"/>
              </w:rPr>
              <w:t>38</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4"/>
              <w:spacing w:before="163" w:line="183" w:lineRule="auto"/>
              <w:rPr/>
            </w:pPr>
            <w:r>
              <w:rPr>
                <w:color w:val="212529"/>
              </w:rPr>
              <w:t>8</w:t>
            </w:r>
          </w:p>
        </w:tc>
        <w:tc>
          <w:tcPr>
            <w:tcW w:w="1542" w:type="dxa"/>
            <w:vAlign w:val="top"/>
          </w:tcPr>
          <w:p>
            <w:pPr>
              <w:rPr>
                <w:rFonts w:ascii="Arial"/>
                <w:sz w:val="21"/>
              </w:rPr>
            </w:pPr>
            <w:r/>
          </w:p>
        </w:tc>
        <w:tc>
          <w:tcPr>
            <w:tcW w:w="2036" w:type="dxa"/>
            <w:vAlign w:val="top"/>
          </w:tcPr>
          <w:p>
            <w:pPr>
              <w:pStyle w:val="TableText"/>
              <w:ind w:left="10"/>
              <w:spacing w:before="135" w:line="218" w:lineRule="auto"/>
              <w:rPr/>
            </w:pPr>
            <w:r>
              <w:rPr>
                <w:color w:val="212529"/>
                <w:spacing w:val="-1"/>
              </w:rPr>
              <w:t>八、社会保障和就业支出</w:t>
            </w:r>
          </w:p>
        </w:tc>
        <w:tc>
          <w:tcPr>
            <w:tcW w:w="854" w:type="dxa"/>
            <w:vAlign w:val="top"/>
          </w:tcPr>
          <w:p>
            <w:pPr>
              <w:pStyle w:val="TableText"/>
              <w:ind w:left="323"/>
              <w:spacing w:before="163" w:line="183" w:lineRule="auto"/>
              <w:rPr/>
            </w:pPr>
            <w:r>
              <w:rPr>
                <w:color w:val="212529"/>
                <w:spacing w:val="-3"/>
              </w:rPr>
              <w:t>39</w:t>
            </w:r>
          </w:p>
        </w:tc>
        <w:tc>
          <w:tcPr>
            <w:tcW w:w="1490" w:type="dxa"/>
            <w:vAlign w:val="top"/>
          </w:tcPr>
          <w:p>
            <w:pPr>
              <w:pStyle w:val="TableText"/>
              <w:ind w:right="25"/>
              <w:spacing w:before="162" w:line="184" w:lineRule="auto"/>
              <w:jc w:val="right"/>
              <w:rPr/>
            </w:pPr>
            <w:r>
              <w:rPr>
                <w:color w:val="212529"/>
                <w:spacing w:val="-4"/>
              </w:rPr>
              <w:t>17.45</w:t>
            </w:r>
          </w:p>
        </w:tc>
      </w:tr>
      <w:tr>
        <w:trPr>
          <w:trHeight w:val="434" w:hRule="atLeast"/>
        </w:trPr>
        <w:tc>
          <w:tcPr>
            <w:tcW w:w="2044" w:type="dxa"/>
            <w:vAlign w:val="top"/>
          </w:tcPr>
          <w:p>
            <w:pPr>
              <w:rPr>
                <w:rFonts w:ascii="Arial"/>
                <w:sz w:val="21"/>
              </w:rPr>
            </w:pPr>
            <w:r/>
          </w:p>
        </w:tc>
        <w:tc>
          <w:tcPr>
            <w:tcW w:w="584" w:type="dxa"/>
            <w:vAlign w:val="top"/>
          </w:tcPr>
          <w:p>
            <w:pPr>
              <w:pStyle w:val="TableText"/>
              <w:ind w:left="224"/>
              <w:spacing w:before="164" w:line="183" w:lineRule="auto"/>
              <w:rPr/>
            </w:pPr>
            <w:r>
              <w:rPr>
                <w:color w:val="212529"/>
              </w:rPr>
              <w:t>9</w:t>
            </w:r>
          </w:p>
        </w:tc>
        <w:tc>
          <w:tcPr>
            <w:tcW w:w="1542" w:type="dxa"/>
            <w:vAlign w:val="top"/>
          </w:tcPr>
          <w:p>
            <w:pPr>
              <w:rPr>
                <w:rFonts w:ascii="Arial"/>
                <w:sz w:val="21"/>
              </w:rPr>
            </w:pPr>
            <w:r/>
          </w:p>
        </w:tc>
        <w:tc>
          <w:tcPr>
            <w:tcW w:w="2036" w:type="dxa"/>
            <w:vAlign w:val="top"/>
          </w:tcPr>
          <w:p>
            <w:pPr>
              <w:pStyle w:val="TableText"/>
              <w:ind w:left="10"/>
              <w:spacing w:before="136" w:line="219" w:lineRule="auto"/>
              <w:rPr/>
            </w:pPr>
            <w:r>
              <w:rPr>
                <w:color w:val="212529"/>
                <w:spacing w:val="-2"/>
              </w:rPr>
              <w:t>九、卫生健康支出</w:t>
            </w:r>
          </w:p>
        </w:tc>
        <w:tc>
          <w:tcPr>
            <w:tcW w:w="854" w:type="dxa"/>
            <w:vAlign w:val="top"/>
          </w:tcPr>
          <w:p>
            <w:pPr>
              <w:pStyle w:val="TableText"/>
              <w:ind w:left="319"/>
              <w:spacing w:before="164" w:line="183" w:lineRule="auto"/>
              <w:rPr/>
            </w:pPr>
            <w:r>
              <w:rPr>
                <w:color w:val="212529"/>
                <w:spacing w:val="-2"/>
              </w:rPr>
              <w:t>40</w:t>
            </w:r>
          </w:p>
        </w:tc>
        <w:tc>
          <w:tcPr>
            <w:tcW w:w="1490" w:type="dxa"/>
            <w:vAlign w:val="top"/>
          </w:tcPr>
          <w:p>
            <w:pPr>
              <w:pStyle w:val="TableText"/>
              <w:ind w:right="25"/>
              <w:spacing w:before="163" w:line="184" w:lineRule="auto"/>
              <w:jc w:val="right"/>
              <w:rPr/>
            </w:pPr>
            <w:r>
              <w:rPr>
                <w:color w:val="212529"/>
                <w:spacing w:val="-4"/>
              </w:rPr>
              <w:t>10.26</w:t>
            </w:r>
          </w:p>
        </w:tc>
      </w:tr>
      <w:tr>
        <w:trPr>
          <w:trHeight w:val="434" w:hRule="atLeast"/>
        </w:trPr>
        <w:tc>
          <w:tcPr>
            <w:tcW w:w="2044" w:type="dxa"/>
            <w:vAlign w:val="top"/>
          </w:tcPr>
          <w:p>
            <w:pPr>
              <w:rPr>
                <w:rFonts w:ascii="Arial"/>
                <w:sz w:val="21"/>
              </w:rPr>
            </w:pPr>
            <w:r/>
          </w:p>
        </w:tc>
        <w:tc>
          <w:tcPr>
            <w:tcW w:w="584" w:type="dxa"/>
            <w:vAlign w:val="top"/>
          </w:tcPr>
          <w:p>
            <w:pPr>
              <w:pStyle w:val="TableText"/>
              <w:ind w:left="191"/>
              <w:spacing w:before="164" w:line="184" w:lineRule="auto"/>
              <w:rPr/>
            </w:pPr>
            <w:r>
              <w:rPr>
                <w:color w:val="212529"/>
                <w:spacing w:val="-6"/>
              </w:rPr>
              <w:t>10</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十、节能环保支出</w:t>
            </w:r>
          </w:p>
        </w:tc>
        <w:tc>
          <w:tcPr>
            <w:tcW w:w="854" w:type="dxa"/>
            <w:vAlign w:val="top"/>
          </w:tcPr>
          <w:p>
            <w:pPr>
              <w:pStyle w:val="TableText"/>
              <w:ind w:left="319"/>
              <w:spacing w:before="164" w:line="184" w:lineRule="auto"/>
              <w:rPr/>
            </w:pPr>
            <w:r>
              <w:rPr>
                <w:color w:val="212529"/>
                <w:spacing w:val="-2"/>
              </w:rPr>
              <w:t>41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11</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3"/>
              </w:rPr>
              <w:t>十一、城乡社区支出</w:t>
            </w:r>
          </w:p>
        </w:tc>
        <w:tc>
          <w:tcPr>
            <w:tcW w:w="854" w:type="dxa"/>
            <w:vAlign w:val="top"/>
          </w:tcPr>
          <w:p>
            <w:pPr>
              <w:pStyle w:val="TableText"/>
              <w:ind w:left="319"/>
              <w:spacing w:before="166" w:line="183" w:lineRule="auto"/>
              <w:rPr/>
            </w:pPr>
            <w:r>
              <w:rPr>
                <w:color w:val="212529"/>
                <w:spacing w:val="-2"/>
              </w:rPr>
              <w:t>42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12</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十二、农林水支出</w:t>
            </w:r>
          </w:p>
        </w:tc>
        <w:tc>
          <w:tcPr>
            <w:tcW w:w="854" w:type="dxa"/>
            <w:vAlign w:val="top"/>
          </w:tcPr>
          <w:p>
            <w:pPr>
              <w:pStyle w:val="TableText"/>
              <w:ind w:left="319"/>
              <w:spacing w:before="166" w:line="183" w:lineRule="auto"/>
              <w:rPr/>
            </w:pPr>
            <w:r>
              <w:rPr>
                <w:color w:val="212529"/>
                <w:spacing w:val="-2"/>
              </w:rPr>
              <w:t>43</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13</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十三、交通运输支出</w:t>
            </w:r>
          </w:p>
        </w:tc>
        <w:tc>
          <w:tcPr>
            <w:tcW w:w="854" w:type="dxa"/>
            <w:vAlign w:val="top"/>
          </w:tcPr>
          <w:p>
            <w:pPr>
              <w:pStyle w:val="TableText"/>
              <w:ind w:left="319"/>
              <w:spacing w:before="166" w:line="183" w:lineRule="auto"/>
              <w:rPr/>
            </w:pPr>
            <w:r>
              <w:rPr>
                <w:color w:val="212529"/>
                <w:spacing w:val="-2"/>
              </w:rPr>
              <w:t>44</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14</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54" w:type="dxa"/>
            <w:vAlign w:val="top"/>
          </w:tcPr>
          <w:p>
            <w:pPr>
              <w:pStyle w:val="TableText"/>
              <w:ind w:left="319"/>
              <w:spacing w:before="166" w:line="183" w:lineRule="auto"/>
              <w:rPr/>
            </w:pPr>
            <w:r>
              <w:rPr>
                <w:color w:val="212529"/>
                <w:spacing w:val="-2"/>
              </w:rPr>
              <w:t>45</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15</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十五、商业服务业等支出</w:t>
            </w:r>
          </w:p>
        </w:tc>
        <w:tc>
          <w:tcPr>
            <w:tcW w:w="854" w:type="dxa"/>
            <w:vAlign w:val="top"/>
          </w:tcPr>
          <w:p>
            <w:pPr>
              <w:pStyle w:val="TableText"/>
              <w:ind w:left="319"/>
              <w:spacing w:before="166" w:line="183" w:lineRule="auto"/>
              <w:rPr/>
            </w:pPr>
            <w:r>
              <w:rPr>
                <w:color w:val="212529"/>
                <w:spacing w:val="-2"/>
              </w:rPr>
              <w:t>46</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16</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十六、金融支出</w:t>
            </w:r>
          </w:p>
        </w:tc>
        <w:tc>
          <w:tcPr>
            <w:tcW w:w="854" w:type="dxa"/>
            <w:vAlign w:val="top"/>
          </w:tcPr>
          <w:p>
            <w:pPr>
              <w:pStyle w:val="TableText"/>
              <w:ind w:left="319"/>
              <w:spacing w:before="166" w:line="183" w:lineRule="auto"/>
              <w:rPr/>
            </w:pPr>
            <w:r>
              <w:rPr>
                <w:color w:val="212529"/>
                <w:spacing w:val="-2"/>
              </w:rPr>
              <w:t>47</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17</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十七、援助其他地区支出</w:t>
            </w:r>
          </w:p>
        </w:tc>
        <w:tc>
          <w:tcPr>
            <w:tcW w:w="854" w:type="dxa"/>
            <w:vAlign w:val="top"/>
          </w:tcPr>
          <w:p>
            <w:pPr>
              <w:pStyle w:val="TableText"/>
              <w:ind w:left="319"/>
              <w:spacing w:before="166" w:line="183" w:lineRule="auto"/>
              <w:rPr/>
            </w:pPr>
            <w:r>
              <w:rPr>
                <w:color w:val="212529"/>
                <w:spacing w:val="-2"/>
              </w:rPr>
              <w:t>48</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18</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54" w:type="dxa"/>
            <w:vAlign w:val="top"/>
          </w:tcPr>
          <w:p>
            <w:pPr>
              <w:pStyle w:val="TableText"/>
              <w:ind w:left="319"/>
              <w:spacing w:before="166" w:line="183" w:lineRule="auto"/>
              <w:rPr/>
            </w:pPr>
            <w:r>
              <w:rPr>
                <w:color w:val="212529"/>
                <w:spacing w:val="-2"/>
              </w:rPr>
              <w:t>49</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19</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十九、住房保障支出</w:t>
            </w:r>
          </w:p>
        </w:tc>
        <w:tc>
          <w:tcPr>
            <w:tcW w:w="854" w:type="dxa"/>
            <w:vAlign w:val="top"/>
          </w:tcPr>
          <w:p>
            <w:pPr>
              <w:pStyle w:val="TableText"/>
              <w:ind w:left="323"/>
              <w:spacing w:before="166" w:line="183" w:lineRule="auto"/>
              <w:rPr/>
            </w:pPr>
            <w:r>
              <w:rPr>
                <w:color w:val="212529"/>
                <w:spacing w:val="-3"/>
              </w:rPr>
              <w:t>50</w:t>
            </w:r>
          </w:p>
        </w:tc>
        <w:tc>
          <w:tcPr>
            <w:tcW w:w="1490" w:type="dxa"/>
            <w:vAlign w:val="top"/>
          </w:tcPr>
          <w:p>
            <w:pPr>
              <w:pStyle w:val="TableText"/>
              <w:ind w:left="1092"/>
              <w:spacing w:before="166" w:line="183" w:lineRule="auto"/>
              <w:rPr/>
            </w:pPr>
            <w:r>
              <w:rPr>
                <w:color w:val="212529"/>
                <w:spacing w:val="-2"/>
              </w:rPr>
              <w:t>8.09</w:t>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66" w:line="183" w:lineRule="auto"/>
              <w:rPr/>
            </w:pPr>
            <w:r>
              <w:rPr>
                <w:color w:val="212529"/>
                <w:spacing w:val="-3"/>
              </w:rPr>
              <w:t>20</w:t>
            </w:r>
          </w:p>
        </w:tc>
        <w:tc>
          <w:tcPr>
            <w:tcW w:w="1542" w:type="dxa"/>
            <w:vAlign w:val="top"/>
          </w:tcPr>
          <w:p>
            <w:pPr>
              <w:rPr>
                <w:rFonts w:ascii="Arial"/>
                <w:sz w:val="21"/>
              </w:rPr>
            </w:pPr>
            <w:r/>
          </w:p>
        </w:tc>
        <w:tc>
          <w:tcPr>
            <w:tcW w:w="2036" w:type="dxa"/>
            <w:vAlign w:val="top"/>
          </w:tcPr>
          <w:p>
            <w:pPr>
              <w:pStyle w:val="TableText"/>
              <w:ind w:left="10"/>
              <w:spacing w:before="138" w:line="218" w:lineRule="auto"/>
              <w:rPr/>
            </w:pPr>
            <w:r>
              <w:rPr>
                <w:color w:val="212529"/>
                <w:spacing w:val="-1"/>
              </w:rPr>
              <w:t>二十、粮油物资储备支出</w:t>
            </w:r>
          </w:p>
        </w:tc>
        <w:tc>
          <w:tcPr>
            <w:tcW w:w="854" w:type="dxa"/>
            <w:vAlign w:val="top"/>
          </w:tcPr>
          <w:p>
            <w:pPr>
              <w:pStyle w:val="TableText"/>
              <w:ind w:left="323"/>
              <w:spacing w:before="165" w:line="184" w:lineRule="auto"/>
              <w:rPr/>
            </w:pPr>
            <w:r>
              <w:rPr>
                <w:color w:val="212529"/>
                <w:spacing w:val="-3"/>
              </w:rPr>
              <w:t>51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65" w:line="184" w:lineRule="auto"/>
              <w:rPr/>
            </w:pPr>
            <w:r>
              <w:rPr>
                <w:color w:val="212529"/>
                <w:spacing w:val="-3"/>
              </w:rPr>
              <w:t>21</w:t>
            </w:r>
          </w:p>
        </w:tc>
        <w:tc>
          <w:tcPr>
            <w:tcW w:w="1542" w:type="dxa"/>
            <w:vAlign w:val="top"/>
          </w:tcPr>
          <w:p>
            <w:pPr>
              <w:rPr>
                <w:rFonts w:ascii="Arial"/>
                <w:sz w:val="21"/>
              </w:rPr>
            </w:pPr>
            <w:r/>
          </w:p>
        </w:tc>
        <w:tc>
          <w:tcPr>
            <w:tcW w:w="2036" w:type="dxa"/>
            <w:vAlign w:val="top"/>
          </w:tcPr>
          <w:p>
            <w:pPr>
              <w:pStyle w:val="TableText"/>
              <w:ind w:left="7" w:right="48"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54" w:type="dxa"/>
            <w:vAlign w:val="top"/>
          </w:tcPr>
          <w:p>
            <w:pPr>
              <w:pStyle w:val="TableText"/>
              <w:ind w:left="323"/>
              <w:spacing w:before="166" w:line="183" w:lineRule="auto"/>
              <w:rPr/>
            </w:pPr>
            <w:r>
              <w:rPr>
                <w:color w:val="212529"/>
                <w:spacing w:val="-3"/>
              </w:rPr>
              <w:t>52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66" w:line="183" w:lineRule="auto"/>
              <w:rPr/>
            </w:pPr>
            <w:r>
              <w:rPr>
                <w:color w:val="212529"/>
                <w:spacing w:val="-3"/>
              </w:rPr>
              <w:t>22</w:t>
            </w:r>
          </w:p>
        </w:tc>
        <w:tc>
          <w:tcPr>
            <w:tcW w:w="1542" w:type="dxa"/>
            <w:vAlign w:val="top"/>
          </w:tcPr>
          <w:p>
            <w:pPr>
              <w:rPr>
                <w:rFonts w:ascii="Arial"/>
                <w:sz w:val="21"/>
              </w:rPr>
            </w:pPr>
            <w:r/>
          </w:p>
        </w:tc>
        <w:tc>
          <w:tcPr>
            <w:tcW w:w="2036" w:type="dxa"/>
            <w:vAlign w:val="top"/>
          </w:tcPr>
          <w:p>
            <w:pPr>
              <w:pStyle w:val="TableText"/>
              <w:ind w:left="10" w:right="40"/>
              <w:spacing w:before="35" w:line="200" w:lineRule="auto"/>
              <w:rPr/>
            </w:pPr>
            <w:r>
              <w:rPr>
                <w:color w:val="212529"/>
                <w:spacing w:val="-1"/>
              </w:rPr>
              <w:t>二十二、灾害防治及应急</w:t>
            </w:r>
            <w:r>
              <w:rPr>
                <w:color w:val="212529"/>
              </w:rPr>
              <w:t xml:space="preserve"> </w:t>
            </w:r>
            <w:r>
              <w:rPr>
                <w:color w:val="212529"/>
                <w:spacing w:val="-2"/>
              </w:rPr>
              <w:t>管理支出</w:t>
            </w:r>
          </w:p>
        </w:tc>
        <w:tc>
          <w:tcPr>
            <w:tcW w:w="854" w:type="dxa"/>
            <w:vAlign w:val="top"/>
          </w:tcPr>
          <w:p>
            <w:pPr>
              <w:pStyle w:val="TableText"/>
              <w:ind w:left="323"/>
              <w:spacing w:before="166" w:line="183" w:lineRule="auto"/>
              <w:rPr/>
            </w:pPr>
            <w:r>
              <w:rPr>
                <w:color w:val="212529"/>
                <w:spacing w:val="-3"/>
              </w:rPr>
              <w:t>53</w:t>
            </w:r>
          </w:p>
        </w:tc>
        <w:tc>
          <w:tcPr>
            <w:tcW w:w="1490" w:type="dxa"/>
            <w:vAlign w:val="top"/>
          </w:tcPr>
          <w:p>
            <w:pPr>
              <w:rPr>
                <w:rFonts w:ascii="Arial"/>
                <w:sz w:val="21"/>
              </w:rPr>
            </w:pPr>
            <w:r/>
          </w:p>
        </w:tc>
      </w:tr>
      <w:tr>
        <w:trPr>
          <w:trHeight w:val="442" w:hRule="atLeast"/>
        </w:trPr>
        <w:tc>
          <w:tcPr>
            <w:tcW w:w="2044" w:type="dxa"/>
            <w:vAlign w:val="top"/>
          </w:tcPr>
          <w:p>
            <w:pPr>
              <w:rPr>
                <w:rFonts w:ascii="Arial"/>
                <w:sz w:val="21"/>
              </w:rPr>
            </w:pPr>
            <w:r/>
          </w:p>
        </w:tc>
        <w:tc>
          <w:tcPr>
            <w:tcW w:w="584" w:type="dxa"/>
            <w:vAlign w:val="top"/>
          </w:tcPr>
          <w:p>
            <w:pPr>
              <w:pStyle w:val="TableText"/>
              <w:ind w:left="180"/>
              <w:spacing w:before="166" w:line="183" w:lineRule="auto"/>
              <w:rPr/>
            </w:pPr>
            <w:r>
              <w:rPr>
                <w:color w:val="212529"/>
                <w:spacing w:val="-3"/>
              </w:rPr>
              <w:t>23</w:t>
            </w:r>
          </w:p>
        </w:tc>
        <w:tc>
          <w:tcPr>
            <w:tcW w:w="1542" w:type="dxa"/>
            <w:vAlign w:val="top"/>
          </w:tcPr>
          <w:p>
            <w:pPr>
              <w:rPr>
                <w:rFonts w:ascii="Arial"/>
                <w:sz w:val="21"/>
              </w:rPr>
            </w:pPr>
            <w:r/>
          </w:p>
        </w:tc>
        <w:tc>
          <w:tcPr>
            <w:tcW w:w="2036" w:type="dxa"/>
            <w:vAlign w:val="top"/>
          </w:tcPr>
          <w:p>
            <w:pPr>
              <w:pStyle w:val="TableText"/>
              <w:ind w:left="10"/>
              <w:spacing w:before="139" w:line="219" w:lineRule="auto"/>
              <w:rPr/>
            </w:pPr>
            <w:r>
              <w:rPr>
                <w:color w:val="212529"/>
                <w:spacing w:val="-2"/>
              </w:rPr>
              <w:t>二十三、其他支出</w:t>
            </w:r>
          </w:p>
        </w:tc>
        <w:tc>
          <w:tcPr>
            <w:tcW w:w="854" w:type="dxa"/>
            <w:vAlign w:val="top"/>
          </w:tcPr>
          <w:p>
            <w:pPr>
              <w:pStyle w:val="TableText"/>
              <w:ind w:left="323"/>
              <w:spacing w:before="166" w:line="183" w:lineRule="auto"/>
              <w:rPr/>
            </w:pPr>
            <w:r>
              <w:rPr>
                <w:color w:val="212529"/>
                <w:spacing w:val="-3"/>
              </w:rPr>
              <w:t>54</w:t>
            </w:r>
          </w:p>
        </w:tc>
        <w:tc>
          <w:tcPr>
            <w:tcW w:w="1490" w:type="dxa"/>
            <w:vAlign w:val="top"/>
          </w:tcPr>
          <w:p>
            <w:pPr>
              <w:pStyle w:val="TableText"/>
              <w:ind w:left="835"/>
              <w:spacing w:before="165" w:line="184" w:lineRule="auto"/>
              <w:rPr/>
            </w:pPr>
            <w:r>
              <w:rPr>
                <w:color w:val="212529"/>
                <w:spacing w:val="-3"/>
              </w:rPr>
              <w:t>1022.00</w:t>
            </w:r>
          </w:p>
        </w:tc>
      </w:tr>
    </w:tbl>
    <w:p>
      <w:pPr>
        <w:pStyle w:val="BodyText"/>
        <w:rPr/>
      </w:pPr>
      <w:r/>
    </w:p>
    <w:p>
      <w:pPr>
        <w:sectPr>
          <w:headerReference w:type="default" r:id="rId5"/>
          <w:footerReference w:type="default" r:id="rId6"/>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1" w:hRule="atLeast"/>
        </w:trPr>
        <w:tc>
          <w:tcPr>
            <w:tcW w:w="2044" w:type="dxa"/>
            <w:vAlign w:val="top"/>
          </w:tcPr>
          <w:p>
            <w:pPr>
              <w:rPr>
                <w:rFonts w:ascii="Arial"/>
                <w:sz w:val="21"/>
              </w:rPr>
            </w:pPr>
            <w:r/>
          </w:p>
        </w:tc>
        <w:tc>
          <w:tcPr>
            <w:tcW w:w="584" w:type="dxa"/>
            <w:vAlign w:val="top"/>
          </w:tcPr>
          <w:p>
            <w:pPr>
              <w:pStyle w:val="TableText"/>
              <w:ind w:left="180"/>
              <w:spacing w:before="143" w:line="183" w:lineRule="auto"/>
              <w:rPr/>
            </w:pPr>
            <w:r>
              <w:rPr>
                <w:color w:val="212529"/>
                <w:spacing w:val="-3"/>
              </w:rPr>
              <w:t>24</w:t>
            </w:r>
          </w:p>
        </w:tc>
        <w:tc>
          <w:tcPr>
            <w:tcW w:w="1542" w:type="dxa"/>
            <w:vAlign w:val="top"/>
          </w:tcPr>
          <w:p>
            <w:pPr>
              <w:rPr>
                <w:rFonts w:ascii="Arial"/>
                <w:sz w:val="21"/>
              </w:rPr>
            </w:pPr>
            <w:r/>
          </w:p>
        </w:tc>
        <w:tc>
          <w:tcPr>
            <w:tcW w:w="2036" w:type="dxa"/>
            <w:vAlign w:val="top"/>
          </w:tcPr>
          <w:p>
            <w:pPr>
              <w:pStyle w:val="TableText"/>
              <w:ind w:left="10"/>
              <w:spacing w:before="115" w:line="218" w:lineRule="auto"/>
              <w:rPr/>
            </w:pPr>
            <w:bookmarkStart w:name="bookmark30" w:id="35"/>
            <w:bookmarkEnd w:id="35"/>
            <w:r>
              <w:rPr>
                <w:color w:val="212529"/>
                <w:spacing w:val="-1"/>
              </w:rPr>
              <w:t>二十四、债务还本支出</w:t>
            </w:r>
          </w:p>
        </w:tc>
        <w:tc>
          <w:tcPr>
            <w:tcW w:w="854" w:type="dxa"/>
            <w:vAlign w:val="top"/>
          </w:tcPr>
          <w:p>
            <w:pPr>
              <w:pStyle w:val="TableText"/>
              <w:ind w:left="323"/>
              <w:spacing w:before="144" w:line="182" w:lineRule="auto"/>
              <w:rPr/>
            </w:pPr>
            <w:r>
              <w:rPr>
                <w:color w:val="212529"/>
                <w:spacing w:val="-3"/>
              </w:rPr>
              <w:t>55</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37" w:line="183" w:lineRule="auto"/>
              <w:rPr/>
            </w:pPr>
            <w:r>
              <w:rPr>
                <w:color w:val="212529"/>
                <w:spacing w:val="-3"/>
              </w:rPr>
              <w:t>25</w:t>
            </w:r>
          </w:p>
        </w:tc>
        <w:tc>
          <w:tcPr>
            <w:tcW w:w="1542" w:type="dxa"/>
            <w:vAlign w:val="top"/>
          </w:tcPr>
          <w:p>
            <w:pPr>
              <w:rPr>
                <w:rFonts w:ascii="Arial"/>
                <w:sz w:val="21"/>
              </w:rPr>
            </w:pPr>
            <w:r/>
          </w:p>
        </w:tc>
        <w:tc>
          <w:tcPr>
            <w:tcW w:w="2036" w:type="dxa"/>
            <w:vAlign w:val="top"/>
          </w:tcPr>
          <w:p>
            <w:pPr>
              <w:pStyle w:val="TableText"/>
              <w:ind w:left="10"/>
              <w:spacing w:before="109" w:line="219" w:lineRule="auto"/>
              <w:rPr/>
            </w:pPr>
            <w:r>
              <w:rPr>
                <w:color w:val="212529"/>
                <w:spacing w:val="-1"/>
              </w:rPr>
              <w:t>二十五、债务付息支出</w:t>
            </w:r>
          </w:p>
        </w:tc>
        <w:tc>
          <w:tcPr>
            <w:tcW w:w="854" w:type="dxa"/>
            <w:vAlign w:val="top"/>
          </w:tcPr>
          <w:p>
            <w:pPr>
              <w:pStyle w:val="TableText"/>
              <w:ind w:left="323"/>
              <w:spacing w:before="137" w:line="183" w:lineRule="auto"/>
              <w:rPr/>
            </w:pPr>
            <w:r>
              <w:rPr>
                <w:color w:val="212529"/>
                <w:spacing w:val="-3"/>
              </w:rPr>
              <w:t>56</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39" w:line="183" w:lineRule="auto"/>
              <w:rPr/>
            </w:pPr>
            <w:r>
              <w:rPr>
                <w:color w:val="212529"/>
                <w:spacing w:val="-3"/>
              </w:rPr>
              <w:t>26</w:t>
            </w:r>
          </w:p>
        </w:tc>
        <w:tc>
          <w:tcPr>
            <w:tcW w:w="1542" w:type="dxa"/>
            <w:vAlign w:val="top"/>
          </w:tcPr>
          <w:p>
            <w:pPr>
              <w:rPr>
                <w:rFonts w:ascii="Arial"/>
                <w:sz w:val="21"/>
              </w:rPr>
            </w:pPr>
            <w:r/>
          </w:p>
        </w:tc>
        <w:tc>
          <w:tcPr>
            <w:tcW w:w="2036" w:type="dxa"/>
            <w:vAlign w:val="top"/>
          </w:tcPr>
          <w:p>
            <w:pPr>
              <w:pStyle w:val="TableText"/>
              <w:ind w:left="7" w:right="40"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54" w:type="dxa"/>
            <w:vAlign w:val="top"/>
          </w:tcPr>
          <w:p>
            <w:pPr>
              <w:pStyle w:val="TableText"/>
              <w:ind w:left="323"/>
              <w:spacing w:before="140" w:line="182" w:lineRule="auto"/>
              <w:rPr/>
            </w:pPr>
            <w:r>
              <w:rPr>
                <w:color w:val="212529"/>
                <w:spacing w:val="-3"/>
              </w:rPr>
              <w:t>57</w:t>
            </w:r>
          </w:p>
        </w:tc>
        <w:tc>
          <w:tcPr>
            <w:tcW w:w="1490" w:type="dxa"/>
            <w:vAlign w:val="top"/>
          </w:tcPr>
          <w:p>
            <w:pPr>
              <w:rPr>
                <w:rFonts w:ascii="Arial"/>
                <w:sz w:val="21"/>
              </w:rPr>
            </w:pPr>
            <w:r/>
          </w:p>
        </w:tc>
      </w:tr>
      <w:tr>
        <w:trPr>
          <w:trHeight w:val="433" w:hRule="atLeast"/>
        </w:trPr>
        <w:tc>
          <w:tcPr>
            <w:tcW w:w="2044" w:type="dxa"/>
            <w:vAlign w:val="top"/>
          </w:tcPr>
          <w:p>
            <w:pPr>
              <w:ind w:left="460"/>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0"/>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42" w:type="dxa"/>
            <w:vAlign w:val="top"/>
          </w:tcPr>
          <w:p>
            <w:pPr>
              <w:ind w:left="887"/>
              <w:spacing w:before="135" w:line="212" w:lineRule="auto"/>
              <w:rPr>
                <w:rFonts w:ascii="Arial" w:hAnsi="Arial" w:eastAsia="Arial" w:cs="Arial"/>
                <w:sz w:val="13"/>
                <w:szCs w:val="13"/>
              </w:rPr>
            </w:pPr>
            <w:r>
              <w:rPr>
                <w:rFonts w:ascii="Arial" w:hAnsi="Arial" w:eastAsia="Arial" w:cs="Arial"/>
                <w:sz w:val="13"/>
                <w:szCs w:val="13"/>
                <w:color w:val="212529"/>
                <w:spacing w:val="11"/>
              </w:rPr>
              <w:t>1783.</w:t>
            </w:r>
            <w:r>
              <w:rPr>
                <w:rFonts w:ascii="Arial" w:hAnsi="Arial" w:eastAsia="Arial" w:cs="Arial"/>
                <w:sz w:val="13"/>
                <w:szCs w:val="13"/>
                <w:color w:val="212529"/>
                <w:spacing w:val="21"/>
                <w:w w:val="102"/>
              </w:rPr>
              <w:t xml:space="preserve"> </w:t>
            </w:r>
            <w:r>
              <w:rPr>
                <w:rFonts w:ascii="Arial" w:hAnsi="Arial" w:eastAsia="Arial" w:cs="Arial"/>
                <w:sz w:val="13"/>
                <w:szCs w:val="13"/>
                <w:color w:val="212529"/>
                <w:spacing w:val="11"/>
              </w:rPr>
              <w:t>55</w:t>
            </w:r>
          </w:p>
        </w:tc>
        <w:tc>
          <w:tcPr>
            <w:tcW w:w="2036" w:type="dxa"/>
            <w:vAlign w:val="top"/>
          </w:tcPr>
          <w:p>
            <w:pPr>
              <w:ind w:left="461"/>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4" w:type="dxa"/>
            <w:vAlign w:val="top"/>
          </w:tcPr>
          <w:p>
            <w:pPr>
              <w:ind w:left="323"/>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90" w:type="dxa"/>
            <w:vAlign w:val="top"/>
          </w:tcPr>
          <w:p>
            <w:pPr>
              <w:ind w:left="835"/>
              <w:spacing w:before="135" w:line="172" w:lineRule="auto"/>
              <w:rPr>
                <w:rFonts w:ascii="Arial" w:hAnsi="Arial" w:eastAsia="Arial" w:cs="Arial"/>
                <w:sz w:val="16"/>
                <w:szCs w:val="16"/>
              </w:rPr>
            </w:pPr>
            <w:r>
              <w:rPr>
                <w:rFonts w:ascii="Arial" w:hAnsi="Arial" w:eastAsia="Arial" w:cs="Arial"/>
                <w:sz w:val="16"/>
                <w:szCs w:val="16"/>
                <w:color w:val="212529"/>
                <w:spacing w:val="3"/>
              </w:rPr>
              <w:t>1833.25</w:t>
            </w:r>
          </w:p>
        </w:tc>
      </w:tr>
      <w:tr>
        <w:trPr>
          <w:trHeight w:val="433" w:hRule="atLeast"/>
        </w:trPr>
        <w:tc>
          <w:tcPr>
            <w:tcW w:w="2044" w:type="dxa"/>
            <w:vAlign w:val="top"/>
          </w:tcPr>
          <w:p>
            <w:pPr>
              <w:pStyle w:val="TableText"/>
              <w:ind w:left="7" w:right="49"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84" w:type="dxa"/>
            <w:vAlign w:val="top"/>
          </w:tcPr>
          <w:p>
            <w:pPr>
              <w:pStyle w:val="TableText"/>
              <w:ind w:left="180"/>
              <w:spacing w:before="143" w:line="183" w:lineRule="auto"/>
              <w:rPr/>
            </w:pPr>
            <w:r>
              <w:rPr>
                <w:color w:val="212529"/>
                <w:spacing w:val="-3"/>
              </w:rPr>
              <w:t>28</w:t>
            </w:r>
          </w:p>
        </w:tc>
        <w:tc>
          <w:tcPr>
            <w:tcW w:w="1542" w:type="dxa"/>
            <w:vAlign w:val="top"/>
          </w:tcPr>
          <w:p>
            <w:pPr>
              <w:rPr>
                <w:rFonts w:ascii="Arial"/>
                <w:sz w:val="21"/>
              </w:rPr>
            </w:pPr>
            <w:r/>
          </w:p>
        </w:tc>
        <w:tc>
          <w:tcPr>
            <w:tcW w:w="2036" w:type="dxa"/>
            <w:vAlign w:val="top"/>
          </w:tcPr>
          <w:p>
            <w:pPr>
              <w:pStyle w:val="TableText"/>
              <w:ind w:left="13"/>
              <w:spacing w:before="116" w:line="219" w:lineRule="auto"/>
              <w:rPr/>
            </w:pPr>
            <w:r>
              <w:rPr>
                <w:color w:val="212529"/>
                <w:spacing w:val="-3"/>
              </w:rPr>
              <w:t>结余分配</w:t>
            </w:r>
          </w:p>
        </w:tc>
        <w:tc>
          <w:tcPr>
            <w:tcW w:w="854" w:type="dxa"/>
            <w:vAlign w:val="top"/>
          </w:tcPr>
          <w:p>
            <w:pPr>
              <w:pStyle w:val="TableText"/>
              <w:ind w:left="323"/>
              <w:spacing w:before="143" w:line="183" w:lineRule="auto"/>
              <w:rPr/>
            </w:pPr>
            <w:r>
              <w:rPr>
                <w:color w:val="212529"/>
                <w:spacing w:val="-3"/>
              </w:rPr>
              <w:t>59</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0"/>
              <w:spacing w:before="145" w:line="183" w:lineRule="auto"/>
              <w:rPr/>
            </w:pPr>
            <w:r>
              <w:rPr>
                <w:color w:val="212529"/>
                <w:spacing w:val="-3"/>
              </w:rPr>
              <w:t>29</w:t>
            </w:r>
          </w:p>
        </w:tc>
        <w:tc>
          <w:tcPr>
            <w:tcW w:w="1542" w:type="dxa"/>
            <w:vAlign w:val="top"/>
          </w:tcPr>
          <w:p>
            <w:pPr>
              <w:pStyle w:val="TableText"/>
              <w:ind w:left="1053"/>
              <w:spacing w:before="145" w:line="183" w:lineRule="auto"/>
              <w:rPr/>
            </w:pPr>
            <w:r>
              <w:rPr>
                <w:color w:val="212529"/>
                <w:spacing w:val="-2"/>
              </w:rPr>
              <w:t>49.70</w:t>
            </w:r>
          </w:p>
        </w:tc>
        <w:tc>
          <w:tcPr>
            <w:tcW w:w="2036" w:type="dxa"/>
            <w:vAlign w:val="top"/>
          </w:tcPr>
          <w:p>
            <w:pPr>
              <w:pStyle w:val="TableText"/>
              <w:ind w:left="8"/>
              <w:spacing w:before="117" w:line="219" w:lineRule="auto"/>
              <w:rPr/>
            </w:pPr>
            <w:r>
              <w:rPr>
                <w:color w:val="212529"/>
                <w:spacing w:val="-1"/>
              </w:rPr>
              <w:t>年末结转和结余</w:t>
            </w:r>
          </w:p>
        </w:tc>
        <w:tc>
          <w:tcPr>
            <w:tcW w:w="854" w:type="dxa"/>
            <w:vAlign w:val="top"/>
          </w:tcPr>
          <w:p>
            <w:pPr>
              <w:pStyle w:val="TableText"/>
              <w:ind w:left="321"/>
              <w:spacing w:before="145" w:line="183" w:lineRule="auto"/>
              <w:rPr/>
            </w:pPr>
            <w:r>
              <w:rPr>
                <w:color w:val="212529"/>
                <w:spacing w:val="-3"/>
              </w:rPr>
              <w:t>60</w:t>
            </w:r>
          </w:p>
        </w:tc>
        <w:tc>
          <w:tcPr>
            <w:tcW w:w="1490" w:type="dxa"/>
            <w:vAlign w:val="top"/>
          </w:tcPr>
          <w:p>
            <w:pPr>
              <w:rPr>
                <w:rFonts w:ascii="Arial"/>
                <w:sz w:val="21"/>
              </w:rPr>
            </w:pPr>
            <w:r/>
          </w:p>
        </w:tc>
      </w:tr>
      <w:tr>
        <w:trPr>
          <w:trHeight w:val="434" w:hRule="atLeast"/>
        </w:trPr>
        <w:tc>
          <w:tcPr>
            <w:tcW w:w="2044" w:type="dxa"/>
            <w:vAlign w:val="top"/>
          </w:tcPr>
          <w:p>
            <w:pPr>
              <w:rPr>
                <w:rFonts w:ascii="Arial"/>
                <w:sz w:val="21"/>
              </w:rPr>
            </w:pPr>
            <w:r/>
          </w:p>
        </w:tc>
        <w:tc>
          <w:tcPr>
            <w:tcW w:w="584" w:type="dxa"/>
            <w:vAlign w:val="top"/>
          </w:tcPr>
          <w:p>
            <w:pPr>
              <w:pStyle w:val="TableText"/>
              <w:ind w:left="182"/>
              <w:spacing w:before="146" w:line="183" w:lineRule="auto"/>
              <w:rPr/>
            </w:pPr>
            <w:r>
              <w:rPr>
                <w:color w:val="212529"/>
                <w:spacing w:val="-3"/>
              </w:rPr>
              <w:t>30</w:t>
            </w:r>
          </w:p>
        </w:tc>
        <w:tc>
          <w:tcPr>
            <w:tcW w:w="1542" w:type="dxa"/>
            <w:vAlign w:val="top"/>
          </w:tcPr>
          <w:p>
            <w:pPr>
              <w:rPr>
                <w:rFonts w:ascii="Arial"/>
                <w:sz w:val="21"/>
              </w:rPr>
            </w:pPr>
            <w:r/>
          </w:p>
        </w:tc>
        <w:tc>
          <w:tcPr>
            <w:tcW w:w="2036" w:type="dxa"/>
            <w:vAlign w:val="top"/>
          </w:tcPr>
          <w:p>
            <w:pPr>
              <w:rPr>
                <w:rFonts w:ascii="Arial"/>
                <w:sz w:val="21"/>
              </w:rPr>
            </w:pPr>
            <w:r/>
          </w:p>
        </w:tc>
        <w:tc>
          <w:tcPr>
            <w:tcW w:w="854" w:type="dxa"/>
            <w:vAlign w:val="top"/>
          </w:tcPr>
          <w:p>
            <w:pPr>
              <w:pStyle w:val="TableText"/>
              <w:ind w:left="321"/>
              <w:spacing w:before="145" w:line="184" w:lineRule="auto"/>
              <w:rPr/>
            </w:pPr>
            <w:r>
              <w:rPr>
                <w:color w:val="212529"/>
                <w:spacing w:val="-3"/>
              </w:rPr>
              <w:t>61</w:t>
            </w:r>
          </w:p>
        </w:tc>
        <w:tc>
          <w:tcPr>
            <w:tcW w:w="1490" w:type="dxa"/>
            <w:vAlign w:val="top"/>
          </w:tcPr>
          <w:p>
            <w:pPr>
              <w:rPr>
                <w:rFonts w:ascii="Arial"/>
                <w:sz w:val="21"/>
              </w:rPr>
            </w:pPr>
            <w:r/>
          </w:p>
        </w:tc>
      </w:tr>
      <w:tr>
        <w:trPr>
          <w:trHeight w:val="434" w:hRule="atLeast"/>
        </w:trPr>
        <w:tc>
          <w:tcPr>
            <w:tcW w:w="2044" w:type="dxa"/>
            <w:vAlign w:val="top"/>
          </w:tcPr>
          <w:p>
            <w:pPr>
              <w:ind w:left="827"/>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2"/>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42" w:type="dxa"/>
            <w:vAlign w:val="top"/>
          </w:tcPr>
          <w:p>
            <w:pPr>
              <w:ind w:left="887"/>
              <w:spacing w:before="141" w:line="184" w:lineRule="auto"/>
              <w:rPr>
                <w:rFonts w:ascii="Arial" w:hAnsi="Arial" w:eastAsia="Arial" w:cs="Arial"/>
                <w:sz w:val="15"/>
                <w:szCs w:val="15"/>
              </w:rPr>
            </w:pPr>
            <w:r>
              <w:rPr>
                <w:rFonts w:ascii="Arial" w:hAnsi="Arial" w:eastAsia="Arial" w:cs="Arial"/>
                <w:sz w:val="15"/>
                <w:szCs w:val="15"/>
                <w:color w:val="212529"/>
                <w:spacing w:val="1"/>
              </w:rPr>
              <w:t>1833.</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1"/>
              </w:rPr>
              <w:t>25</w:t>
            </w:r>
          </w:p>
        </w:tc>
        <w:tc>
          <w:tcPr>
            <w:tcW w:w="2036" w:type="dxa"/>
            <w:vAlign w:val="top"/>
          </w:tcPr>
          <w:p>
            <w:pPr>
              <w:ind w:left="828"/>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4" w:type="dxa"/>
            <w:vAlign w:val="top"/>
          </w:tcPr>
          <w:p>
            <w:pPr>
              <w:ind w:left="321"/>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90" w:type="dxa"/>
            <w:vAlign w:val="top"/>
          </w:tcPr>
          <w:p>
            <w:pPr>
              <w:ind w:left="835"/>
              <w:spacing w:before="141" w:line="172" w:lineRule="auto"/>
              <w:rPr>
                <w:rFonts w:ascii="Arial" w:hAnsi="Arial" w:eastAsia="Arial" w:cs="Arial"/>
                <w:sz w:val="16"/>
                <w:szCs w:val="16"/>
              </w:rPr>
            </w:pPr>
            <w:r>
              <w:rPr>
                <w:rFonts w:ascii="Arial" w:hAnsi="Arial" w:eastAsia="Arial" w:cs="Arial"/>
                <w:sz w:val="16"/>
                <w:szCs w:val="16"/>
                <w:color w:val="212529"/>
                <w:spacing w:val="3"/>
              </w:rPr>
              <w:t>1833.25</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3"/>
          <w:footerReference w:type="default" r:id="rId7"/>
          <w:pgSz w:w="11900" w:h="16840"/>
          <w:pgMar w:top="610" w:right="86" w:bottom="312" w:left="0" w:header="357" w:footer="153" w:gutter="0"/>
        </w:sectPr>
        <w:rPr/>
      </w:pPr>
    </w:p>
    <w:p>
      <w:pPr>
        <w:spacing w:before="16"/>
        <w:rPr/>
      </w:pPr>
      <w:r>
        <w:pict>
          <v:shape id="_x0000_s84" style="position:absolute;margin-left:83.486pt;margin-top:57.979pt;mso-position-vertical-relative:page;mso-position-horizontal-relative:page;width:139.35pt;height:14.3pt;z-index:251660288;"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1" w:id="36"/>
                  <w:bookmarkEnd w:id="36"/>
                  <w:r>
                    <w:rPr>
                      <w:sz w:val="18"/>
                      <w:szCs w:val="18"/>
                      <w:color w:val="FFFFFF"/>
                      <w:spacing w:val="-2"/>
                      <w:position w:val="3"/>
                    </w:rPr>
                    <w:t>@#@#@</w:t>
                  </w:r>
                  <w:r>
                    <w:rPr>
                      <w:sz w:val="18"/>
                      <w:szCs w:val="18"/>
                      <w:color w:val="FFFFFF"/>
                      <w:spacing w:val="1"/>
                      <w:position w:val="3"/>
                    </w:rPr>
                    <w:t xml:space="preserve">                    </w:t>
                  </w:r>
                  <w:r>
                    <w:rPr>
                      <w:sz w:val="18"/>
                      <w:szCs w:val="18"/>
                      <w:color w:val="FFFFFF"/>
                      <w:position w:val="3"/>
                    </w:rPr>
                    <w:t xml:space="preserve">     </w:t>
                  </w:r>
                  <w:r>
                    <w:rPr>
                      <w:sz w:val="18"/>
                      <w:szCs w:val="18"/>
                      <w:color w:val="FFFFFF"/>
                      <w:spacing w:val="-2"/>
                      <w:position w:val="3"/>
                    </w:rPr>
                    <w:t>@#@#@</w:t>
                  </w:r>
                </w:p>
              </w:txbxContent>
            </v:textbox>
          </v:shape>
        </w:pict>
      </w:r>
      <w:r/>
    </w:p>
    <w:p>
      <w:pPr>
        <w:spacing w:before="16"/>
        <w:rPr/>
      </w:pPr>
      <w:r/>
    </w:p>
    <w:p>
      <w:pPr>
        <w:spacing w:before="15"/>
        <w:rPr/>
      </w:pPr>
      <w:r/>
    </w:p>
    <w:tbl>
      <w:tblPr>
        <w:tblStyle w:val="TableNormal"/>
        <w:tblW w:w="8550"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906"/>
        <w:gridCol w:w="1482"/>
        <w:gridCol w:w="1093"/>
        <w:gridCol w:w="1093"/>
        <w:gridCol w:w="898"/>
        <w:gridCol w:w="899"/>
        <w:gridCol w:w="899"/>
        <w:gridCol w:w="644"/>
        <w:gridCol w:w="636"/>
      </w:tblGrid>
      <w:tr>
        <w:trPr>
          <w:trHeight w:val="415" w:hRule="atLeast"/>
        </w:trPr>
        <w:tc>
          <w:tcPr>
            <w:tcW w:w="8550" w:type="dxa"/>
            <w:vAlign w:val="top"/>
            <w:gridSpan w:val="9"/>
            <w:tcBorders>
              <w:bottom w:val="single" w:color="FFFFFF" w:sz="4" w:space="0"/>
              <w:top w:val="single" w:color="FFFFFF" w:sz="4" w:space="0"/>
            </w:tcBorders>
          </w:tcPr>
          <w:p>
            <w:pPr>
              <w:ind w:left="3668"/>
              <w:spacing w:before="93" w:line="238" w:lineRule="exact"/>
              <w:outlineLvl w:val="1"/>
              <w:rPr>
                <w:rFonts w:ascii="Microsoft YaHei" w:hAnsi="Microsoft YaHei" w:eastAsia="Microsoft YaHei" w:cs="Microsoft YaHei"/>
                <w:sz w:val="23"/>
                <w:szCs w:val="23"/>
              </w:rPr>
            </w:pPr>
            <w:bookmarkStart w:name="bookmark7" w:id="37"/>
            <w:bookmarkEnd w:id="37"/>
            <w:r>
              <w:rPr>
                <w:rFonts w:ascii="Microsoft YaHei" w:hAnsi="Microsoft YaHei" w:eastAsia="Microsoft YaHei" w:cs="Microsoft YaHei"/>
                <w:sz w:val="23"/>
                <w:szCs w:val="23"/>
                <w:color w:val="212529"/>
                <w:spacing w:val="7"/>
                <w:position w:val="-1"/>
              </w:rPr>
              <w:t>收入决算表</w:t>
            </w:r>
          </w:p>
        </w:tc>
      </w:tr>
      <w:tr>
        <w:trPr>
          <w:trHeight w:val="422" w:hRule="atLeast"/>
        </w:trPr>
        <w:tc>
          <w:tcPr>
            <w:tcW w:w="906" w:type="dxa"/>
            <w:vAlign w:val="top"/>
            <w:tcBorders>
              <w:bottom w:val="single" w:color="FFFFFF" w:sz="4" w:space="0"/>
              <w:top w:val="single" w:color="FFFFFF" w:sz="4" w:space="0"/>
            </w:tcBorders>
          </w:tcPr>
          <w:p>
            <w:pPr>
              <w:rPr>
                <w:rFonts w:ascii="Arial"/>
                <w:sz w:val="21"/>
              </w:rPr>
            </w:pPr>
            <w:r/>
          </w:p>
        </w:tc>
        <w:tc>
          <w:tcPr>
            <w:tcW w:w="1482" w:type="dxa"/>
            <w:vAlign w:val="top"/>
            <w:tcBorders>
              <w:bottom w:val="single" w:color="FFFFFF" w:sz="4" w:space="0"/>
              <w:top w:val="single" w:color="FFFFFF" w:sz="4" w:space="0"/>
            </w:tcBorders>
          </w:tcPr>
          <w:p>
            <w:pPr>
              <w:rPr>
                <w:rFonts w:ascii="Arial"/>
                <w:sz w:val="21"/>
              </w:rPr>
            </w:pPr>
            <w:r/>
          </w:p>
        </w:tc>
        <w:tc>
          <w:tcPr>
            <w:tcW w:w="1093" w:type="dxa"/>
            <w:vAlign w:val="top"/>
            <w:tcBorders>
              <w:bottom w:val="single" w:color="FFFFFF" w:sz="4" w:space="0"/>
              <w:top w:val="single" w:color="FFFFFF" w:sz="4" w:space="0"/>
            </w:tcBorders>
          </w:tcPr>
          <w:p>
            <w:pPr>
              <w:rPr>
                <w:rFonts w:ascii="Arial"/>
                <w:sz w:val="21"/>
              </w:rPr>
            </w:pPr>
            <w:r/>
          </w:p>
        </w:tc>
        <w:tc>
          <w:tcPr>
            <w:tcW w:w="1093" w:type="dxa"/>
            <w:vAlign w:val="top"/>
            <w:tcBorders>
              <w:bottom w:val="single" w:color="FFFFFF" w:sz="4" w:space="0"/>
              <w:top w:val="single" w:color="FFFFFF" w:sz="4" w:space="0"/>
            </w:tcBorders>
          </w:tcPr>
          <w:p>
            <w:pPr>
              <w:rPr>
                <w:rFonts w:ascii="Arial"/>
                <w:sz w:val="21"/>
              </w:rPr>
            </w:pPr>
            <w:r/>
          </w:p>
        </w:tc>
        <w:tc>
          <w:tcPr>
            <w:tcW w:w="898" w:type="dxa"/>
            <w:vAlign w:val="top"/>
            <w:tcBorders>
              <w:bottom w:val="single" w:color="FFFFFF" w:sz="4" w:space="0"/>
              <w:top w:val="single" w:color="FFFFFF" w:sz="4" w:space="0"/>
            </w:tcBorders>
          </w:tcPr>
          <w:p>
            <w:pPr>
              <w:rPr>
                <w:rFonts w:ascii="Arial"/>
                <w:sz w:val="21"/>
              </w:rPr>
            </w:pPr>
            <w:r/>
          </w:p>
        </w:tc>
        <w:tc>
          <w:tcPr>
            <w:tcW w:w="899" w:type="dxa"/>
            <w:vAlign w:val="top"/>
            <w:tcBorders>
              <w:bottom w:val="single" w:color="FFFFFF" w:sz="4" w:space="0"/>
              <w:top w:val="single" w:color="FFFFFF" w:sz="4" w:space="0"/>
            </w:tcBorders>
          </w:tcPr>
          <w:p>
            <w:pPr>
              <w:rPr>
                <w:rFonts w:ascii="Arial"/>
                <w:sz w:val="21"/>
              </w:rPr>
            </w:pPr>
            <w:r/>
          </w:p>
        </w:tc>
        <w:tc>
          <w:tcPr>
            <w:tcW w:w="899" w:type="dxa"/>
            <w:vAlign w:val="top"/>
            <w:tcBorders>
              <w:bottom w:val="single" w:color="FFFFFF" w:sz="4" w:space="0"/>
              <w:top w:val="single" w:color="FFFFFF" w:sz="4" w:space="0"/>
            </w:tcBorders>
          </w:tcPr>
          <w:p>
            <w:pPr>
              <w:rPr>
                <w:rFonts w:ascii="Arial"/>
                <w:sz w:val="21"/>
              </w:rPr>
            </w:pPr>
            <w:r/>
          </w:p>
        </w:tc>
        <w:tc>
          <w:tcPr>
            <w:tcW w:w="644" w:type="dxa"/>
            <w:vAlign w:val="top"/>
            <w:tcBorders>
              <w:bottom w:val="single" w:color="FFFFFF" w:sz="4" w:space="0"/>
              <w:top w:val="single" w:color="FFFFFF" w:sz="4" w:space="0"/>
            </w:tcBorders>
          </w:tcPr>
          <w:p>
            <w:pPr>
              <w:rPr>
                <w:rFonts w:ascii="Arial"/>
                <w:sz w:val="21"/>
              </w:rPr>
            </w:pPr>
            <w:r/>
          </w:p>
        </w:tc>
        <w:tc>
          <w:tcPr>
            <w:tcW w:w="636" w:type="dxa"/>
            <w:vAlign w:val="top"/>
            <w:tcBorders>
              <w:bottom w:val="single" w:color="FFFFFF" w:sz="4" w:space="0"/>
              <w:top w:val="single" w:color="FFFFFF" w:sz="4" w:space="0"/>
            </w:tcBorders>
          </w:tcPr>
          <w:p>
            <w:pPr>
              <w:pStyle w:val="TableText"/>
              <w:ind w:left="416" w:right="30" w:hanging="353"/>
              <w:spacing w:before="8" w:line="207" w:lineRule="auto"/>
              <w:rPr/>
            </w:pPr>
            <w:r>
              <w:rPr>
                <w:color w:val="212529"/>
                <w:spacing w:val="-4"/>
              </w:rPr>
              <w:t>公开02</w:t>
            </w:r>
            <w:r>
              <w:rPr>
                <w:color w:val="212529"/>
                <w:spacing w:val="2"/>
              </w:rPr>
              <w:t xml:space="preserve"> </w:t>
            </w:r>
            <w:r>
              <w:rPr>
                <w:color w:val="212529"/>
                <w:spacing w:val="-7"/>
              </w:rPr>
              <w:t>表</w:t>
            </w:r>
          </w:p>
        </w:tc>
      </w:tr>
      <w:tr>
        <w:trPr>
          <w:trHeight w:val="430" w:hRule="atLeast"/>
        </w:trPr>
        <w:tc>
          <w:tcPr>
            <w:tcW w:w="3481" w:type="dxa"/>
            <w:vAlign w:val="top"/>
            <w:gridSpan w:val="3"/>
            <w:tcBorders>
              <w:top w:val="single" w:color="FFFFFF" w:sz="4" w:space="0"/>
              <w:bottom w:val="nil"/>
            </w:tcBorders>
          </w:tcPr>
          <w:p>
            <w:pPr>
              <w:pStyle w:val="TableText"/>
              <w:ind w:left="7" w:right="45" w:firstLine="1"/>
              <w:spacing w:before="8" w:line="211" w:lineRule="auto"/>
              <w:rPr/>
            </w:pPr>
            <w:r>
              <w:rPr>
                <w:color w:val="212529"/>
                <w:spacing w:val="-1"/>
              </w:rPr>
              <w:t>部门名称：长治高新技术产业开发区科技创</w:t>
            </w:r>
            <w:r>
              <w:rPr>
                <w:color w:val="212529"/>
                <w:spacing w:val="8"/>
              </w:rPr>
              <w:t xml:space="preserve"> </w:t>
            </w:r>
            <w:r>
              <w:rPr>
                <w:color w:val="212529"/>
                <w:spacing w:val="-2"/>
              </w:rPr>
              <w:t>新部</w:t>
            </w:r>
          </w:p>
        </w:tc>
        <w:tc>
          <w:tcPr>
            <w:tcW w:w="1991" w:type="dxa"/>
            <w:vAlign w:val="top"/>
            <w:gridSpan w:val="2"/>
            <w:tcBorders>
              <w:top w:val="single" w:color="FFFFFF" w:sz="4" w:space="0"/>
              <w:bottom w:val="nil"/>
            </w:tcBorders>
          </w:tcPr>
          <w:p>
            <w:pPr>
              <w:pStyle w:val="TableText"/>
              <w:ind w:left="627"/>
              <w:spacing w:before="112" w:line="218" w:lineRule="auto"/>
              <w:rPr/>
            </w:pPr>
            <w:r>
              <w:rPr>
                <w:color w:val="212529"/>
                <w:spacing w:val="-2"/>
              </w:rPr>
              <w:t>2024年度</w:t>
            </w:r>
          </w:p>
        </w:tc>
        <w:tc>
          <w:tcPr>
            <w:tcW w:w="899" w:type="dxa"/>
            <w:vAlign w:val="top"/>
            <w:tcBorders>
              <w:top w:val="single" w:color="FFFFFF" w:sz="4" w:space="0"/>
              <w:bottom w:val="nil"/>
            </w:tcBorders>
          </w:tcPr>
          <w:p>
            <w:pPr>
              <w:rPr>
                <w:rFonts w:ascii="Arial"/>
                <w:sz w:val="21"/>
              </w:rPr>
            </w:pPr>
            <w:r/>
          </w:p>
        </w:tc>
        <w:tc>
          <w:tcPr>
            <w:tcW w:w="899" w:type="dxa"/>
            <w:vAlign w:val="top"/>
            <w:tcBorders>
              <w:top w:val="single" w:color="FFFFFF" w:sz="4" w:space="0"/>
              <w:bottom w:val="nil"/>
            </w:tcBorders>
          </w:tcPr>
          <w:p>
            <w:pPr>
              <w:rPr>
                <w:rFonts w:ascii="Arial"/>
                <w:sz w:val="21"/>
              </w:rPr>
            </w:pPr>
            <w:r/>
          </w:p>
        </w:tc>
        <w:tc>
          <w:tcPr>
            <w:tcW w:w="1280" w:type="dxa"/>
            <w:vAlign w:val="top"/>
            <w:gridSpan w:val="2"/>
            <w:tcBorders>
              <w:top w:val="single" w:color="FFFFFF" w:sz="4" w:space="0"/>
              <w:bottom w:val="nil"/>
            </w:tcBorders>
          </w:tcPr>
          <w:p>
            <w:pPr>
              <w:pStyle w:val="TableText"/>
              <w:ind w:left="1063" w:right="30" w:hanging="900"/>
              <w:spacing w:before="8" w:line="211" w:lineRule="auto"/>
              <w:rPr/>
            </w:pPr>
            <w:r>
              <w:rPr>
                <w:color w:val="212529"/>
                <w:spacing w:val="-2"/>
              </w:rPr>
              <w:t>金额单位：万</w:t>
            </w:r>
            <w:r>
              <w:rPr>
                <w:color w:val="212529"/>
                <w:spacing w:val="2"/>
              </w:rPr>
              <w:t xml:space="preserve"> </w:t>
            </w:r>
            <w:r>
              <w:rPr>
                <w:color w:val="212529"/>
                <w:spacing w:val="-9"/>
              </w:rPr>
              <w:t>元</w:t>
            </w:r>
          </w:p>
        </w:tc>
      </w:tr>
    </w:tbl>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82"/>
        <w:gridCol w:w="1093"/>
        <w:gridCol w:w="1093"/>
        <w:gridCol w:w="898"/>
        <w:gridCol w:w="899"/>
        <w:gridCol w:w="899"/>
        <w:gridCol w:w="644"/>
        <w:gridCol w:w="636"/>
      </w:tblGrid>
      <w:tr>
        <w:trPr>
          <w:trHeight w:val="427" w:hRule="atLeast"/>
        </w:trPr>
        <w:tc>
          <w:tcPr>
            <w:tcW w:w="2388" w:type="dxa"/>
            <w:vAlign w:val="top"/>
            <w:gridSpan w:val="2"/>
          </w:tcPr>
          <w:p>
            <w:pPr>
              <w:ind w:left="997"/>
              <w:spacing w:before="10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93" w:type="dxa"/>
            <w:vAlign w:val="top"/>
            <w:vMerge w:val="restart"/>
            <w:tcBorders>
              <w:bottom w:val="nil"/>
            </w:tcBorders>
          </w:tcPr>
          <w:p>
            <w:pPr>
              <w:ind w:left="437" w:right="101" w:hanging="354"/>
              <w:spacing w:before="210"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本年收入合</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13"/>
              </w:rPr>
              <w:t>计</w:t>
            </w:r>
          </w:p>
        </w:tc>
        <w:tc>
          <w:tcPr>
            <w:tcW w:w="1093" w:type="dxa"/>
            <w:vAlign w:val="top"/>
            <w:vMerge w:val="restart"/>
            <w:tcBorders>
              <w:bottom w:val="nil"/>
            </w:tcBorders>
          </w:tcPr>
          <w:p>
            <w:pPr>
              <w:ind w:left="442" w:right="100" w:hanging="359"/>
              <w:spacing w:before="210"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财政拨款收</w:t>
            </w:r>
            <w:r>
              <w:rPr>
                <w:rFonts w:ascii="Microsoft YaHei" w:hAnsi="Microsoft YaHei" w:eastAsia="Microsoft YaHei" w:cs="Microsoft YaHei"/>
                <w:sz w:val="17"/>
                <w:szCs w:val="17"/>
                <w:color w:val="212529"/>
                <w:spacing w:val="3"/>
              </w:rPr>
              <w:t xml:space="preserve"> </w:t>
            </w:r>
            <w:r>
              <w:rPr>
                <w:rFonts w:ascii="Microsoft YaHei" w:hAnsi="Microsoft YaHei" w:eastAsia="Microsoft YaHei" w:cs="Microsoft YaHei"/>
                <w:sz w:val="15"/>
                <w:szCs w:val="15"/>
                <w:color w:val="212529"/>
                <w:spacing w:val="23"/>
              </w:rPr>
              <w:t>入</w:t>
            </w:r>
          </w:p>
        </w:tc>
        <w:tc>
          <w:tcPr>
            <w:tcW w:w="898" w:type="dxa"/>
            <w:vAlign w:val="top"/>
            <w:vMerge w:val="restart"/>
            <w:tcBorders>
              <w:bottom w:val="nil"/>
            </w:tcBorders>
          </w:tcPr>
          <w:p>
            <w:pPr>
              <w:ind w:left="262" w:right="96" w:hanging="188"/>
              <w:spacing w:before="213"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上级补助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收入</w:t>
            </w:r>
          </w:p>
        </w:tc>
        <w:tc>
          <w:tcPr>
            <w:tcW w:w="899" w:type="dxa"/>
            <w:vAlign w:val="top"/>
            <w:vMerge w:val="restart"/>
            <w:tcBorders>
              <w:bottom w:val="nil"/>
            </w:tcBorders>
          </w:tcPr>
          <w:p>
            <w:pPr>
              <w:spacing w:line="241" w:lineRule="auto"/>
              <w:rPr>
                <w:rFonts w:ascii="Arial"/>
                <w:sz w:val="21"/>
              </w:rPr>
            </w:pPr>
            <w:r/>
          </w:p>
          <w:p>
            <w:pPr>
              <w:ind w:left="77"/>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1" w:lineRule="auto"/>
              <w:rPr>
                <w:rFonts w:ascii="Arial"/>
                <w:sz w:val="21"/>
              </w:rPr>
            </w:pPr>
            <w:r/>
          </w:p>
          <w:p>
            <w:pPr>
              <w:ind w:left="77"/>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1"/>
              <w:spacing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15"/>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33"/>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7"/>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36" w:type="dxa"/>
            <w:vAlign w:val="top"/>
            <w:vMerge w:val="restart"/>
            <w:tcBorders>
              <w:bottom w:val="nil"/>
            </w:tcBorders>
          </w:tcPr>
          <w:p>
            <w:pPr>
              <w:ind w:left="211" w:right="54" w:hanging="185"/>
              <w:spacing w:before="210"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10"/>
              </w:rPr>
              <w:t>其他收</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5"/>
                <w:szCs w:val="15"/>
                <w:color w:val="212529"/>
                <w:spacing w:val="23"/>
              </w:rPr>
              <w:t>入</w:t>
            </w:r>
          </w:p>
        </w:tc>
      </w:tr>
      <w:tr>
        <w:trPr>
          <w:trHeight w:val="404" w:hRule="atLeast"/>
        </w:trPr>
        <w:tc>
          <w:tcPr>
            <w:tcW w:w="906" w:type="dxa"/>
            <w:vAlign w:val="top"/>
          </w:tcPr>
          <w:p>
            <w:pPr>
              <w:ind w:left="73"/>
              <w:spacing w:before="8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82" w:type="dxa"/>
            <w:vAlign w:val="top"/>
          </w:tcPr>
          <w:p>
            <w:pPr>
              <w:ind w:left="363"/>
              <w:spacing w:before="8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93" w:type="dxa"/>
            <w:vAlign w:val="top"/>
            <w:vMerge w:val="continue"/>
            <w:tcBorders>
              <w:top w:val="nil"/>
            </w:tcBorders>
          </w:tcPr>
          <w:p>
            <w:pPr>
              <w:rPr>
                <w:rFonts w:ascii="Arial"/>
                <w:sz w:val="21"/>
              </w:rPr>
            </w:pPr>
            <w:r/>
          </w:p>
        </w:tc>
        <w:tc>
          <w:tcPr>
            <w:tcW w:w="1093"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r>
      <w:tr>
        <w:trPr>
          <w:trHeight w:val="404" w:hRule="atLeast"/>
        </w:trPr>
        <w:tc>
          <w:tcPr>
            <w:tcW w:w="2388" w:type="dxa"/>
            <w:vAlign w:val="top"/>
            <w:gridSpan w:val="2"/>
          </w:tcPr>
          <w:p>
            <w:pPr>
              <w:ind w:left="996"/>
              <w:spacing w:before="9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93" w:type="dxa"/>
            <w:vAlign w:val="top"/>
          </w:tcPr>
          <w:p>
            <w:pPr>
              <w:ind w:left="502"/>
              <w:spacing w:before="123" w:line="226" w:lineRule="auto"/>
              <w:rPr>
                <w:rFonts w:ascii="Arial" w:hAnsi="Arial" w:eastAsia="Arial" w:cs="Arial"/>
                <w:sz w:val="12"/>
                <w:szCs w:val="12"/>
              </w:rPr>
            </w:pPr>
            <w:r>
              <w:rPr>
                <w:rFonts w:ascii="Arial" w:hAnsi="Arial" w:eastAsia="Arial" w:cs="Arial"/>
                <w:sz w:val="12"/>
                <w:szCs w:val="12"/>
                <w:color w:val="212529"/>
              </w:rPr>
              <w:t>1</w:t>
            </w:r>
          </w:p>
        </w:tc>
        <w:tc>
          <w:tcPr>
            <w:tcW w:w="1093" w:type="dxa"/>
            <w:vAlign w:val="top"/>
          </w:tcPr>
          <w:p>
            <w:pPr>
              <w:ind w:left="490"/>
              <w:spacing w:before="12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97"/>
              <w:spacing w:before="12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99" w:type="dxa"/>
            <w:vAlign w:val="top"/>
          </w:tcPr>
          <w:p>
            <w:pPr>
              <w:ind w:left="395"/>
              <w:spacing w:before="12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7"/>
              <w:spacing w:before="125"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4"/>
              <w:spacing w:before="12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36" w:type="dxa"/>
            <w:vAlign w:val="top"/>
          </w:tcPr>
          <w:p>
            <w:pPr>
              <w:ind w:left="260"/>
              <w:spacing w:before="125"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388" w:type="dxa"/>
            <w:vAlign w:val="top"/>
            <w:gridSpan w:val="2"/>
          </w:tcPr>
          <w:p>
            <w:pPr>
              <w:ind w:left="1000"/>
              <w:spacing w:before="10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93" w:type="dxa"/>
            <w:vAlign w:val="top"/>
          </w:tcPr>
          <w:p>
            <w:pPr>
              <w:pStyle w:val="TableText"/>
              <w:ind w:right="30"/>
              <w:spacing w:before="117" w:line="190" w:lineRule="auto"/>
              <w:jc w:val="right"/>
              <w:rPr>
                <w:sz w:val="21"/>
                <w:szCs w:val="21"/>
              </w:rPr>
            </w:pPr>
            <w:r>
              <w:rPr>
                <w:sz w:val="21"/>
                <w:szCs w:val="21"/>
                <w:color w:val="212529"/>
                <w:spacing w:val="3"/>
              </w:rPr>
              <w:t>1783.55</w:t>
            </w:r>
          </w:p>
        </w:tc>
        <w:tc>
          <w:tcPr>
            <w:tcW w:w="1093" w:type="dxa"/>
            <w:vAlign w:val="top"/>
          </w:tcPr>
          <w:p>
            <w:pPr>
              <w:pStyle w:val="TableText"/>
              <w:ind w:right="31"/>
              <w:spacing w:before="117" w:line="190" w:lineRule="auto"/>
              <w:jc w:val="right"/>
              <w:rPr>
                <w:sz w:val="21"/>
                <w:szCs w:val="21"/>
              </w:rPr>
            </w:pPr>
            <w:r>
              <w:rPr>
                <w:sz w:val="21"/>
                <w:szCs w:val="21"/>
                <w:color w:val="212529"/>
                <w:spacing w:val="3"/>
              </w:rPr>
              <w:t>1783.55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32" w:line="183" w:lineRule="auto"/>
              <w:rPr/>
            </w:pPr>
            <w:r>
              <w:rPr>
                <w:color w:val="212529"/>
                <w:spacing w:val="-3"/>
              </w:rPr>
              <w:t>206</w:t>
            </w:r>
          </w:p>
        </w:tc>
        <w:tc>
          <w:tcPr>
            <w:tcW w:w="1482" w:type="dxa"/>
            <w:vAlign w:val="top"/>
          </w:tcPr>
          <w:p>
            <w:pPr>
              <w:pStyle w:val="TableText"/>
              <w:ind w:left="6"/>
              <w:spacing w:before="104" w:line="218" w:lineRule="auto"/>
              <w:rPr/>
            </w:pPr>
            <w:r>
              <w:rPr>
                <w:color w:val="212529"/>
                <w:spacing w:val="-1"/>
              </w:rPr>
              <w:t>科学技术支出</w:t>
            </w:r>
          </w:p>
        </w:tc>
        <w:tc>
          <w:tcPr>
            <w:tcW w:w="1093" w:type="dxa"/>
            <w:vAlign w:val="top"/>
          </w:tcPr>
          <w:p>
            <w:pPr>
              <w:pStyle w:val="TableText"/>
              <w:ind w:right="25"/>
              <w:spacing w:before="132" w:line="183" w:lineRule="auto"/>
              <w:jc w:val="right"/>
              <w:rPr/>
            </w:pPr>
            <w:r>
              <w:rPr>
                <w:color w:val="212529"/>
                <w:spacing w:val="-2"/>
              </w:rPr>
              <w:t>725.74</w:t>
            </w:r>
          </w:p>
        </w:tc>
        <w:tc>
          <w:tcPr>
            <w:tcW w:w="1093" w:type="dxa"/>
            <w:vAlign w:val="top"/>
          </w:tcPr>
          <w:p>
            <w:pPr>
              <w:pStyle w:val="TableText"/>
              <w:ind w:right="26"/>
              <w:spacing w:before="132" w:line="183" w:lineRule="auto"/>
              <w:jc w:val="right"/>
              <w:rPr/>
            </w:pPr>
            <w:r>
              <w:rPr>
                <w:color w:val="212529"/>
                <w:spacing w:val="-2"/>
              </w:rPr>
              <w:t>725.74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32" w:line="184" w:lineRule="auto"/>
              <w:rPr/>
            </w:pPr>
            <w:r>
              <w:rPr>
                <w:color w:val="212529"/>
                <w:spacing w:val="-2"/>
              </w:rPr>
              <w:t>20601</w:t>
            </w:r>
          </w:p>
        </w:tc>
        <w:tc>
          <w:tcPr>
            <w:tcW w:w="1482" w:type="dxa"/>
            <w:vAlign w:val="top"/>
          </w:tcPr>
          <w:p>
            <w:pPr>
              <w:pStyle w:val="TableText"/>
              <w:ind w:left="6"/>
              <w:spacing w:before="105" w:line="218" w:lineRule="auto"/>
              <w:rPr/>
            </w:pPr>
            <w:r>
              <w:rPr>
                <w:color w:val="212529"/>
                <w:spacing w:val="-1"/>
              </w:rPr>
              <w:t>科学技术管理事务</w:t>
            </w:r>
          </w:p>
        </w:tc>
        <w:tc>
          <w:tcPr>
            <w:tcW w:w="1093" w:type="dxa"/>
            <w:vAlign w:val="top"/>
          </w:tcPr>
          <w:p>
            <w:pPr>
              <w:pStyle w:val="TableText"/>
              <w:ind w:right="26"/>
              <w:spacing w:before="132" w:line="184" w:lineRule="auto"/>
              <w:jc w:val="right"/>
              <w:rPr/>
            </w:pPr>
            <w:r>
              <w:rPr>
                <w:color w:val="212529"/>
                <w:spacing w:val="-2"/>
              </w:rPr>
              <w:t>219.64</w:t>
            </w:r>
          </w:p>
        </w:tc>
        <w:tc>
          <w:tcPr>
            <w:tcW w:w="1093" w:type="dxa"/>
            <w:vAlign w:val="top"/>
          </w:tcPr>
          <w:p>
            <w:pPr>
              <w:pStyle w:val="TableText"/>
              <w:ind w:left="518"/>
              <w:spacing w:before="132" w:line="184" w:lineRule="auto"/>
              <w:rPr/>
            </w:pPr>
            <w:r>
              <w:rPr>
                <w:color w:val="212529"/>
                <w:spacing w:val="-2"/>
              </w:rPr>
              <w:t>219.64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33" w:line="184" w:lineRule="auto"/>
              <w:rPr/>
            </w:pPr>
            <w:r>
              <w:rPr>
                <w:color w:val="212529"/>
                <w:spacing w:val="-2"/>
              </w:rPr>
              <w:t>2060199</w:t>
            </w:r>
          </w:p>
        </w:tc>
        <w:tc>
          <w:tcPr>
            <w:tcW w:w="1482" w:type="dxa"/>
            <w:vAlign w:val="top"/>
          </w:tcPr>
          <w:p>
            <w:pPr>
              <w:pStyle w:val="TableText"/>
              <w:ind w:left="8" w:right="27" w:hanging="2"/>
              <w:spacing w:before="1" w:line="209" w:lineRule="auto"/>
              <w:rPr/>
            </w:pPr>
            <w:r>
              <w:rPr>
                <w:color w:val="212529"/>
                <w:spacing w:val="-1"/>
              </w:rPr>
              <w:t>其他科学技术管理</w:t>
            </w:r>
            <w:r>
              <w:rPr>
                <w:color w:val="212529"/>
              </w:rPr>
              <w:t xml:space="preserve"> </w:t>
            </w:r>
            <w:r>
              <w:rPr>
                <w:color w:val="212529"/>
                <w:spacing w:val="-2"/>
              </w:rPr>
              <w:t>事务支出</w:t>
            </w:r>
          </w:p>
        </w:tc>
        <w:tc>
          <w:tcPr>
            <w:tcW w:w="1093" w:type="dxa"/>
            <w:vAlign w:val="top"/>
          </w:tcPr>
          <w:p>
            <w:pPr>
              <w:pStyle w:val="TableText"/>
              <w:ind w:right="26"/>
              <w:spacing w:before="133" w:line="184" w:lineRule="auto"/>
              <w:jc w:val="right"/>
              <w:rPr/>
            </w:pPr>
            <w:r>
              <w:rPr>
                <w:color w:val="212529"/>
                <w:spacing w:val="-2"/>
              </w:rPr>
              <w:t>219.64</w:t>
            </w:r>
          </w:p>
        </w:tc>
        <w:tc>
          <w:tcPr>
            <w:tcW w:w="1093" w:type="dxa"/>
            <w:vAlign w:val="top"/>
          </w:tcPr>
          <w:p>
            <w:pPr>
              <w:pStyle w:val="TableText"/>
              <w:ind w:left="518"/>
              <w:spacing w:before="133" w:line="184" w:lineRule="auto"/>
              <w:rPr/>
            </w:pPr>
            <w:r>
              <w:rPr>
                <w:color w:val="212529"/>
                <w:spacing w:val="-2"/>
              </w:rPr>
              <w:t>219.64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35" w:line="183" w:lineRule="auto"/>
              <w:rPr/>
            </w:pPr>
            <w:r>
              <w:rPr>
                <w:color w:val="212529"/>
                <w:spacing w:val="-2"/>
              </w:rPr>
              <w:t>20603</w:t>
            </w:r>
          </w:p>
        </w:tc>
        <w:tc>
          <w:tcPr>
            <w:tcW w:w="1482" w:type="dxa"/>
            <w:vAlign w:val="top"/>
          </w:tcPr>
          <w:p>
            <w:pPr>
              <w:pStyle w:val="TableText"/>
              <w:ind w:left="6"/>
              <w:spacing w:before="107" w:line="218" w:lineRule="auto"/>
              <w:rPr/>
            </w:pPr>
            <w:r>
              <w:rPr>
                <w:color w:val="212529"/>
                <w:spacing w:val="-2"/>
              </w:rPr>
              <w:t>应用研究</w:t>
            </w:r>
          </w:p>
        </w:tc>
        <w:tc>
          <w:tcPr>
            <w:tcW w:w="1093" w:type="dxa"/>
            <w:vAlign w:val="top"/>
          </w:tcPr>
          <w:p>
            <w:pPr>
              <w:pStyle w:val="TableText"/>
              <w:ind w:right="25"/>
              <w:spacing w:before="135" w:line="183" w:lineRule="auto"/>
              <w:jc w:val="right"/>
              <w:rPr/>
            </w:pPr>
            <w:r>
              <w:rPr>
                <w:color w:val="212529"/>
                <w:spacing w:val="-2"/>
              </w:rPr>
              <w:t>506.09</w:t>
            </w:r>
          </w:p>
        </w:tc>
        <w:tc>
          <w:tcPr>
            <w:tcW w:w="1093" w:type="dxa"/>
            <w:vAlign w:val="top"/>
          </w:tcPr>
          <w:p>
            <w:pPr>
              <w:pStyle w:val="TableText"/>
              <w:ind w:right="26"/>
              <w:spacing w:before="135" w:line="183" w:lineRule="auto"/>
              <w:jc w:val="right"/>
              <w:rPr/>
            </w:pPr>
            <w:r>
              <w:rPr>
                <w:color w:val="212529"/>
                <w:spacing w:val="-2"/>
              </w:rPr>
              <w:t>506.09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36" w:line="183" w:lineRule="auto"/>
              <w:rPr/>
            </w:pPr>
            <w:r>
              <w:rPr>
                <w:color w:val="212529"/>
                <w:spacing w:val="-2"/>
              </w:rPr>
              <w:t>2060399</w:t>
            </w:r>
          </w:p>
        </w:tc>
        <w:tc>
          <w:tcPr>
            <w:tcW w:w="1482" w:type="dxa"/>
            <w:vAlign w:val="top"/>
          </w:tcPr>
          <w:p>
            <w:pPr>
              <w:pStyle w:val="TableText"/>
              <w:ind w:left="6"/>
              <w:spacing w:before="108" w:line="218" w:lineRule="auto"/>
              <w:rPr/>
            </w:pPr>
            <w:r>
              <w:rPr>
                <w:color w:val="212529"/>
                <w:spacing w:val="-1"/>
              </w:rPr>
              <w:t>其他应用研究支出</w:t>
            </w:r>
          </w:p>
        </w:tc>
        <w:tc>
          <w:tcPr>
            <w:tcW w:w="1093" w:type="dxa"/>
            <w:vAlign w:val="top"/>
          </w:tcPr>
          <w:p>
            <w:pPr>
              <w:pStyle w:val="TableText"/>
              <w:ind w:right="25"/>
              <w:spacing w:before="136" w:line="183" w:lineRule="auto"/>
              <w:jc w:val="right"/>
              <w:rPr/>
            </w:pPr>
            <w:r>
              <w:rPr>
                <w:color w:val="212529"/>
                <w:spacing w:val="-2"/>
              </w:rPr>
              <w:t>506.09</w:t>
            </w:r>
          </w:p>
        </w:tc>
        <w:tc>
          <w:tcPr>
            <w:tcW w:w="1093" w:type="dxa"/>
            <w:vAlign w:val="top"/>
          </w:tcPr>
          <w:p>
            <w:pPr>
              <w:pStyle w:val="TableText"/>
              <w:ind w:right="26"/>
              <w:spacing w:before="136" w:line="183" w:lineRule="auto"/>
              <w:jc w:val="right"/>
              <w:rPr/>
            </w:pPr>
            <w:r>
              <w:rPr>
                <w:color w:val="212529"/>
                <w:spacing w:val="-2"/>
              </w:rPr>
              <w:t>506.09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37" w:line="183" w:lineRule="auto"/>
              <w:rPr/>
            </w:pPr>
            <w:r>
              <w:rPr>
                <w:color w:val="212529"/>
                <w:spacing w:val="-3"/>
              </w:rPr>
              <w:t>208</w:t>
            </w:r>
          </w:p>
        </w:tc>
        <w:tc>
          <w:tcPr>
            <w:tcW w:w="1482" w:type="dxa"/>
            <w:vAlign w:val="top"/>
          </w:tcPr>
          <w:p>
            <w:pPr>
              <w:pStyle w:val="TableText"/>
              <w:ind w:left="22" w:right="27" w:hanging="14"/>
              <w:spacing w:before="5" w:line="207" w:lineRule="auto"/>
              <w:rPr/>
            </w:pPr>
            <w:r>
              <w:rPr>
                <w:color w:val="212529"/>
                <w:spacing w:val="-2"/>
              </w:rPr>
              <w:t>社会保障和就业支</w:t>
            </w:r>
            <w:r>
              <w:rPr>
                <w:color w:val="212529"/>
                <w:spacing w:val="6"/>
              </w:rPr>
              <w:t xml:space="preserve"> </w:t>
            </w:r>
            <w:r>
              <w:rPr>
                <w:color w:val="212529"/>
              </w:rPr>
              <w:t>出</w:t>
            </w:r>
          </w:p>
        </w:tc>
        <w:tc>
          <w:tcPr>
            <w:tcW w:w="1093" w:type="dxa"/>
            <w:vAlign w:val="top"/>
          </w:tcPr>
          <w:p>
            <w:pPr>
              <w:pStyle w:val="TableText"/>
              <w:ind w:right="23"/>
              <w:spacing w:before="136" w:line="184" w:lineRule="auto"/>
              <w:jc w:val="right"/>
              <w:rPr/>
            </w:pPr>
            <w:r>
              <w:rPr>
                <w:color w:val="212529"/>
                <w:spacing w:val="-4"/>
              </w:rPr>
              <w:t>17.45</w:t>
            </w:r>
          </w:p>
        </w:tc>
        <w:tc>
          <w:tcPr>
            <w:tcW w:w="1093" w:type="dxa"/>
            <w:vAlign w:val="top"/>
          </w:tcPr>
          <w:p>
            <w:pPr>
              <w:pStyle w:val="TableText"/>
              <w:ind w:right="24"/>
              <w:spacing w:before="136" w:line="184" w:lineRule="auto"/>
              <w:jc w:val="right"/>
              <w:rPr/>
            </w:pPr>
            <w:r>
              <w:rPr>
                <w:color w:val="212529"/>
                <w:spacing w:val="-4"/>
              </w:rPr>
              <w:t>17.45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38" w:line="183" w:lineRule="auto"/>
              <w:rPr/>
            </w:pPr>
            <w:r>
              <w:rPr>
                <w:color w:val="212529"/>
                <w:spacing w:val="-2"/>
              </w:rPr>
              <w:t>20805</w:t>
            </w:r>
          </w:p>
        </w:tc>
        <w:tc>
          <w:tcPr>
            <w:tcW w:w="1482" w:type="dxa"/>
            <w:vAlign w:val="top"/>
          </w:tcPr>
          <w:p>
            <w:pPr>
              <w:pStyle w:val="TableText"/>
              <w:ind w:left="6" w:right="27"/>
              <w:spacing w:before="5" w:line="207" w:lineRule="auto"/>
              <w:rPr/>
            </w:pPr>
            <w:r>
              <w:rPr>
                <w:color w:val="212529"/>
                <w:spacing w:val="-1"/>
              </w:rPr>
              <w:t>行政事业单位养老</w:t>
            </w:r>
            <w:r>
              <w:rPr>
                <w:color w:val="212529"/>
              </w:rPr>
              <w:t xml:space="preserve"> </w:t>
            </w:r>
            <w:r>
              <w:rPr>
                <w:color w:val="212529"/>
                <w:spacing w:val="-2"/>
              </w:rPr>
              <w:t>支出</w:t>
            </w:r>
          </w:p>
        </w:tc>
        <w:tc>
          <w:tcPr>
            <w:tcW w:w="1093" w:type="dxa"/>
            <w:vAlign w:val="top"/>
          </w:tcPr>
          <w:p>
            <w:pPr>
              <w:pStyle w:val="TableText"/>
              <w:ind w:right="23"/>
              <w:spacing w:before="137" w:line="184" w:lineRule="auto"/>
              <w:jc w:val="right"/>
              <w:rPr/>
            </w:pPr>
            <w:r>
              <w:rPr>
                <w:color w:val="212529"/>
                <w:spacing w:val="-4"/>
              </w:rPr>
              <w:t>15.20</w:t>
            </w:r>
          </w:p>
        </w:tc>
        <w:tc>
          <w:tcPr>
            <w:tcW w:w="1093" w:type="dxa"/>
            <w:vAlign w:val="top"/>
          </w:tcPr>
          <w:p>
            <w:pPr>
              <w:pStyle w:val="TableText"/>
              <w:ind w:right="24"/>
              <w:spacing w:before="137" w:line="184" w:lineRule="auto"/>
              <w:jc w:val="right"/>
              <w:rPr/>
            </w:pPr>
            <w:r>
              <w:rPr>
                <w:color w:val="212529"/>
                <w:spacing w:val="-4"/>
              </w:rPr>
              <w:t>15.20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39" w:line="183" w:lineRule="auto"/>
              <w:rPr/>
            </w:pPr>
            <w:r>
              <w:rPr>
                <w:color w:val="212529"/>
                <w:spacing w:val="-2"/>
              </w:rPr>
              <w:t>2080505</w:t>
            </w:r>
          </w:p>
        </w:tc>
        <w:tc>
          <w:tcPr>
            <w:tcW w:w="1482" w:type="dxa"/>
            <w:vAlign w:val="top"/>
          </w:tcPr>
          <w:p>
            <w:pPr>
              <w:pStyle w:val="TableText"/>
              <w:ind w:left="6" w:right="27"/>
              <w:spacing w:before="7" w:line="206" w:lineRule="auto"/>
              <w:rPr/>
            </w:pPr>
            <w:r>
              <w:rPr>
                <w:color w:val="212529"/>
                <w:spacing w:val="-1"/>
              </w:rPr>
              <w:t>机关事业单位基本</w:t>
            </w:r>
            <w:r>
              <w:rPr>
                <w:color w:val="212529"/>
              </w:rPr>
              <w:t xml:space="preserve"> </w:t>
            </w:r>
            <w:r>
              <w:rPr>
                <w:color w:val="212529"/>
                <w:spacing w:val="-1"/>
              </w:rPr>
              <w:t>养老保险缴费支出</w:t>
            </w:r>
          </w:p>
        </w:tc>
        <w:tc>
          <w:tcPr>
            <w:tcW w:w="1093" w:type="dxa"/>
            <w:vAlign w:val="top"/>
          </w:tcPr>
          <w:p>
            <w:pPr>
              <w:pStyle w:val="TableText"/>
              <w:ind w:right="23"/>
              <w:spacing w:before="138" w:line="184" w:lineRule="auto"/>
              <w:jc w:val="right"/>
              <w:rPr/>
            </w:pPr>
            <w:r>
              <w:rPr>
                <w:color w:val="212529"/>
                <w:spacing w:val="-4"/>
              </w:rPr>
              <w:t>10.23</w:t>
            </w:r>
          </w:p>
        </w:tc>
        <w:tc>
          <w:tcPr>
            <w:tcW w:w="1093" w:type="dxa"/>
            <w:vAlign w:val="top"/>
          </w:tcPr>
          <w:p>
            <w:pPr>
              <w:pStyle w:val="TableText"/>
              <w:ind w:right="24"/>
              <w:spacing w:before="138" w:line="184" w:lineRule="auto"/>
              <w:jc w:val="right"/>
              <w:rPr/>
            </w:pPr>
            <w:r>
              <w:rPr>
                <w:color w:val="212529"/>
                <w:spacing w:val="-4"/>
              </w:rPr>
              <w:t>10.23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0" w:line="183" w:lineRule="auto"/>
              <w:rPr/>
            </w:pPr>
            <w:r>
              <w:rPr>
                <w:color w:val="212529"/>
                <w:spacing w:val="-2"/>
              </w:rPr>
              <w:t>2080506</w:t>
            </w:r>
          </w:p>
        </w:tc>
        <w:tc>
          <w:tcPr>
            <w:tcW w:w="1482" w:type="dxa"/>
            <w:vAlign w:val="top"/>
          </w:tcPr>
          <w:p>
            <w:pPr>
              <w:pStyle w:val="TableText"/>
              <w:ind w:left="7" w:right="27" w:hanging="1"/>
              <w:spacing w:before="7" w:line="206" w:lineRule="auto"/>
              <w:rPr/>
            </w:pPr>
            <w:r>
              <w:rPr>
                <w:color w:val="212529"/>
                <w:spacing w:val="-1"/>
              </w:rPr>
              <w:t>机关事业单位职业</w:t>
            </w:r>
            <w:r>
              <w:rPr>
                <w:color w:val="212529"/>
              </w:rPr>
              <w:t xml:space="preserve"> </w:t>
            </w:r>
            <w:r>
              <w:rPr>
                <w:color w:val="212529"/>
                <w:spacing w:val="-2"/>
              </w:rPr>
              <w:t>年金缴费支出</w:t>
            </w:r>
          </w:p>
        </w:tc>
        <w:tc>
          <w:tcPr>
            <w:tcW w:w="1093" w:type="dxa"/>
            <w:vAlign w:val="top"/>
          </w:tcPr>
          <w:p>
            <w:pPr>
              <w:pStyle w:val="TableText"/>
              <w:ind w:right="26"/>
              <w:spacing w:before="140" w:line="183" w:lineRule="auto"/>
              <w:jc w:val="right"/>
              <w:rPr/>
            </w:pPr>
            <w:r>
              <w:rPr>
                <w:color w:val="212529"/>
                <w:spacing w:val="-2"/>
              </w:rPr>
              <w:t>4.97</w:t>
            </w:r>
          </w:p>
        </w:tc>
        <w:tc>
          <w:tcPr>
            <w:tcW w:w="1093" w:type="dxa"/>
            <w:vAlign w:val="top"/>
          </w:tcPr>
          <w:p>
            <w:pPr>
              <w:pStyle w:val="TableText"/>
              <w:ind w:left="695"/>
              <w:spacing w:before="140" w:line="183" w:lineRule="auto"/>
              <w:rPr/>
            </w:pPr>
            <w:r>
              <w:rPr>
                <w:color w:val="212529"/>
                <w:spacing w:val="-2"/>
              </w:rPr>
              <w:t>4.97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0" w:line="184" w:lineRule="auto"/>
              <w:rPr/>
            </w:pPr>
            <w:r>
              <w:rPr>
                <w:color w:val="212529"/>
                <w:spacing w:val="-2"/>
              </w:rPr>
              <w:t>20811</w:t>
            </w:r>
          </w:p>
        </w:tc>
        <w:tc>
          <w:tcPr>
            <w:tcW w:w="1482" w:type="dxa"/>
            <w:vAlign w:val="top"/>
          </w:tcPr>
          <w:p>
            <w:pPr>
              <w:pStyle w:val="TableText"/>
              <w:ind w:left="6"/>
              <w:spacing w:before="113" w:line="219" w:lineRule="auto"/>
              <w:rPr/>
            </w:pPr>
            <w:r>
              <w:rPr>
                <w:color w:val="212529"/>
                <w:spacing w:val="-2"/>
              </w:rPr>
              <w:t>残疾人事业</w:t>
            </w:r>
          </w:p>
        </w:tc>
        <w:tc>
          <w:tcPr>
            <w:tcW w:w="1093" w:type="dxa"/>
            <w:vAlign w:val="top"/>
          </w:tcPr>
          <w:p>
            <w:pPr>
              <w:pStyle w:val="TableText"/>
              <w:ind w:right="25"/>
              <w:spacing w:before="141" w:line="183" w:lineRule="auto"/>
              <w:jc w:val="right"/>
              <w:rPr/>
            </w:pPr>
            <w:r>
              <w:rPr>
                <w:color w:val="212529"/>
                <w:spacing w:val="-2"/>
              </w:rPr>
              <w:t>2.00</w:t>
            </w:r>
          </w:p>
        </w:tc>
        <w:tc>
          <w:tcPr>
            <w:tcW w:w="1093" w:type="dxa"/>
            <w:vAlign w:val="top"/>
          </w:tcPr>
          <w:p>
            <w:pPr>
              <w:pStyle w:val="TableText"/>
              <w:ind w:right="26"/>
              <w:spacing w:before="141" w:line="183" w:lineRule="auto"/>
              <w:jc w:val="right"/>
              <w:rPr/>
            </w:pPr>
            <w:r>
              <w:rPr>
                <w:color w:val="212529"/>
                <w:spacing w:val="-2"/>
              </w:rPr>
              <w:t>2.00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1" w:line="184" w:lineRule="auto"/>
              <w:rPr/>
            </w:pPr>
            <w:r>
              <w:rPr>
                <w:color w:val="212529"/>
                <w:spacing w:val="-2"/>
              </w:rPr>
              <w:t>2081105</w:t>
            </w:r>
          </w:p>
        </w:tc>
        <w:tc>
          <w:tcPr>
            <w:tcW w:w="1482" w:type="dxa"/>
            <w:vAlign w:val="top"/>
          </w:tcPr>
          <w:p>
            <w:pPr>
              <w:pStyle w:val="TableText"/>
              <w:ind w:left="6"/>
              <w:spacing w:before="114" w:line="219" w:lineRule="auto"/>
              <w:rPr/>
            </w:pPr>
            <w:r>
              <w:rPr>
                <w:color w:val="212529"/>
                <w:spacing w:val="-2"/>
              </w:rPr>
              <w:t>残疾人就业</w:t>
            </w:r>
          </w:p>
        </w:tc>
        <w:tc>
          <w:tcPr>
            <w:tcW w:w="1093" w:type="dxa"/>
            <w:vAlign w:val="top"/>
          </w:tcPr>
          <w:p>
            <w:pPr>
              <w:pStyle w:val="TableText"/>
              <w:ind w:right="25"/>
              <w:spacing w:before="142" w:line="183" w:lineRule="auto"/>
              <w:jc w:val="right"/>
              <w:rPr/>
            </w:pPr>
            <w:r>
              <w:rPr>
                <w:color w:val="212529"/>
                <w:spacing w:val="-2"/>
              </w:rPr>
              <w:t>2.00</w:t>
            </w:r>
          </w:p>
        </w:tc>
        <w:tc>
          <w:tcPr>
            <w:tcW w:w="1093" w:type="dxa"/>
            <w:vAlign w:val="top"/>
          </w:tcPr>
          <w:p>
            <w:pPr>
              <w:pStyle w:val="TableText"/>
              <w:ind w:right="26"/>
              <w:spacing w:before="142" w:line="183" w:lineRule="auto"/>
              <w:jc w:val="right"/>
              <w:rPr/>
            </w:pPr>
            <w:r>
              <w:rPr>
                <w:color w:val="212529"/>
                <w:spacing w:val="-2"/>
              </w:rPr>
              <w:t>2.00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3" w:line="183" w:lineRule="auto"/>
              <w:rPr/>
            </w:pPr>
            <w:r>
              <w:rPr>
                <w:color w:val="212529"/>
                <w:spacing w:val="-2"/>
              </w:rPr>
              <w:t>20899</w:t>
            </w:r>
          </w:p>
        </w:tc>
        <w:tc>
          <w:tcPr>
            <w:tcW w:w="1482" w:type="dxa"/>
            <w:vAlign w:val="top"/>
          </w:tcPr>
          <w:p>
            <w:pPr>
              <w:pStyle w:val="TableText"/>
              <w:ind w:left="6" w:right="27"/>
              <w:spacing w:before="11" w:line="204" w:lineRule="auto"/>
              <w:rPr/>
            </w:pPr>
            <w:r>
              <w:rPr>
                <w:color w:val="212529"/>
                <w:spacing w:val="-1"/>
              </w:rPr>
              <w:t>其他社会保障和就</w:t>
            </w:r>
            <w:r>
              <w:rPr>
                <w:color w:val="212529"/>
              </w:rPr>
              <w:t xml:space="preserve"> </w:t>
            </w:r>
            <w:r>
              <w:rPr>
                <w:color w:val="212529"/>
                <w:spacing w:val="-2"/>
              </w:rPr>
              <w:t>业支出</w:t>
            </w:r>
          </w:p>
        </w:tc>
        <w:tc>
          <w:tcPr>
            <w:tcW w:w="1093" w:type="dxa"/>
            <w:vAlign w:val="top"/>
          </w:tcPr>
          <w:p>
            <w:pPr>
              <w:pStyle w:val="TableText"/>
              <w:ind w:right="25"/>
              <w:spacing w:before="143" w:line="183" w:lineRule="auto"/>
              <w:jc w:val="right"/>
              <w:rPr/>
            </w:pPr>
            <w:r>
              <w:rPr>
                <w:color w:val="212529"/>
                <w:spacing w:val="-2"/>
              </w:rPr>
              <w:t>0.26</w:t>
            </w:r>
          </w:p>
        </w:tc>
        <w:tc>
          <w:tcPr>
            <w:tcW w:w="1093" w:type="dxa"/>
            <w:vAlign w:val="top"/>
          </w:tcPr>
          <w:p>
            <w:pPr>
              <w:pStyle w:val="TableText"/>
              <w:ind w:right="26"/>
              <w:spacing w:before="143" w:line="183" w:lineRule="auto"/>
              <w:jc w:val="right"/>
              <w:rPr/>
            </w:pPr>
            <w:r>
              <w:rPr>
                <w:color w:val="212529"/>
                <w:spacing w:val="-2"/>
              </w:rPr>
              <w:t>0.26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4" w:line="183" w:lineRule="auto"/>
              <w:rPr/>
            </w:pPr>
            <w:r>
              <w:rPr>
                <w:color w:val="212529"/>
                <w:spacing w:val="-2"/>
              </w:rPr>
              <w:t>2089999</w:t>
            </w:r>
          </w:p>
        </w:tc>
        <w:tc>
          <w:tcPr>
            <w:tcW w:w="1482" w:type="dxa"/>
            <w:vAlign w:val="top"/>
          </w:tcPr>
          <w:p>
            <w:pPr>
              <w:pStyle w:val="TableText"/>
              <w:ind w:left="6" w:right="27"/>
              <w:spacing w:before="11" w:line="204" w:lineRule="auto"/>
              <w:rPr/>
            </w:pPr>
            <w:r>
              <w:rPr>
                <w:color w:val="212529"/>
                <w:spacing w:val="-1"/>
              </w:rPr>
              <w:t>其他社会保障和就</w:t>
            </w:r>
            <w:r>
              <w:rPr>
                <w:color w:val="212529"/>
              </w:rPr>
              <w:t xml:space="preserve"> </w:t>
            </w:r>
            <w:r>
              <w:rPr>
                <w:color w:val="212529"/>
                <w:spacing w:val="-2"/>
              </w:rPr>
              <w:t>业支出</w:t>
            </w:r>
          </w:p>
        </w:tc>
        <w:tc>
          <w:tcPr>
            <w:tcW w:w="1093" w:type="dxa"/>
            <w:vAlign w:val="top"/>
          </w:tcPr>
          <w:p>
            <w:pPr>
              <w:pStyle w:val="TableText"/>
              <w:ind w:right="25"/>
              <w:spacing w:before="144" w:line="183" w:lineRule="auto"/>
              <w:jc w:val="right"/>
              <w:rPr/>
            </w:pPr>
            <w:r>
              <w:rPr>
                <w:color w:val="212529"/>
                <w:spacing w:val="-2"/>
              </w:rPr>
              <w:t>0.26</w:t>
            </w:r>
          </w:p>
        </w:tc>
        <w:tc>
          <w:tcPr>
            <w:tcW w:w="1093" w:type="dxa"/>
            <w:vAlign w:val="top"/>
          </w:tcPr>
          <w:p>
            <w:pPr>
              <w:pStyle w:val="TableText"/>
              <w:ind w:right="26"/>
              <w:spacing w:before="144" w:line="183" w:lineRule="auto"/>
              <w:jc w:val="right"/>
              <w:rPr/>
            </w:pPr>
            <w:r>
              <w:rPr>
                <w:color w:val="212529"/>
                <w:spacing w:val="-2"/>
              </w:rPr>
              <w:t>0.26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4" w:line="184" w:lineRule="auto"/>
              <w:rPr/>
            </w:pPr>
            <w:r>
              <w:rPr>
                <w:color w:val="212529"/>
                <w:spacing w:val="-3"/>
              </w:rPr>
              <w:t>210</w:t>
            </w:r>
          </w:p>
        </w:tc>
        <w:tc>
          <w:tcPr>
            <w:tcW w:w="1482" w:type="dxa"/>
            <w:vAlign w:val="top"/>
          </w:tcPr>
          <w:p>
            <w:pPr>
              <w:pStyle w:val="TableText"/>
              <w:ind w:left="8"/>
              <w:spacing w:before="117" w:line="219" w:lineRule="auto"/>
              <w:rPr/>
            </w:pPr>
            <w:r>
              <w:rPr>
                <w:color w:val="212529"/>
                <w:spacing w:val="-2"/>
              </w:rPr>
              <w:t>卫生健康支出</w:t>
            </w:r>
          </w:p>
        </w:tc>
        <w:tc>
          <w:tcPr>
            <w:tcW w:w="1093" w:type="dxa"/>
            <w:vAlign w:val="top"/>
          </w:tcPr>
          <w:p>
            <w:pPr>
              <w:pStyle w:val="TableText"/>
              <w:ind w:right="23"/>
              <w:spacing w:before="144" w:line="184" w:lineRule="auto"/>
              <w:jc w:val="right"/>
              <w:rPr/>
            </w:pPr>
            <w:r>
              <w:rPr>
                <w:color w:val="212529"/>
                <w:spacing w:val="-4"/>
              </w:rPr>
              <w:t>10.26</w:t>
            </w:r>
          </w:p>
        </w:tc>
        <w:tc>
          <w:tcPr>
            <w:tcW w:w="1093" w:type="dxa"/>
            <w:vAlign w:val="top"/>
          </w:tcPr>
          <w:p>
            <w:pPr>
              <w:pStyle w:val="TableText"/>
              <w:ind w:right="24"/>
              <w:spacing w:before="144" w:line="184" w:lineRule="auto"/>
              <w:jc w:val="right"/>
              <w:rPr/>
            </w:pPr>
            <w:r>
              <w:rPr>
                <w:color w:val="212529"/>
                <w:spacing w:val="-4"/>
              </w:rPr>
              <w:t>10.26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5" w:line="184" w:lineRule="auto"/>
              <w:rPr/>
            </w:pPr>
            <w:r>
              <w:rPr>
                <w:color w:val="212529"/>
                <w:spacing w:val="-2"/>
              </w:rPr>
              <w:t>21011</w:t>
            </w:r>
          </w:p>
        </w:tc>
        <w:tc>
          <w:tcPr>
            <w:tcW w:w="1482" w:type="dxa"/>
            <w:vAlign w:val="top"/>
          </w:tcPr>
          <w:p>
            <w:pPr>
              <w:pStyle w:val="TableText"/>
              <w:ind w:left="6"/>
              <w:spacing w:before="118" w:line="219" w:lineRule="auto"/>
              <w:rPr/>
            </w:pPr>
            <w:r>
              <w:rPr>
                <w:color w:val="212529"/>
                <w:spacing w:val="-1"/>
              </w:rPr>
              <w:t>行政事业单位医疗</w:t>
            </w:r>
          </w:p>
        </w:tc>
        <w:tc>
          <w:tcPr>
            <w:tcW w:w="1093" w:type="dxa"/>
            <w:vAlign w:val="top"/>
          </w:tcPr>
          <w:p>
            <w:pPr>
              <w:pStyle w:val="TableText"/>
              <w:ind w:right="23"/>
              <w:spacing w:before="145" w:line="184" w:lineRule="auto"/>
              <w:jc w:val="right"/>
              <w:rPr/>
            </w:pPr>
            <w:r>
              <w:rPr>
                <w:color w:val="212529"/>
                <w:spacing w:val="-4"/>
              </w:rPr>
              <w:t>10.26</w:t>
            </w:r>
          </w:p>
        </w:tc>
        <w:tc>
          <w:tcPr>
            <w:tcW w:w="1093" w:type="dxa"/>
            <w:vAlign w:val="top"/>
          </w:tcPr>
          <w:p>
            <w:pPr>
              <w:pStyle w:val="TableText"/>
              <w:ind w:right="24"/>
              <w:spacing w:before="145" w:line="184" w:lineRule="auto"/>
              <w:jc w:val="right"/>
              <w:rPr/>
            </w:pPr>
            <w:r>
              <w:rPr>
                <w:color w:val="212529"/>
                <w:spacing w:val="-4"/>
              </w:rPr>
              <w:t>10.26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6" w:line="184" w:lineRule="auto"/>
              <w:rPr/>
            </w:pPr>
            <w:r>
              <w:rPr>
                <w:color w:val="212529"/>
                <w:spacing w:val="-2"/>
              </w:rPr>
              <w:t>2101102</w:t>
            </w:r>
          </w:p>
        </w:tc>
        <w:tc>
          <w:tcPr>
            <w:tcW w:w="1482" w:type="dxa"/>
            <w:vAlign w:val="top"/>
          </w:tcPr>
          <w:p>
            <w:pPr>
              <w:pStyle w:val="TableText"/>
              <w:ind w:left="8"/>
              <w:spacing w:before="119" w:line="219" w:lineRule="auto"/>
              <w:rPr/>
            </w:pPr>
            <w:r>
              <w:rPr>
                <w:color w:val="212529"/>
                <w:spacing w:val="-2"/>
              </w:rPr>
              <w:t>事业单位医疗</w:t>
            </w:r>
          </w:p>
        </w:tc>
        <w:tc>
          <w:tcPr>
            <w:tcW w:w="1093" w:type="dxa"/>
            <w:vAlign w:val="top"/>
          </w:tcPr>
          <w:p>
            <w:pPr>
              <w:pStyle w:val="TableText"/>
              <w:ind w:right="24"/>
              <w:spacing w:before="147" w:line="183" w:lineRule="auto"/>
              <w:jc w:val="right"/>
              <w:rPr/>
            </w:pPr>
            <w:r>
              <w:rPr>
                <w:color w:val="212529"/>
                <w:spacing w:val="-3"/>
              </w:rPr>
              <w:t>7.07</w:t>
            </w:r>
          </w:p>
        </w:tc>
        <w:tc>
          <w:tcPr>
            <w:tcW w:w="1093" w:type="dxa"/>
            <w:vAlign w:val="top"/>
          </w:tcPr>
          <w:p>
            <w:pPr>
              <w:pStyle w:val="TableText"/>
              <w:ind w:right="25"/>
              <w:spacing w:before="147" w:line="183" w:lineRule="auto"/>
              <w:jc w:val="right"/>
              <w:rPr/>
            </w:pPr>
            <w:r>
              <w:rPr>
                <w:color w:val="212529"/>
                <w:spacing w:val="-3"/>
              </w:rPr>
              <w:t>7.07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7" w:line="184" w:lineRule="auto"/>
              <w:rPr/>
            </w:pPr>
            <w:r>
              <w:rPr>
                <w:color w:val="212529"/>
                <w:spacing w:val="-2"/>
              </w:rPr>
              <w:t>2101103</w:t>
            </w:r>
          </w:p>
        </w:tc>
        <w:tc>
          <w:tcPr>
            <w:tcW w:w="1482" w:type="dxa"/>
            <w:vAlign w:val="top"/>
          </w:tcPr>
          <w:p>
            <w:pPr>
              <w:pStyle w:val="TableText"/>
              <w:ind w:left="12"/>
              <w:spacing w:before="120" w:line="219" w:lineRule="auto"/>
              <w:rPr/>
            </w:pPr>
            <w:r>
              <w:rPr>
                <w:color w:val="212529"/>
                <w:spacing w:val="-2"/>
              </w:rPr>
              <w:t>公务员医疗补助</w:t>
            </w:r>
          </w:p>
        </w:tc>
        <w:tc>
          <w:tcPr>
            <w:tcW w:w="1093" w:type="dxa"/>
            <w:vAlign w:val="top"/>
          </w:tcPr>
          <w:p>
            <w:pPr>
              <w:pStyle w:val="TableText"/>
              <w:ind w:right="25"/>
              <w:spacing w:before="148" w:line="183" w:lineRule="auto"/>
              <w:jc w:val="right"/>
              <w:rPr/>
            </w:pPr>
            <w:r>
              <w:rPr>
                <w:color w:val="212529"/>
                <w:spacing w:val="-2"/>
              </w:rPr>
              <w:t>3.20</w:t>
            </w:r>
          </w:p>
        </w:tc>
        <w:tc>
          <w:tcPr>
            <w:tcW w:w="1093" w:type="dxa"/>
            <w:vAlign w:val="top"/>
          </w:tcPr>
          <w:p>
            <w:pPr>
              <w:pStyle w:val="TableText"/>
              <w:ind w:right="25"/>
              <w:spacing w:before="148" w:line="183" w:lineRule="auto"/>
              <w:jc w:val="right"/>
              <w:rPr/>
            </w:pPr>
            <w:r>
              <w:rPr>
                <w:color w:val="212529"/>
                <w:spacing w:val="-2"/>
              </w:rPr>
              <w:t>3.20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8" w:line="184" w:lineRule="auto"/>
              <w:rPr/>
            </w:pPr>
            <w:r>
              <w:rPr>
                <w:color w:val="212529"/>
                <w:spacing w:val="-3"/>
              </w:rPr>
              <w:t>221</w:t>
            </w:r>
          </w:p>
        </w:tc>
        <w:tc>
          <w:tcPr>
            <w:tcW w:w="1482" w:type="dxa"/>
            <w:vAlign w:val="top"/>
          </w:tcPr>
          <w:p>
            <w:pPr>
              <w:pStyle w:val="TableText"/>
              <w:ind w:left="7"/>
              <w:spacing w:before="121" w:line="219" w:lineRule="auto"/>
              <w:rPr/>
            </w:pPr>
            <w:r>
              <w:rPr>
                <w:color w:val="212529"/>
                <w:spacing w:val="-2"/>
              </w:rPr>
              <w:t>住房保障支出</w:t>
            </w:r>
          </w:p>
        </w:tc>
        <w:tc>
          <w:tcPr>
            <w:tcW w:w="1093" w:type="dxa"/>
            <w:vAlign w:val="top"/>
          </w:tcPr>
          <w:p>
            <w:pPr>
              <w:pStyle w:val="TableText"/>
              <w:ind w:right="25"/>
              <w:spacing w:before="149" w:line="183" w:lineRule="auto"/>
              <w:jc w:val="right"/>
              <w:rPr/>
            </w:pPr>
            <w:r>
              <w:rPr>
                <w:color w:val="212529"/>
                <w:spacing w:val="-2"/>
              </w:rPr>
              <w:t>8.09</w:t>
            </w:r>
          </w:p>
        </w:tc>
        <w:tc>
          <w:tcPr>
            <w:tcW w:w="1093" w:type="dxa"/>
            <w:vAlign w:val="top"/>
          </w:tcPr>
          <w:p>
            <w:pPr>
              <w:pStyle w:val="TableText"/>
              <w:ind w:right="26"/>
              <w:spacing w:before="149" w:line="183" w:lineRule="auto"/>
              <w:jc w:val="right"/>
              <w:rPr/>
            </w:pPr>
            <w:r>
              <w:rPr>
                <w:color w:val="212529"/>
                <w:spacing w:val="-2"/>
              </w:rPr>
              <w:t>8.09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9" w:line="184" w:lineRule="auto"/>
              <w:rPr/>
            </w:pPr>
            <w:r>
              <w:rPr>
                <w:color w:val="212529"/>
                <w:spacing w:val="-2"/>
              </w:rPr>
              <w:t>22102</w:t>
            </w:r>
          </w:p>
        </w:tc>
        <w:tc>
          <w:tcPr>
            <w:tcW w:w="1482" w:type="dxa"/>
            <w:vAlign w:val="top"/>
          </w:tcPr>
          <w:p>
            <w:pPr>
              <w:pStyle w:val="TableText"/>
              <w:ind w:left="7"/>
              <w:spacing w:before="122" w:line="219" w:lineRule="auto"/>
              <w:rPr/>
            </w:pPr>
            <w:r>
              <w:rPr>
                <w:color w:val="212529"/>
                <w:spacing w:val="-2"/>
              </w:rPr>
              <w:t>住房改革支出</w:t>
            </w:r>
          </w:p>
        </w:tc>
        <w:tc>
          <w:tcPr>
            <w:tcW w:w="1093" w:type="dxa"/>
            <w:vAlign w:val="top"/>
          </w:tcPr>
          <w:p>
            <w:pPr>
              <w:pStyle w:val="TableText"/>
              <w:ind w:right="25"/>
              <w:spacing w:before="150" w:line="183" w:lineRule="auto"/>
              <w:jc w:val="right"/>
              <w:rPr/>
            </w:pPr>
            <w:r>
              <w:rPr>
                <w:color w:val="212529"/>
                <w:spacing w:val="-2"/>
              </w:rPr>
              <w:t>8.09</w:t>
            </w:r>
          </w:p>
        </w:tc>
        <w:tc>
          <w:tcPr>
            <w:tcW w:w="1093" w:type="dxa"/>
            <w:vAlign w:val="top"/>
          </w:tcPr>
          <w:p>
            <w:pPr>
              <w:pStyle w:val="TableText"/>
              <w:ind w:right="26"/>
              <w:spacing w:before="150" w:line="183" w:lineRule="auto"/>
              <w:jc w:val="right"/>
              <w:rPr/>
            </w:pPr>
            <w:r>
              <w:rPr>
                <w:color w:val="212529"/>
                <w:spacing w:val="-2"/>
              </w:rPr>
              <w:t>8.09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50" w:line="184" w:lineRule="auto"/>
              <w:rPr/>
            </w:pPr>
            <w:r>
              <w:rPr>
                <w:color w:val="212529"/>
                <w:spacing w:val="-2"/>
              </w:rPr>
              <w:t>2210201</w:t>
            </w:r>
          </w:p>
        </w:tc>
        <w:tc>
          <w:tcPr>
            <w:tcW w:w="1482" w:type="dxa"/>
            <w:vAlign w:val="top"/>
          </w:tcPr>
          <w:p>
            <w:pPr>
              <w:pStyle w:val="TableText"/>
              <w:ind w:left="7"/>
              <w:spacing w:before="123" w:line="219" w:lineRule="auto"/>
              <w:rPr/>
            </w:pPr>
            <w:r>
              <w:rPr>
                <w:color w:val="212529"/>
                <w:spacing w:val="-2"/>
              </w:rPr>
              <w:t>住房公积金</w:t>
            </w:r>
          </w:p>
        </w:tc>
        <w:tc>
          <w:tcPr>
            <w:tcW w:w="1093" w:type="dxa"/>
            <w:vAlign w:val="top"/>
          </w:tcPr>
          <w:p>
            <w:pPr>
              <w:pStyle w:val="TableText"/>
              <w:ind w:right="25"/>
              <w:spacing w:before="151" w:line="183" w:lineRule="auto"/>
              <w:jc w:val="right"/>
              <w:rPr/>
            </w:pPr>
            <w:r>
              <w:rPr>
                <w:color w:val="212529"/>
                <w:spacing w:val="-2"/>
              </w:rPr>
              <w:t>8.09</w:t>
            </w:r>
          </w:p>
        </w:tc>
        <w:tc>
          <w:tcPr>
            <w:tcW w:w="1093" w:type="dxa"/>
            <w:vAlign w:val="top"/>
          </w:tcPr>
          <w:p>
            <w:pPr>
              <w:pStyle w:val="TableText"/>
              <w:ind w:right="26"/>
              <w:spacing w:before="151" w:line="183" w:lineRule="auto"/>
              <w:jc w:val="right"/>
              <w:rPr/>
            </w:pPr>
            <w:r>
              <w:rPr>
                <w:color w:val="212529"/>
                <w:spacing w:val="-2"/>
              </w:rPr>
              <w:t>8.09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51" w:line="183" w:lineRule="auto"/>
              <w:rPr/>
            </w:pPr>
            <w:r>
              <w:rPr>
                <w:color w:val="212529"/>
                <w:spacing w:val="-3"/>
              </w:rPr>
              <w:t>229</w:t>
            </w:r>
          </w:p>
        </w:tc>
        <w:tc>
          <w:tcPr>
            <w:tcW w:w="1482" w:type="dxa"/>
            <w:vAlign w:val="top"/>
          </w:tcPr>
          <w:p>
            <w:pPr>
              <w:pStyle w:val="TableText"/>
              <w:ind w:left="6"/>
              <w:spacing w:before="123" w:line="219" w:lineRule="auto"/>
              <w:rPr/>
            </w:pPr>
            <w:r>
              <w:rPr>
                <w:color w:val="212529"/>
                <w:spacing w:val="-2"/>
              </w:rPr>
              <w:t>其他支出</w:t>
            </w:r>
          </w:p>
        </w:tc>
        <w:tc>
          <w:tcPr>
            <w:tcW w:w="1093" w:type="dxa"/>
            <w:vAlign w:val="top"/>
          </w:tcPr>
          <w:p>
            <w:pPr>
              <w:pStyle w:val="TableText"/>
              <w:ind w:right="24"/>
              <w:spacing w:before="150" w:line="184" w:lineRule="auto"/>
              <w:jc w:val="right"/>
              <w:rPr/>
            </w:pPr>
            <w:r>
              <w:rPr>
                <w:color w:val="212529"/>
                <w:spacing w:val="-3"/>
              </w:rPr>
              <w:t>1022.00</w:t>
            </w:r>
          </w:p>
        </w:tc>
        <w:tc>
          <w:tcPr>
            <w:tcW w:w="1093" w:type="dxa"/>
            <w:vAlign w:val="top"/>
          </w:tcPr>
          <w:p>
            <w:pPr>
              <w:pStyle w:val="TableText"/>
              <w:ind w:right="25"/>
              <w:spacing w:before="150" w:line="184" w:lineRule="auto"/>
              <w:jc w:val="right"/>
              <w:rPr/>
            </w:pPr>
            <w:r>
              <w:rPr>
                <w:color w:val="212529"/>
                <w:spacing w:val="-3"/>
              </w:rPr>
              <w:t>1022.00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51" w:line="183" w:lineRule="auto"/>
              <w:rPr/>
            </w:pPr>
            <w:r>
              <w:rPr>
                <w:color w:val="212529"/>
                <w:spacing w:val="-2"/>
              </w:rPr>
              <w:t>22999</w:t>
            </w:r>
          </w:p>
        </w:tc>
        <w:tc>
          <w:tcPr>
            <w:tcW w:w="1482" w:type="dxa"/>
            <w:vAlign w:val="top"/>
          </w:tcPr>
          <w:p>
            <w:pPr>
              <w:pStyle w:val="TableText"/>
              <w:ind w:left="6"/>
              <w:spacing w:before="123" w:line="219" w:lineRule="auto"/>
              <w:rPr/>
            </w:pPr>
            <w:r>
              <w:rPr>
                <w:color w:val="212529"/>
                <w:spacing w:val="-2"/>
              </w:rPr>
              <w:t>其他支出</w:t>
            </w:r>
          </w:p>
        </w:tc>
        <w:tc>
          <w:tcPr>
            <w:tcW w:w="1093" w:type="dxa"/>
            <w:vAlign w:val="top"/>
          </w:tcPr>
          <w:p>
            <w:pPr>
              <w:pStyle w:val="TableText"/>
              <w:ind w:right="24"/>
              <w:spacing w:before="150" w:line="184" w:lineRule="auto"/>
              <w:jc w:val="right"/>
              <w:rPr/>
            </w:pPr>
            <w:r>
              <w:rPr>
                <w:color w:val="212529"/>
                <w:spacing w:val="-3"/>
              </w:rPr>
              <w:t>1022.00</w:t>
            </w:r>
          </w:p>
        </w:tc>
        <w:tc>
          <w:tcPr>
            <w:tcW w:w="1093" w:type="dxa"/>
            <w:vAlign w:val="top"/>
          </w:tcPr>
          <w:p>
            <w:pPr>
              <w:pStyle w:val="TableText"/>
              <w:ind w:right="25"/>
              <w:spacing w:before="150" w:line="184" w:lineRule="auto"/>
              <w:jc w:val="right"/>
              <w:rPr/>
            </w:pPr>
            <w:r>
              <w:rPr>
                <w:color w:val="212529"/>
                <w:spacing w:val="-3"/>
              </w:rPr>
              <w:t>1022.00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2" w:hRule="atLeast"/>
        </w:trPr>
        <w:tc>
          <w:tcPr>
            <w:tcW w:w="906" w:type="dxa"/>
            <w:vAlign w:val="top"/>
          </w:tcPr>
          <w:p>
            <w:pPr>
              <w:pStyle w:val="TableText"/>
              <w:ind w:left="9"/>
              <w:spacing w:before="151" w:line="183" w:lineRule="auto"/>
              <w:rPr/>
            </w:pPr>
            <w:r>
              <w:rPr>
                <w:color w:val="212529"/>
                <w:spacing w:val="-2"/>
              </w:rPr>
              <w:t>2299999</w:t>
            </w:r>
          </w:p>
        </w:tc>
        <w:tc>
          <w:tcPr>
            <w:tcW w:w="1482" w:type="dxa"/>
            <w:vAlign w:val="top"/>
          </w:tcPr>
          <w:p>
            <w:pPr>
              <w:pStyle w:val="TableText"/>
              <w:ind w:left="6"/>
              <w:spacing w:before="123" w:line="219" w:lineRule="auto"/>
              <w:rPr/>
            </w:pPr>
            <w:r>
              <w:rPr>
                <w:color w:val="212529"/>
                <w:spacing w:val="-2"/>
              </w:rPr>
              <w:t>其他支出</w:t>
            </w:r>
          </w:p>
        </w:tc>
        <w:tc>
          <w:tcPr>
            <w:tcW w:w="1093" w:type="dxa"/>
            <w:vAlign w:val="top"/>
          </w:tcPr>
          <w:p>
            <w:pPr>
              <w:pStyle w:val="TableText"/>
              <w:ind w:right="24"/>
              <w:spacing w:before="150" w:line="184" w:lineRule="auto"/>
              <w:jc w:val="right"/>
              <w:rPr/>
            </w:pPr>
            <w:r>
              <w:rPr>
                <w:color w:val="212529"/>
                <w:spacing w:val="-3"/>
              </w:rPr>
              <w:t>1022.00</w:t>
            </w:r>
          </w:p>
        </w:tc>
        <w:tc>
          <w:tcPr>
            <w:tcW w:w="1093" w:type="dxa"/>
            <w:vAlign w:val="top"/>
          </w:tcPr>
          <w:p>
            <w:pPr>
              <w:pStyle w:val="TableText"/>
              <w:ind w:right="25"/>
              <w:spacing w:before="150" w:line="184" w:lineRule="auto"/>
              <w:jc w:val="right"/>
              <w:rPr/>
            </w:pPr>
            <w:r>
              <w:rPr>
                <w:color w:val="212529"/>
                <w:spacing w:val="-3"/>
              </w:rPr>
              <w:t>1022.00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bl>
    <w:p>
      <w:pPr>
        <w:ind w:firstLine="1680"/>
        <w:spacing w:line="420" w:lineRule="exact"/>
        <w:rPr/>
      </w:pPr>
      <w:r>
        <w:rPr>
          <w:position w:val="-8"/>
        </w:rPr>
        <w:pict>
          <v:group id="_x0000_s86" style="mso-position-vertical-relative:line;mso-position-horizontal-relative:char;width:428.25pt;height:21pt;" filled="false" stroked="false" coordsize="8565,420" coordorigin="0,0">
            <v:shape id="_x0000_s88" style="position:absolute;left:0;top:0;width:8565;height:420;" filled="false" stroked="false" type="#_x0000_t75">
              <v:imagedata o:title="" r:id="rId10"/>
            </v:shape>
            <v:shape id="_x0000_s90" style="position:absolute;left:-20;top:-20;width:8605;height:460;" filled="false" stroked="false" type="#_x0000_t202">
              <v:fill on="false"/>
              <v:stroke on="false"/>
              <v:path/>
              <v:imagedata o:title=""/>
              <o:lock v:ext="edit" aspectratio="false"/>
              <v:textbox inset="0mm,0mm,0mm,0mm">
                <w:txbxContent>
                  <w:p>
                    <w:pPr>
                      <w:ind w:left="41"/>
                      <w:spacing w:before="135"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注：本表反映部门本年度取得的各项收入情况。</w:t>
                    </w:r>
                  </w:p>
                </w:txbxContent>
              </v:textbox>
            </v:shape>
          </v:group>
        </w:pict>
      </w:r>
    </w:p>
    <w:p>
      <w:pPr>
        <w:spacing w:line="420" w:lineRule="exact"/>
        <w:sectPr>
          <w:headerReference w:type="default" r:id="rId8"/>
          <w:footerReference w:type="default" r:id="rId9"/>
          <w:pgSz w:w="11900" w:h="16840"/>
          <w:pgMar w:top="610" w:right="86" w:bottom="312" w:left="0" w:header="357" w:footer="153" w:gutter="0"/>
        </w:sectPr>
        <w:rPr/>
      </w:pPr>
    </w:p>
    <w:p>
      <w:pPr>
        <w:spacing w:before="16"/>
        <w:rPr/>
      </w:pPr>
      <w:r>
        <w:pict>
          <v:shape id="_x0000_s108" style="position:absolute;margin-left:83.486pt;margin-top:57.979pt;mso-position-vertical-relative:page;mso-position-horizontal-relative:page;width:139.35pt;height:14.3pt;z-index:251661312;"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spacing w:val="-2"/>
                      <w:position w:val="3"/>
                    </w:rPr>
                    <w:t>@#@#@</w:t>
                  </w:r>
                  <w:r>
                    <w:rPr>
                      <w:sz w:val="18"/>
                      <w:szCs w:val="18"/>
                      <w:color w:val="FFFFFF"/>
                      <w:spacing w:val="1"/>
                      <w:position w:val="3"/>
                    </w:rPr>
                    <w:t xml:space="preserve">                    </w:t>
                  </w:r>
                  <w:r>
                    <w:rPr>
                      <w:sz w:val="18"/>
                      <w:szCs w:val="18"/>
                      <w:color w:val="FFFFFF"/>
                      <w:position w:val="3"/>
                    </w:rPr>
                    <w:t xml:space="preserve">     </w:t>
                  </w:r>
                  <w:r>
                    <w:rPr>
                      <w:sz w:val="18"/>
                      <w:szCs w:val="18"/>
                      <w:color w:val="FFFFFF"/>
                      <w:spacing w:val="-2"/>
                      <w:position w:val="3"/>
                    </w:rPr>
                    <w:t>@#@#@</w:t>
                  </w:r>
                </w:p>
              </w:txbxContent>
            </v:textbox>
          </v:shape>
        </w:pict>
      </w:r>
      <w:r/>
    </w:p>
    <w:p>
      <w:pPr>
        <w:spacing w:before="16"/>
        <w:rPr/>
      </w:pPr>
      <w:r/>
    </w:p>
    <w:p>
      <w:pPr>
        <w:spacing w:before="15"/>
        <w:rPr/>
      </w:pPr>
      <w:r/>
    </w:p>
    <w:tbl>
      <w:tblPr>
        <w:tblStyle w:val="TableNormal"/>
        <w:tblW w:w="8550"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041"/>
        <w:gridCol w:w="1722"/>
        <w:gridCol w:w="1138"/>
        <w:gridCol w:w="1108"/>
        <w:gridCol w:w="1138"/>
        <w:gridCol w:w="808"/>
        <w:gridCol w:w="779"/>
        <w:gridCol w:w="816"/>
      </w:tblGrid>
      <w:tr>
        <w:trPr>
          <w:trHeight w:val="415" w:hRule="atLeast"/>
        </w:trPr>
        <w:tc>
          <w:tcPr>
            <w:tcW w:w="8550" w:type="dxa"/>
            <w:vAlign w:val="top"/>
            <w:gridSpan w:val="8"/>
            <w:tcBorders>
              <w:bottom w:val="single" w:color="FFFFFF" w:sz="4" w:space="0"/>
              <w:top w:val="single" w:color="FFFFFF" w:sz="4" w:space="0"/>
            </w:tcBorders>
          </w:tcPr>
          <w:p>
            <w:pPr>
              <w:ind w:left="3660"/>
              <w:spacing w:before="93" w:line="237" w:lineRule="exact"/>
              <w:outlineLvl w:val="1"/>
              <w:rPr>
                <w:rFonts w:ascii="Microsoft YaHei" w:hAnsi="Microsoft YaHei" w:eastAsia="Microsoft YaHei" w:cs="Microsoft YaHei"/>
                <w:sz w:val="23"/>
                <w:szCs w:val="23"/>
              </w:rPr>
            </w:pPr>
            <w:bookmarkStart w:name="bookmark8" w:id="38"/>
            <w:bookmarkEnd w:id="38"/>
            <w:r>
              <w:rPr>
                <w:rFonts w:ascii="Microsoft YaHei" w:hAnsi="Microsoft YaHei" w:eastAsia="Microsoft YaHei" w:cs="Microsoft YaHei"/>
                <w:sz w:val="23"/>
                <w:szCs w:val="23"/>
                <w:color w:val="212529"/>
                <w:spacing w:val="8"/>
                <w:position w:val="-1"/>
              </w:rPr>
              <w:t>支出决算表</w:t>
            </w:r>
          </w:p>
        </w:tc>
      </w:tr>
      <w:tr>
        <w:trPr>
          <w:trHeight w:val="407" w:hRule="atLeast"/>
        </w:trPr>
        <w:tc>
          <w:tcPr>
            <w:tcW w:w="1041" w:type="dxa"/>
            <w:vAlign w:val="top"/>
            <w:tcBorders>
              <w:bottom w:val="single" w:color="FFFFFF" w:sz="4" w:space="0"/>
              <w:top w:val="single" w:color="FFFFFF" w:sz="4" w:space="0"/>
            </w:tcBorders>
          </w:tcPr>
          <w:p>
            <w:pPr>
              <w:rPr>
                <w:rFonts w:ascii="Arial"/>
                <w:sz w:val="21"/>
              </w:rPr>
            </w:pPr>
            <w:r/>
          </w:p>
        </w:tc>
        <w:tc>
          <w:tcPr>
            <w:tcW w:w="1722" w:type="dxa"/>
            <w:vAlign w:val="top"/>
            <w:tcBorders>
              <w:bottom w:val="single" w:color="FFFFFF" w:sz="4" w:space="0"/>
              <w:top w:val="single" w:color="FFFFFF" w:sz="4" w:space="0"/>
            </w:tcBorders>
          </w:tcPr>
          <w:p>
            <w:pPr>
              <w:rPr>
                <w:rFonts w:ascii="Arial"/>
                <w:sz w:val="21"/>
              </w:rPr>
            </w:pPr>
            <w:r/>
          </w:p>
        </w:tc>
        <w:tc>
          <w:tcPr>
            <w:tcW w:w="1138" w:type="dxa"/>
            <w:vAlign w:val="top"/>
            <w:tcBorders>
              <w:bottom w:val="single" w:color="FFFFFF" w:sz="4" w:space="0"/>
              <w:top w:val="single" w:color="FFFFFF" w:sz="4" w:space="0"/>
            </w:tcBorders>
          </w:tcPr>
          <w:p>
            <w:pPr>
              <w:rPr>
                <w:rFonts w:ascii="Arial"/>
                <w:sz w:val="21"/>
              </w:rPr>
            </w:pPr>
            <w:r/>
          </w:p>
        </w:tc>
        <w:tc>
          <w:tcPr>
            <w:tcW w:w="1108" w:type="dxa"/>
            <w:vAlign w:val="top"/>
            <w:tcBorders>
              <w:bottom w:val="single" w:color="FFFFFF" w:sz="4" w:space="0"/>
              <w:top w:val="single" w:color="FFFFFF" w:sz="4" w:space="0"/>
            </w:tcBorders>
          </w:tcPr>
          <w:p>
            <w:pPr>
              <w:rPr>
                <w:rFonts w:ascii="Arial"/>
                <w:sz w:val="21"/>
              </w:rPr>
            </w:pPr>
            <w:r/>
          </w:p>
        </w:tc>
        <w:tc>
          <w:tcPr>
            <w:tcW w:w="1138" w:type="dxa"/>
            <w:vAlign w:val="top"/>
            <w:tcBorders>
              <w:bottom w:val="single" w:color="FFFFFF" w:sz="4" w:space="0"/>
              <w:top w:val="single" w:color="FFFFFF" w:sz="4" w:space="0"/>
            </w:tcBorders>
          </w:tcPr>
          <w:p>
            <w:pPr>
              <w:rPr>
                <w:rFonts w:ascii="Arial"/>
                <w:sz w:val="21"/>
              </w:rPr>
            </w:pPr>
            <w:r/>
          </w:p>
        </w:tc>
        <w:tc>
          <w:tcPr>
            <w:tcW w:w="808" w:type="dxa"/>
            <w:vAlign w:val="top"/>
            <w:tcBorders>
              <w:bottom w:val="single" w:color="FFFFFF" w:sz="4" w:space="0"/>
              <w:top w:val="single" w:color="FFFFFF" w:sz="4" w:space="0"/>
            </w:tcBorders>
          </w:tcPr>
          <w:p>
            <w:pPr>
              <w:rPr>
                <w:rFonts w:ascii="Arial"/>
                <w:sz w:val="21"/>
              </w:rPr>
            </w:pPr>
            <w:r/>
          </w:p>
        </w:tc>
        <w:tc>
          <w:tcPr>
            <w:tcW w:w="779" w:type="dxa"/>
            <w:vAlign w:val="top"/>
            <w:tcBorders>
              <w:bottom w:val="single" w:color="FFFFFF" w:sz="4" w:space="0"/>
              <w:top w:val="single" w:color="FFFFFF" w:sz="4" w:space="0"/>
            </w:tcBorders>
          </w:tcPr>
          <w:p>
            <w:pPr>
              <w:rPr>
                <w:rFonts w:ascii="Arial"/>
                <w:sz w:val="21"/>
              </w:rPr>
            </w:pPr>
            <w:r/>
          </w:p>
        </w:tc>
        <w:tc>
          <w:tcPr>
            <w:tcW w:w="816" w:type="dxa"/>
            <w:vAlign w:val="top"/>
            <w:tcBorders>
              <w:bottom w:val="single" w:color="FFFFFF" w:sz="4" w:space="0"/>
              <w:top w:val="single" w:color="FFFFFF" w:sz="4" w:space="0"/>
            </w:tcBorders>
          </w:tcPr>
          <w:p>
            <w:pPr>
              <w:pStyle w:val="TableText"/>
              <w:ind w:left="63"/>
              <w:spacing w:before="112" w:line="219" w:lineRule="auto"/>
              <w:rPr/>
            </w:pPr>
            <w:r>
              <w:rPr>
                <w:color w:val="212529"/>
                <w:spacing w:val="-2"/>
              </w:rPr>
              <w:t>公开03表</w:t>
            </w:r>
          </w:p>
        </w:tc>
      </w:tr>
      <w:tr>
        <w:trPr>
          <w:trHeight w:val="415" w:hRule="atLeast"/>
        </w:trPr>
        <w:tc>
          <w:tcPr>
            <w:tcW w:w="3901" w:type="dxa"/>
            <w:vAlign w:val="top"/>
            <w:gridSpan w:val="3"/>
            <w:tcBorders>
              <w:top w:val="single" w:color="FFFFFF" w:sz="4" w:space="0"/>
              <w:bottom w:val="nil"/>
            </w:tcBorders>
          </w:tcPr>
          <w:p>
            <w:pPr>
              <w:pStyle w:val="TableText"/>
              <w:ind w:left="9"/>
              <w:spacing w:before="112" w:line="218" w:lineRule="auto"/>
              <w:rPr/>
            </w:pPr>
            <w:r>
              <w:rPr>
                <w:color w:val="212529"/>
                <w:spacing w:val="-1"/>
              </w:rPr>
              <w:t>部门名称：长治高新技术产业开发区科技创新部</w:t>
            </w:r>
          </w:p>
        </w:tc>
        <w:tc>
          <w:tcPr>
            <w:tcW w:w="2246" w:type="dxa"/>
            <w:vAlign w:val="top"/>
            <w:gridSpan w:val="2"/>
            <w:tcBorders>
              <w:top w:val="single" w:color="FFFFFF" w:sz="4" w:space="0"/>
              <w:bottom w:val="nil"/>
            </w:tcBorders>
          </w:tcPr>
          <w:p>
            <w:pPr>
              <w:pStyle w:val="TableText"/>
              <w:ind w:left="8"/>
              <w:spacing w:before="112" w:line="218" w:lineRule="auto"/>
              <w:rPr/>
            </w:pPr>
            <w:r>
              <w:rPr>
                <w:color w:val="212529"/>
                <w:spacing w:val="-2"/>
              </w:rPr>
              <w:t>2024年度</w:t>
            </w:r>
          </w:p>
        </w:tc>
        <w:tc>
          <w:tcPr>
            <w:tcW w:w="808" w:type="dxa"/>
            <w:vAlign w:val="top"/>
            <w:tcBorders>
              <w:top w:val="single" w:color="FFFFFF" w:sz="4" w:space="0"/>
              <w:bottom w:val="nil"/>
            </w:tcBorders>
          </w:tcPr>
          <w:p>
            <w:pPr>
              <w:rPr>
                <w:rFonts w:ascii="Arial"/>
                <w:sz w:val="21"/>
              </w:rPr>
            </w:pPr>
            <w:r/>
          </w:p>
        </w:tc>
        <w:tc>
          <w:tcPr>
            <w:tcW w:w="1595" w:type="dxa"/>
            <w:vAlign w:val="top"/>
            <w:gridSpan w:val="2"/>
            <w:tcBorders>
              <w:top w:val="single" w:color="FFFFFF" w:sz="4" w:space="0"/>
              <w:bottom w:val="nil"/>
            </w:tcBorders>
          </w:tcPr>
          <w:p>
            <w:pPr>
              <w:pStyle w:val="TableText"/>
              <w:ind w:right="28"/>
              <w:spacing w:before="112" w:line="218" w:lineRule="auto"/>
              <w:jc w:val="right"/>
              <w:rPr/>
            </w:pPr>
            <w:r>
              <w:rPr>
                <w:color w:val="212529"/>
                <w:spacing w:val="-2"/>
              </w:rPr>
              <w:t>金额单位：万元</w:t>
            </w:r>
          </w:p>
        </w:tc>
      </w:tr>
    </w:tbl>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12" w:hRule="atLeast"/>
        </w:trPr>
        <w:tc>
          <w:tcPr>
            <w:tcW w:w="2763" w:type="dxa"/>
            <w:vAlign w:val="top"/>
            <w:gridSpan w:val="2"/>
          </w:tcPr>
          <w:p>
            <w:pPr>
              <w:ind w:left="1183"/>
              <w:spacing w:before="10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rPr>
                <w:rFonts w:ascii="Arial"/>
                <w:sz w:val="21"/>
              </w:rPr>
            </w:pPr>
            <w:r/>
          </w:p>
          <w:p>
            <w:pPr>
              <w:ind w:left="1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08" w:type="dxa"/>
            <w:vAlign w:val="top"/>
            <w:vMerge w:val="restart"/>
            <w:tcBorders>
              <w:bottom w:val="nil"/>
            </w:tcBorders>
          </w:tcPr>
          <w:p>
            <w:pPr>
              <w:rPr>
                <w:rFonts w:ascii="Arial"/>
                <w:sz w:val="21"/>
              </w:rPr>
            </w:pPr>
            <w:r/>
          </w:p>
          <w:p>
            <w:pPr>
              <w:ind w:left="17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38" w:type="dxa"/>
            <w:vAlign w:val="top"/>
            <w:vMerge w:val="restart"/>
            <w:tcBorders>
              <w:bottom w:val="nil"/>
            </w:tcBorders>
          </w:tcPr>
          <w:p>
            <w:pPr>
              <w:spacing w:line="241" w:lineRule="auto"/>
              <w:rPr>
                <w:rFonts w:ascii="Arial"/>
                <w:sz w:val="21"/>
              </w:rPr>
            </w:pPr>
            <w:r/>
          </w:p>
          <w:p>
            <w:pPr>
              <w:ind w:left="189"/>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04" w:right="57" w:hanging="183"/>
              <w:spacing w:before="211" w:line="158"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上缴上级</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
              </w:rPr>
              <w:t>支出</w:t>
            </w:r>
          </w:p>
        </w:tc>
        <w:tc>
          <w:tcPr>
            <w:tcW w:w="779" w:type="dxa"/>
            <w:vAlign w:val="top"/>
            <w:vMerge w:val="restart"/>
            <w:tcBorders>
              <w:bottom w:val="nil"/>
            </w:tcBorders>
          </w:tcPr>
          <w:p>
            <w:pPr>
              <w:spacing w:line="241" w:lineRule="auto"/>
              <w:rPr>
                <w:rFonts w:ascii="Arial"/>
                <w:sz w:val="21"/>
              </w:rPr>
            </w:pPr>
            <w:r/>
          </w:p>
          <w:p>
            <w:pPr>
              <w:ind w:left="1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16" w:type="dxa"/>
            <w:vAlign w:val="top"/>
            <w:vMerge w:val="restart"/>
            <w:tcBorders>
              <w:bottom w:val="nil"/>
            </w:tcBorders>
          </w:tcPr>
          <w:p>
            <w:pPr>
              <w:ind w:left="30"/>
              <w:spacing w:before="104"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19"/>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10"/>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38"/>
              <w:spacing w:before="9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22" w:type="dxa"/>
            <w:vAlign w:val="top"/>
          </w:tcPr>
          <w:p>
            <w:pPr>
              <w:ind w:left="478"/>
              <w:spacing w:before="9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16" w:type="dxa"/>
            <w:vAlign w:val="top"/>
            <w:vMerge w:val="continue"/>
            <w:tcBorders>
              <w:top w:val="nil"/>
            </w:tcBorders>
          </w:tcPr>
          <w:p>
            <w:pPr>
              <w:rPr>
                <w:rFonts w:ascii="Arial"/>
                <w:sz w:val="21"/>
              </w:rPr>
            </w:pPr>
            <w:r/>
          </w:p>
        </w:tc>
      </w:tr>
      <w:tr>
        <w:trPr>
          <w:trHeight w:val="404" w:hRule="atLeast"/>
        </w:trPr>
        <w:tc>
          <w:tcPr>
            <w:tcW w:w="2763" w:type="dxa"/>
            <w:vAlign w:val="top"/>
            <w:gridSpan w:val="2"/>
          </w:tcPr>
          <w:p>
            <w:pPr>
              <w:ind w:left="1182"/>
              <w:spacing w:before="9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1"/>
              <w:spacing w:before="123"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4"/>
              <w:spacing w:before="12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38" w:type="dxa"/>
            <w:vAlign w:val="top"/>
          </w:tcPr>
          <w:p>
            <w:pPr>
              <w:ind w:left="510"/>
              <w:spacing w:before="12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2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1"/>
              <w:spacing w:before="125" w:line="225" w:lineRule="auto"/>
              <w:rPr>
                <w:rFonts w:ascii="Arial" w:hAnsi="Arial" w:eastAsia="Arial" w:cs="Arial"/>
                <w:sz w:val="12"/>
                <w:szCs w:val="12"/>
              </w:rPr>
            </w:pPr>
            <w:r>
              <w:rPr>
                <w:rFonts w:ascii="Arial" w:hAnsi="Arial" w:eastAsia="Arial" w:cs="Arial"/>
                <w:sz w:val="12"/>
                <w:szCs w:val="12"/>
                <w:color w:val="212529"/>
                <w:spacing w:val="8"/>
              </w:rPr>
              <w:t>5</w:t>
            </w:r>
          </w:p>
        </w:tc>
        <w:tc>
          <w:tcPr>
            <w:tcW w:w="816" w:type="dxa"/>
            <w:vAlign w:val="top"/>
          </w:tcPr>
          <w:p>
            <w:pPr>
              <w:ind w:left="348"/>
              <w:spacing w:before="12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63" w:type="dxa"/>
            <w:vAlign w:val="top"/>
            <w:gridSpan w:val="2"/>
          </w:tcPr>
          <w:p>
            <w:pPr>
              <w:ind w:left="1185"/>
              <w:spacing w:before="10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ind w:left="482"/>
              <w:spacing w:before="124" w:line="172" w:lineRule="auto"/>
              <w:rPr>
                <w:rFonts w:ascii="Arial" w:hAnsi="Arial" w:eastAsia="Arial" w:cs="Arial"/>
                <w:sz w:val="16"/>
                <w:szCs w:val="16"/>
              </w:rPr>
            </w:pPr>
            <w:r>
              <w:rPr>
                <w:rFonts w:ascii="Arial" w:hAnsi="Arial" w:eastAsia="Arial" w:cs="Arial"/>
                <w:sz w:val="16"/>
                <w:szCs w:val="16"/>
                <w:color w:val="212529"/>
                <w:spacing w:val="3"/>
              </w:rPr>
              <w:t>1833.25</w:t>
            </w:r>
          </w:p>
        </w:tc>
        <w:tc>
          <w:tcPr>
            <w:tcW w:w="1108" w:type="dxa"/>
            <w:vAlign w:val="top"/>
          </w:tcPr>
          <w:p>
            <w:pPr>
              <w:ind w:left="542"/>
              <w:spacing w:before="124" w:line="184" w:lineRule="auto"/>
              <w:rPr>
                <w:rFonts w:ascii="Arial" w:hAnsi="Arial" w:eastAsia="Arial" w:cs="Arial"/>
                <w:sz w:val="15"/>
                <w:szCs w:val="15"/>
              </w:rPr>
            </w:pPr>
            <w:r>
              <w:rPr>
                <w:rFonts w:ascii="Arial" w:hAnsi="Arial" w:eastAsia="Arial" w:cs="Arial"/>
                <w:sz w:val="15"/>
                <w:szCs w:val="15"/>
                <w:color w:val="212529"/>
                <w:spacing w:val="2"/>
              </w:rPr>
              <w:t>116.</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66</w:t>
            </w:r>
          </w:p>
        </w:tc>
        <w:tc>
          <w:tcPr>
            <w:tcW w:w="1138" w:type="dxa"/>
            <w:vAlign w:val="top"/>
          </w:tcPr>
          <w:p>
            <w:pPr>
              <w:ind w:left="481"/>
              <w:spacing w:before="124" w:line="184" w:lineRule="auto"/>
              <w:rPr>
                <w:rFonts w:ascii="Arial" w:hAnsi="Arial" w:eastAsia="Arial" w:cs="Arial"/>
                <w:sz w:val="15"/>
                <w:szCs w:val="15"/>
              </w:rPr>
            </w:pPr>
            <w:r>
              <w:rPr>
                <w:rFonts w:ascii="Arial" w:hAnsi="Arial" w:eastAsia="Arial" w:cs="Arial"/>
                <w:sz w:val="15"/>
                <w:szCs w:val="15"/>
                <w:color w:val="212529"/>
                <w:spacing w:val="2"/>
              </w:rPr>
              <w:t>1716.</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58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32" w:line="183" w:lineRule="auto"/>
              <w:rPr/>
            </w:pPr>
            <w:r>
              <w:rPr>
                <w:color w:val="212529"/>
                <w:spacing w:val="-3"/>
              </w:rPr>
              <w:t>206</w:t>
            </w:r>
          </w:p>
        </w:tc>
        <w:tc>
          <w:tcPr>
            <w:tcW w:w="1722" w:type="dxa"/>
            <w:vAlign w:val="top"/>
          </w:tcPr>
          <w:p>
            <w:pPr>
              <w:pStyle w:val="TableText"/>
              <w:spacing w:before="104" w:line="218" w:lineRule="auto"/>
              <w:rPr/>
            </w:pPr>
            <w:r>
              <w:rPr>
                <w:color w:val="212529"/>
                <w:spacing w:val="-1"/>
              </w:rPr>
              <w:t>科学技术支出</w:t>
            </w:r>
          </w:p>
        </w:tc>
        <w:tc>
          <w:tcPr>
            <w:tcW w:w="1138" w:type="dxa"/>
            <w:vAlign w:val="top"/>
          </w:tcPr>
          <w:p>
            <w:pPr>
              <w:pStyle w:val="TableText"/>
              <w:ind w:left="563"/>
              <w:spacing w:before="132" w:line="183" w:lineRule="auto"/>
              <w:rPr/>
            </w:pPr>
            <w:r>
              <w:rPr>
                <w:color w:val="212529"/>
                <w:spacing w:val="-2"/>
              </w:rPr>
              <w:t>775.44</w:t>
            </w:r>
          </w:p>
        </w:tc>
        <w:tc>
          <w:tcPr>
            <w:tcW w:w="1108" w:type="dxa"/>
            <w:vAlign w:val="top"/>
          </w:tcPr>
          <w:p>
            <w:pPr>
              <w:pStyle w:val="TableText"/>
              <w:ind w:left="619"/>
              <w:spacing w:before="132" w:line="183" w:lineRule="auto"/>
              <w:rPr/>
            </w:pPr>
            <w:r>
              <w:rPr>
                <w:color w:val="212529"/>
                <w:spacing w:val="-2"/>
              </w:rPr>
              <w:t>80.86</w:t>
            </w:r>
          </w:p>
        </w:tc>
        <w:tc>
          <w:tcPr>
            <w:tcW w:w="1138" w:type="dxa"/>
            <w:vAlign w:val="top"/>
          </w:tcPr>
          <w:p>
            <w:pPr>
              <w:pStyle w:val="TableText"/>
              <w:ind w:left="559"/>
              <w:spacing w:before="132" w:line="183" w:lineRule="auto"/>
              <w:rPr/>
            </w:pPr>
            <w:r>
              <w:rPr>
                <w:color w:val="212529"/>
                <w:spacing w:val="-2"/>
              </w:rPr>
              <w:t>694.58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32" w:line="184" w:lineRule="auto"/>
              <w:rPr/>
            </w:pPr>
            <w:r>
              <w:rPr>
                <w:color w:val="212529"/>
                <w:spacing w:val="-2"/>
              </w:rPr>
              <w:t>20601</w:t>
            </w:r>
          </w:p>
        </w:tc>
        <w:tc>
          <w:tcPr>
            <w:tcW w:w="1722" w:type="dxa"/>
            <w:vAlign w:val="top"/>
          </w:tcPr>
          <w:p>
            <w:pPr>
              <w:pStyle w:val="TableText"/>
              <w:spacing w:before="105" w:line="218" w:lineRule="auto"/>
              <w:rPr/>
            </w:pPr>
            <w:r>
              <w:rPr>
                <w:color w:val="212529"/>
                <w:spacing w:val="-1"/>
              </w:rPr>
              <w:t>科学技术管理事务</w:t>
            </w:r>
          </w:p>
        </w:tc>
        <w:tc>
          <w:tcPr>
            <w:tcW w:w="1138" w:type="dxa"/>
            <w:vAlign w:val="top"/>
          </w:tcPr>
          <w:p>
            <w:pPr>
              <w:pStyle w:val="TableText"/>
              <w:ind w:left="561"/>
              <w:spacing w:before="133" w:line="183" w:lineRule="auto"/>
              <w:rPr/>
            </w:pPr>
            <w:r>
              <w:rPr>
                <w:color w:val="212529"/>
                <w:spacing w:val="-2"/>
              </w:rPr>
              <w:t>269.34</w:t>
            </w:r>
          </w:p>
        </w:tc>
        <w:tc>
          <w:tcPr>
            <w:tcW w:w="1108" w:type="dxa"/>
            <w:vAlign w:val="top"/>
          </w:tcPr>
          <w:p>
            <w:pPr>
              <w:pStyle w:val="TableText"/>
              <w:ind w:left="619"/>
              <w:spacing w:before="133" w:line="183" w:lineRule="auto"/>
              <w:rPr/>
            </w:pPr>
            <w:r>
              <w:rPr>
                <w:color w:val="212529"/>
                <w:spacing w:val="-2"/>
              </w:rPr>
              <w:t>80.86</w:t>
            </w:r>
          </w:p>
        </w:tc>
        <w:tc>
          <w:tcPr>
            <w:tcW w:w="1138" w:type="dxa"/>
            <w:vAlign w:val="top"/>
          </w:tcPr>
          <w:p>
            <w:pPr>
              <w:pStyle w:val="TableText"/>
              <w:ind w:left="571"/>
              <w:spacing w:before="132" w:line="184" w:lineRule="auto"/>
              <w:rPr/>
            </w:pPr>
            <w:r>
              <w:rPr>
                <w:color w:val="212529"/>
                <w:spacing w:val="-3"/>
              </w:rPr>
              <w:t>188.49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33" w:line="184" w:lineRule="auto"/>
              <w:rPr/>
            </w:pPr>
            <w:r>
              <w:rPr>
                <w:color w:val="212529"/>
                <w:spacing w:val="-2"/>
              </w:rPr>
              <w:t>2060199</w:t>
            </w:r>
          </w:p>
        </w:tc>
        <w:tc>
          <w:tcPr>
            <w:tcW w:w="1722" w:type="dxa"/>
            <w:vAlign w:val="top"/>
          </w:tcPr>
          <w:p>
            <w:pPr>
              <w:pStyle w:val="TableText"/>
              <w:ind w:left="4" w:right="93" w:hanging="4"/>
              <w:spacing w:before="1" w:line="209" w:lineRule="auto"/>
              <w:rPr/>
            </w:pPr>
            <w:r>
              <w:rPr>
                <w:color w:val="212529"/>
                <w:spacing w:val="-1"/>
              </w:rPr>
              <w:t>其他科学技术管理事</w:t>
            </w:r>
            <w:r>
              <w:rPr>
                <w:color w:val="212529"/>
                <w:spacing w:val="1"/>
              </w:rPr>
              <w:t xml:space="preserve"> </w:t>
            </w:r>
            <w:r>
              <w:rPr>
                <w:color w:val="212529"/>
                <w:spacing w:val="-3"/>
              </w:rPr>
              <w:t>务支出</w:t>
            </w:r>
          </w:p>
        </w:tc>
        <w:tc>
          <w:tcPr>
            <w:tcW w:w="1138" w:type="dxa"/>
            <w:vAlign w:val="top"/>
          </w:tcPr>
          <w:p>
            <w:pPr>
              <w:pStyle w:val="TableText"/>
              <w:ind w:left="561"/>
              <w:spacing w:before="134" w:line="183" w:lineRule="auto"/>
              <w:rPr/>
            </w:pPr>
            <w:r>
              <w:rPr>
                <w:color w:val="212529"/>
                <w:spacing w:val="-2"/>
              </w:rPr>
              <w:t>269.34</w:t>
            </w:r>
          </w:p>
        </w:tc>
        <w:tc>
          <w:tcPr>
            <w:tcW w:w="1108" w:type="dxa"/>
            <w:vAlign w:val="top"/>
          </w:tcPr>
          <w:p>
            <w:pPr>
              <w:pStyle w:val="TableText"/>
              <w:ind w:left="619"/>
              <w:spacing w:before="134" w:line="183" w:lineRule="auto"/>
              <w:rPr/>
            </w:pPr>
            <w:r>
              <w:rPr>
                <w:color w:val="212529"/>
                <w:spacing w:val="-2"/>
              </w:rPr>
              <w:t>80.86</w:t>
            </w:r>
          </w:p>
        </w:tc>
        <w:tc>
          <w:tcPr>
            <w:tcW w:w="1138" w:type="dxa"/>
            <w:vAlign w:val="top"/>
          </w:tcPr>
          <w:p>
            <w:pPr>
              <w:pStyle w:val="TableText"/>
              <w:ind w:left="571"/>
              <w:spacing w:before="133" w:line="184" w:lineRule="auto"/>
              <w:rPr/>
            </w:pPr>
            <w:r>
              <w:rPr>
                <w:color w:val="212529"/>
                <w:spacing w:val="-3"/>
              </w:rPr>
              <w:t>188.49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35" w:line="183" w:lineRule="auto"/>
              <w:rPr/>
            </w:pPr>
            <w:r>
              <w:rPr>
                <w:color w:val="212529"/>
                <w:spacing w:val="-2"/>
              </w:rPr>
              <w:t>20603</w:t>
            </w:r>
          </w:p>
        </w:tc>
        <w:tc>
          <w:tcPr>
            <w:tcW w:w="1722" w:type="dxa"/>
            <w:vAlign w:val="top"/>
          </w:tcPr>
          <w:p>
            <w:pPr>
              <w:pStyle w:val="TableText"/>
              <w:spacing w:before="107" w:line="218" w:lineRule="auto"/>
              <w:rPr/>
            </w:pPr>
            <w:r>
              <w:rPr>
                <w:color w:val="212529"/>
                <w:spacing w:val="-2"/>
              </w:rPr>
              <w:t>应用研究</w:t>
            </w:r>
          </w:p>
        </w:tc>
        <w:tc>
          <w:tcPr>
            <w:tcW w:w="1138" w:type="dxa"/>
            <w:vAlign w:val="top"/>
          </w:tcPr>
          <w:p>
            <w:pPr>
              <w:pStyle w:val="TableText"/>
              <w:ind w:left="562"/>
              <w:spacing w:before="135" w:line="183" w:lineRule="auto"/>
              <w:rPr/>
            </w:pPr>
            <w:r>
              <w:rPr>
                <w:color w:val="212529"/>
                <w:spacing w:val="-2"/>
              </w:rPr>
              <w:t>506.09</w:t>
            </w:r>
          </w:p>
        </w:tc>
        <w:tc>
          <w:tcPr>
            <w:tcW w:w="1108" w:type="dxa"/>
            <w:vAlign w:val="top"/>
          </w:tcPr>
          <w:p>
            <w:pPr>
              <w:rPr>
                <w:rFonts w:ascii="Arial"/>
                <w:sz w:val="21"/>
              </w:rPr>
            </w:pPr>
            <w:r/>
          </w:p>
        </w:tc>
        <w:tc>
          <w:tcPr>
            <w:tcW w:w="1138" w:type="dxa"/>
            <w:vAlign w:val="top"/>
          </w:tcPr>
          <w:p>
            <w:pPr>
              <w:pStyle w:val="TableText"/>
              <w:ind w:left="561"/>
              <w:spacing w:before="135" w:line="183" w:lineRule="auto"/>
              <w:rPr/>
            </w:pPr>
            <w:r>
              <w:rPr>
                <w:color w:val="212529"/>
                <w:spacing w:val="-2"/>
              </w:rPr>
              <w:t>506.09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36" w:line="183" w:lineRule="auto"/>
              <w:rPr/>
            </w:pPr>
            <w:r>
              <w:rPr>
                <w:color w:val="212529"/>
                <w:spacing w:val="-2"/>
              </w:rPr>
              <w:t>2060399</w:t>
            </w:r>
          </w:p>
        </w:tc>
        <w:tc>
          <w:tcPr>
            <w:tcW w:w="1722" w:type="dxa"/>
            <w:vAlign w:val="top"/>
          </w:tcPr>
          <w:p>
            <w:pPr>
              <w:pStyle w:val="TableText"/>
              <w:spacing w:before="108" w:line="218" w:lineRule="auto"/>
              <w:rPr/>
            </w:pPr>
            <w:r>
              <w:rPr>
                <w:color w:val="212529"/>
                <w:spacing w:val="-1"/>
              </w:rPr>
              <w:t>其他应用研究支出</w:t>
            </w:r>
          </w:p>
        </w:tc>
        <w:tc>
          <w:tcPr>
            <w:tcW w:w="1138" w:type="dxa"/>
            <w:vAlign w:val="top"/>
          </w:tcPr>
          <w:p>
            <w:pPr>
              <w:pStyle w:val="TableText"/>
              <w:ind w:left="562"/>
              <w:spacing w:before="136" w:line="183" w:lineRule="auto"/>
              <w:rPr/>
            </w:pPr>
            <w:r>
              <w:rPr>
                <w:color w:val="212529"/>
                <w:spacing w:val="-2"/>
              </w:rPr>
              <w:t>506.09</w:t>
            </w:r>
          </w:p>
        </w:tc>
        <w:tc>
          <w:tcPr>
            <w:tcW w:w="1108" w:type="dxa"/>
            <w:vAlign w:val="top"/>
          </w:tcPr>
          <w:p>
            <w:pPr>
              <w:rPr>
                <w:rFonts w:ascii="Arial"/>
                <w:sz w:val="21"/>
              </w:rPr>
            </w:pPr>
            <w:r/>
          </w:p>
        </w:tc>
        <w:tc>
          <w:tcPr>
            <w:tcW w:w="1138" w:type="dxa"/>
            <w:vAlign w:val="top"/>
          </w:tcPr>
          <w:p>
            <w:pPr>
              <w:pStyle w:val="TableText"/>
              <w:ind w:left="561"/>
              <w:spacing w:before="136" w:line="183" w:lineRule="auto"/>
              <w:rPr/>
            </w:pPr>
            <w:r>
              <w:rPr>
                <w:color w:val="212529"/>
                <w:spacing w:val="-2"/>
              </w:rPr>
              <w:t>506.09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37" w:line="183" w:lineRule="auto"/>
              <w:rPr/>
            </w:pPr>
            <w:r>
              <w:rPr>
                <w:color w:val="212529"/>
                <w:spacing w:val="-3"/>
              </w:rPr>
              <w:t>208</w:t>
            </w:r>
          </w:p>
        </w:tc>
        <w:tc>
          <w:tcPr>
            <w:tcW w:w="1722" w:type="dxa"/>
            <w:vAlign w:val="top"/>
          </w:tcPr>
          <w:p>
            <w:pPr>
              <w:pStyle w:val="TableText"/>
              <w:ind w:left="2"/>
              <w:spacing w:before="109" w:line="218" w:lineRule="auto"/>
              <w:rPr/>
            </w:pPr>
            <w:r>
              <w:rPr>
                <w:color w:val="212529"/>
                <w:spacing w:val="-1"/>
              </w:rPr>
              <w:t>社会保障和就业支出</w:t>
            </w:r>
          </w:p>
        </w:tc>
        <w:tc>
          <w:tcPr>
            <w:tcW w:w="1138" w:type="dxa"/>
            <w:vAlign w:val="top"/>
          </w:tcPr>
          <w:p>
            <w:pPr>
              <w:pStyle w:val="TableText"/>
              <w:ind w:left="662"/>
              <w:spacing w:before="136" w:line="184" w:lineRule="auto"/>
              <w:rPr/>
            </w:pPr>
            <w:r>
              <w:rPr>
                <w:color w:val="212529"/>
                <w:spacing w:val="-4"/>
              </w:rPr>
              <w:t>17.45</w:t>
            </w:r>
          </w:p>
        </w:tc>
        <w:tc>
          <w:tcPr>
            <w:tcW w:w="1108" w:type="dxa"/>
            <w:vAlign w:val="top"/>
          </w:tcPr>
          <w:p>
            <w:pPr>
              <w:pStyle w:val="TableText"/>
              <w:ind w:left="631"/>
              <w:spacing w:before="136" w:line="184" w:lineRule="auto"/>
              <w:rPr/>
            </w:pPr>
            <w:r>
              <w:rPr>
                <w:color w:val="212529"/>
                <w:spacing w:val="-4"/>
              </w:rPr>
              <w:t>17.45</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38" w:line="183" w:lineRule="auto"/>
              <w:rPr/>
            </w:pPr>
            <w:r>
              <w:rPr>
                <w:color w:val="212529"/>
                <w:spacing w:val="-2"/>
              </w:rPr>
              <w:t>20805</w:t>
            </w:r>
          </w:p>
        </w:tc>
        <w:tc>
          <w:tcPr>
            <w:tcW w:w="1722" w:type="dxa"/>
            <w:vAlign w:val="top"/>
          </w:tcPr>
          <w:p>
            <w:pPr>
              <w:pStyle w:val="TableText"/>
              <w:ind w:left="15" w:right="93" w:hanging="15"/>
              <w:spacing w:before="5" w:line="207" w:lineRule="auto"/>
              <w:rPr/>
            </w:pPr>
            <w:r>
              <w:rPr>
                <w:color w:val="212529"/>
                <w:spacing w:val="-1"/>
              </w:rPr>
              <w:t>行政事业单位养老支</w:t>
            </w:r>
            <w:r>
              <w:rPr>
                <w:color w:val="212529"/>
              </w:rPr>
              <w:t xml:space="preserve"> </w:t>
            </w:r>
            <w:r>
              <w:rPr>
                <w:color w:val="212529"/>
              </w:rPr>
              <w:t>出</w:t>
            </w:r>
          </w:p>
        </w:tc>
        <w:tc>
          <w:tcPr>
            <w:tcW w:w="1138" w:type="dxa"/>
            <w:vAlign w:val="top"/>
          </w:tcPr>
          <w:p>
            <w:pPr>
              <w:pStyle w:val="TableText"/>
              <w:ind w:left="662"/>
              <w:spacing w:before="137" w:line="184" w:lineRule="auto"/>
              <w:rPr/>
            </w:pPr>
            <w:r>
              <w:rPr>
                <w:color w:val="212529"/>
                <w:spacing w:val="-4"/>
              </w:rPr>
              <w:t>15.20</w:t>
            </w:r>
          </w:p>
        </w:tc>
        <w:tc>
          <w:tcPr>
            <w:tcW w:w="1108" w:type="dxa"/>
            <w:vAlign w:val="top"/>
          </w:tcPr>
          <w:p>
            <w:pPr>
              <w:pStyle w:val="TableText"/>
              <w:ind w:left="631"/>
              <w:spacing w:before="137" w:line="184" w:lineRule="auto"/>
              <w:rPr/>
            </w:pPr>
            <w:r>
              <w:rPr>
                <w:color w:val="212529"/>
                <w:spacing w:val="-4"/>
              </w:rPr>
              <w:t>15.20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39" w:line="183" w:lineRule="auto"/>
              <w:rPr/>
            </w:pPr>
            <w:r>
              <w:rPr>
                <w:color w:val="212529"/>
                <w:spacing w:val="-2"/>
              </w:rPr>
              <w:t>2080505</w:t>
            </w:r>
          </w:p>
        </w:tc>
        <w:tc>
          <w:tcPr>
            <w:tcW w:w="1722" w:type="dxa"/>
            <w:vAlign w:val="top"/>
          </w:tcPr>
          <w:p>
            <w:pPr>
              <w:pStyle w:val="TableText"/>
              <w:ind w:left="1" w:right="93" w:hanging="1"/>
              <w:spacing w:before="7" w:line="206" w:lineRule="auto"/>
              <w:rPr/>
            </w:pPr>
            <w:r>
              <w:rPr>
                <w:color w:val="212529"/>
                <w:spacing w:val="-1"/>
              </w:rPr>
              <w:t>机关事业单位基本养</w:t>
            </w:r>
            <w:r>
              <w:rPr>
                <w:color w:val="212529"/>
                <w:spacing w:val="1"/>
              </w:rPr>
              <w:t xml:space="preserve"> </w:t>
            </w:r>
            <w:r>
              <w:rPr>
                <w:color w:val="212529"/>
                <w:spacing w:val="-1"/>
              </w:rPr>
              <w:t>老保险缴费支出</w:t>
            </w:r>
          </w:p>
        </w:tc>
        <w:tc>
          <w:tcPr>
            <w:tcW w:w="1138" w:type="dxa"/>
            <w:vAlign w:val="top"/>
          </w:tcPr>
          <w:p>
            <w:pPr>
              <w:pStyle w:val="TableText"/>
              <w:ind w:left="662"/>
              <w:spacing w:before="138" w:line="184" w:lineRule="auto"/>
              <w:rPr/>
            </w:pPr>
            <w:r>
              <w:rPr>
                <w:color w:val="212529"/>
                <w:spacing w:val="-4"/>
              </w:rPr>
              <w:t>10.23</w:t>
            </w:r>
          </w:p>
        </w:tc>
        <w:tc>
          <w:tcPr>
            <w:tcW w:w="1108" w:type="dxa"/>
            <w:vAlign w:val="top"/>
          </w:tcPr>
          <w:p>
            <w:pPr>
              <w:pStyle w:val="TableText"/>
              <w:ind w:left="631"/>
              <w:spacing w:before="138" w:line="184" w:lineRule="auto"/>
              <w:rPr/>
            </w:pPr>
            <w:r>
              <w:rPr>
                <w:color w:val="212529"/>
                <w:spacing w:val="-4"/>
              </w:rPr>
              <w:t>10.23</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0" w:line="183" w:lineRule="auto"/>
              <w:rPr/>
            </w:pPr>
            <w:r>
              <w:rPr>
                <w:color w:val="212529"/>
                <w:spacing w:val="-2"/>
              </w:rPr>
              <w:t>2080506</w:t>
            </w:r>
          </w:p>
        </w:tc>
        <w:tc>
          <w:tcPr>
            <w:tcW w:w="1722" w:type="dxa"/>
            <w:vAlign w:val="top"/>
          </w:tcPr>
          <w:p>
            <w:pPr>
              <w:pStyle w:val="TableText"/>
              <w:ind w:left="2" w:right="93" w:hanging="2"/>
              <w:spacing w:before="7" w:line="206" w:lineRule="auto"/>
              <w:rPr/>
            </w:pPr>
            <w:r>
              <w:rPr>
                <w:color w:val="212529"/>
                <w:spacing w:val="-1"/>
              </w:rPr>
              <w:t>机关事业单位职业年</w:t>
            </w:r>
            <w:r>
              <w:rPr>
                <w:color w:val="212529"/>
                <w:spacing w:val="1"/>
              </w:rPr>
              <w:t xml:space="preserve"> </w:t>
            </w:r>
            <w:r>
              <w:rPr>
                <w:color w:val="212529"/>
                <w:spacing w:val="-2"/>
              </w:rPr>
              <w:t>金缴费支出</w:t>
            </w:r>
          </w:p>
        </w:tc>
        <w:tc>
          <w:tcPr>
            <w:tcW w:w="1138" w:type="dxa"/>
            <w:vAlign w:val="top"/>
          </w:tcPr>
          <w:p>
            <w:pPr>
              <w:pStyle w:val="TableText"/>
              <w:ind w:left="738"/>
              <w:spacing w:before="140" w:line="183" w:lineRule="auto"/>
              <w:rPr/>
            </w:pPr>
            <w:r>
              <w:rPr>
                <w:color w:val="212529"/>
                <w:spacing w:val="-2"/>
              </w:rPr>
              <w:t>4.97</w:t>
            </w:r>
          </w:p>
        </w:tc>
        <w:tc>
          <w:tcPr>
            <w:tcW w:w="1108" w:type="dxa"/>
            <w:vAlign w:val="top"/>
          </w:tcPr>
          <w:p>
            <w:pPr>
              <w:pStyle w:val="TableText"/>
              <w:ind w:left="707"/>
              <w:spacing w:before="140" w:line="183" w:lineRule="auto"/>
              <w:rPr/>
            </w:pPr>
            <w:r>
              <w:rPr>
                <w:color w:val="212529"/>
                <w:spacing w:val="-2"/>
              </w:rPr>
              <w:t>4.97</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0" w:line="184" w:lineRule="auto"/>
              <w:rPr/>
            </w:pPr>
            <w:r>
              <w:rPr>
                <w:color w:val="212529"/>
                <w:spacing w:val="-2"/>
              </w:rPr>
              <w:t>20811</w:t>
            </w:r>
          </w:p>
        </w:tc>
        <w:tc>
          <w:tcPr>
            <w:tcW w:w="1722" w:type="dxa"/>
            <w:vAlign w:val="top"/>
          </w:tcPr>
          <w:p>
            <w:pPr>
              <w:pStyle w:val="TableText"/>
              <w:spacing w:before="113" w:line="219" w:lineRule="auto"/>
              <w:rPr/>
            </w:pPr>
            <w:r>
              <w:rPr>
                <w:color w:val="212529"/>
                <w:spacing w:val="-2"/>
              </w:rPr>
              <w:t>残疾人事业</w:t>
            </w:r>
          </w:p>
        </w:tc>
        <w:tc>
          <w:tcPr>
            <w:tcW w:w="1138" w:type="dxa"/>
            <w:vAlign w:val="top"/>
          </w:tcPr>
          <w:p>
            <w:pPr>
              <w:pStyle w:val="TableText"/>
              <w:ind w:left="741"/>
              <w:spacing w:before="141" w:line="183" w:lineRule="auto"/>
              <w:rPr/>
            </w:pPr>
            <w:r>
              <w:rPr>
                <w:color w:val="212529"/>
                <w:spacing w:val="-2"/>
              </w:rPr>
              <w:t>2.00</w:t>
            </w:r>
          </w:p>
        </w:tc>
        <w:tc>
          <w:tcPr>
            <w:tcW w:w="1108" w:type="dxa"/>
            <w:vAlign w:val="top"/>
          </w:tcPr>
          <w:p>
            <w:pPr>
              <w:pStyle w:val="TableText"/>
              <w:ind w:left="710"/>
              <w:spacing w:before="141" w:line="183" w:lineRule="auto"/>
              <w:rPr/>
            </w:pPr>
            <w:r>
              <w:rPr>
                <w:color w:val="212529"/>
                <w:spacing w:val="-2"/>
              </w:rPr>
              <w:t>2.00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1" w:line="184" w:lineRule="auto"/>
              <w:rPr/>
            </w:pPr>
            <w:r>
              <w:rPr>
                <w:color w:val="212529"/>
                <w:spacing w:val="-2"/>
              </w:rPr>
              <w:t>2081105</w:t>
            </w:r>
          </w:p>
        </w:tc>
        <w:tc>
          <w:tcPr>
            <w:tcW w:w="1722" w:type="dxa"/>
            <w:vAlign w:val="top"/>
          </w:tcPr>
          <w:p>
            <w:pPr>
              <w:pStyle w:val="TableText"/>
              <w:spacing w:before="114" w:line="219" w:lineRule="auto"/>
              <w:rPr/>
            </w:pPr>
            <w:r>
              <w:rPr>
                <w:color w:val="212529"/>
                <w:spacing w:val="-2"/>
              </w:rPr>
              <w:t>残疾人就业</w:t>
            </w:r>
          </w:p>
        </w:tc>
        <w:tc>
          <w:tcPr>
            <w:tcW w:w="1138" w:type="dxa"/>
            <w:vAlign w:val="top"/>
          </w:tcPr>
          <w:p>
            <w:pPr>
              <w:pStyle w:val="TableText"/>
              <w:ind w:left="741"/>
              <w:spacing w:before="142" w:line="183" w:lineRule="auto"/>
              <w:rPr/>
            </w:pPr>
            <w:r>
              <w:rPr>
                <w:color w:val="212529"/>
                <w:spacing w:val="-2"/>
              </w:rPr>
              <w:t>2.00</w:t>
            </w:r>
          </w:p>
        </w:tc>
        <w:tc>
          <w:tcPr>
            <w:tcW w:w="1108" w:type="dxa"/>
            <w:vAlign w:val="top"/>
          </w:tcPr>
          <w:p>
            <w:pPr>
              <w:pStyle w:val="TableText"/>
              <w:ind w:left="710"/>
              <w:spacing w:before="142" w:line="183" w:lineRule="auto"/>
              <w:rPr/>
            </w:pPr>
            <w:r>
              <w:rPr>
                <w:color w:val="212529"/>
                <w:spacing w:val="-2"/>
              </w:rPr>
              <w:t>2.00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3" w:line="183" w:lineRule="auto"/>
              <w:rPr/>
            </w:pPr>
            <w:r>
              <w:rPr>
                <w:color w:val="212529"/>
                <w:spacing w:val="-2"/>
              </w:rPr>
              <w:t>20899</w:t>
            </w:r>
          </w:p>
        </w:tc>
        <w:tc>
          <w:tcPr>
            <w:tcW w:w="1722" w:type="dxa"/>
            <w:vAlign w:val="top"/>
          </w:tcPr>
          <w:p>
            <w:pPr>
              <w:pStyle w:val="TableText"/>
              <w:ind w:left="1" w:right="93" w:hanging="1"/>
              <w:spacing w:before="11" w:line="204" w:lineRule="auto"/>
              <w:rPr/>
            </w:pPr>
            <w:r>
              <w:rPr>
                <w:color w:val="212529"/>
                <w:spacing w:val="-1"/>
              </w:rPr>
              <w:t>其他社会保障和就业</w:t>
            </w:r>
            <w:r>
              <w:rPr>
                <w:color w:val="212529"/>
                <w:spacing w:val="1"/>
              </w:rPr>
              <w:t xml:space="preserve"> </w:t>
            </w:r>
            <w:r>
              <w:rPr>
                <w:color w:val="212529"/>
                <w:spacing w:val="-2"/>
              </w:rPr>
              <w:t>支出</w:t>
            </w:r>
          </w:p>
        </w:tc>
        <w:tc>
          <w:tcPr>
            <w:tcW w:w="1138" w:type="dxa"/>
            <w:vAlign w:val="top"/>
          </w:tcPr>
          <w:p>
            <w:pPr>
              <w:pStyle w:val="TableText"/>
              <w:ind w:left="740"/>
              <w:spacing w:before="143" w:line="183" w:lineRule="auto"/>
              <w:rPr/>
            </w:pPr>
            <w:r>
              <w:rPr>
                <w:color w:val="212529"/>
                <w:spacing w:val="-2"/>
              </w:rPr>
              <w:t>0.26</w:t>
            </w:r>
          </w:p>
        </w:tc>
        <w:tc>
          <w:tcPr>
            <w:tcW w:w="1108" w:type="dxa"/>
            <w:vAlign w:val="top"/>
          </w:tcPr>
          <w:p>
            <w:pPr>
              <w:pStyle w:val="TableText"/>
              <w:ind w:left="710"/>
              <w:spacing w:before="143" w:line="183" w:lineRule="auto"/>
              <w:rPr/>
            </w:pPr>
            <w:r>
              <w:rPr>
                <w:color w:val="212529"/>
                <w:spacing w:val="-2"/>
              </w:rPr>
              <w:t>0.26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4" w:line="183" w:lineRule="auto"/>
              <w:rPr/>
            </w:pPr>
            <w:r>
              <w:rPr>
                <w:color w:val="212529"/>
                <w:spacing w:val="-2"/>
              </w:rPr>
              <w:t>2089999</w:t>
            </w:r>
          </w:p>
        </w:tc>
        <w:tc>
          <w:tcPr>
            <w:tcW w:w="1722" w:type="dxa"/>
            <w:vAlign w:val="top"/>
          </w:tcPr>
          <w:p>
            <w:pPr>
              <w:pStyle w:val="TableText"/>
              <w:ind w:left="1" w:right="93" w:hanging="1"/>
              <w:spacing w:before="11" w:line="204" w:lineRule="auto"/>
              <w:rPr/>
            </w:pPr>
            <w:r>
              <w:rPr>
                <w:color w:val="212529"/>
                <w:spacing w:val="-1"/>
              </w:rPr>
              <w:t>其他社会保障和就业</w:t>
            </w:r>
            <w:r>
              <w:rPr>
                <w:color w:val="212529"/>
                <w:spacing w:val="1"/>
              </w:rPr>
              <w:t xml:space="preserve"> </w:t>
            </w:r>
            <w:r>
              <w:rPr>
                <w:color w:val="212529"/>
                <w:spacing w:val="-2"/>
              </w:rPr>
              <w:t>支出</w:t>
            </w:r>
          </w:p>
        </w:tc>
        <w:tc>
          <w:tcPr>
            <w:tcW w:w="1138" w:type="dxa"/>
            <w:vAlign w:val="top"/>
          </w:tcPr>
          <w:p>
            <w:pPr>
              <w:pStyle w:val="TableText"/>
              <w:ind w:left="740"/>
              <w:spacing w:before="144" w:line="183" w:lineRule="auto"/>
              <w:rPr/>
            </w:pPr>
            <w:r>
              <w:rPr>
                <w:color w:val="212529"/>
                <w:spacing w:val="-2"/>
              </w:rPr>
              <w:t>0.26</w:t>
            </w:r>
          </w:p>
        </w:tc>
        <w:tc>
          <w:tcPr>
            <w:tcW w:w="1108" w:type="dxa"/>
            <w:vAlign w:val="top"/>
          </w:tcPr>
          <w:p>
            <w:pPr>
              <w:pStyle w:val="TableText"/>
              <w:ind w:left="710"/>
              <w:spacing w:before="144" w:line="183" w:lineRule="auto"/>
              <w:rPr/>
            </w:pPr>
            <w:r>
              <w:rPr>
                <w:color w:val="212529"/>
                <w:spacing w:val="-2"/>
              </w:rPr>
              <w:t>0.26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4" w:line="184" w:lineRule="auto"/>
              <w:rPr/>
            </w:pPr>
            <w:r>
              <w:rPr>
                <w:color w:val="212529"/>
                <w:spacing w:val="-3"/>
              </w:rPr>
              <w:t>210</w:t>
            </w:r>
          </w:p>
        </w:tc>
        <w:tc>
          <w:tcPr>
            <w:tcW w:w="1722" w:type="dxa"/>
            <w:vAlign w:val="top"/>
          </w:tcPr>
          <w:p>
            <w:pPr>
              <w:pStyle w:val="TableText"/>
              <w:ind w:left="2"/>
              <w:spacing w:before="117" w:line="219" w:lineRule="auto"/>
              <w:rPr/>
            </w:pPr>
            <w:r>
              <w:rPr>
                <w:color w:val="212529"/>
                <w:spacing w:val="-2"/>
              </w:rPr>
              <w:t>卫生健康支出</w:t>
            </w:r>
          </w:p>
        </w:tc>
        <w:tc>
          <w:tcPr>
            <w:tcW w:w="1138" w:type="dxa"/>
            <w:vAlign w:val="top"/>
          </w:tcPr>
          <w:p>
            <w:pPr>
              <w:pStyle w:val="TableText"/>
              <w:ind w:left="662"/>
              <w:spacing w:before="144" w:line="184" w:lineRule="auto"/>
              <w:rPr/>
            </w:pPr>
            <w:r>
              <w:rPr>
                <w:color w:val="212529"/>
                <w:spacing w:val="-4"/>
              </w:rPr>
              <w:t>10.26</w:t>
            </w:r>
          </w:p>
        </w:tc>
        <w:tc>
          <w:tcPr>
            <w:tcW w:w="1108" w:type="dxa"/>
            <w:vAlign w:val="top"/>
          </w:tcPr>
          <w:p>
            <w:pPr>
              <w:pStyle w:val="TableText"/>
              <w:ind w:left="631"/>
              <w:spacing w:before="144" w:line="184" w:lineRule="auto"/>
              <w:rPr/>
            </w:pPr>
            <w:r>
              <w:rPr>
                <w:color w:val="212529"/>
                <w:spacing w:val="-4"/>
              </w:rPr>
              <w:t>10.26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5" w:line="184" w:lineRule="auto"/>
              <w:rPr/>
            </w:pPr>
            <w:r>
              <w:rPr>
                <w:color w:val="212529"/>
                <w:spacing w:val="-2"/>
              </w:rPr>
              <w:t>21011</w:t>
            </w:r>
          </w:p>
        </w:tc>
        <w:tc>
          <w:tcPr>
            <w:tcW w:w="1722" w:type="dxa"/>
            <w:vAlign w:val="top"/>
          </w:tcPr>
          <w:p>
            <w:pPr>
              <w:pStyle w:val="TableText"/>
              <w:spacing w:before="118" w:line="219" w:lineRule="auto"/>
              <w:rPr/>
            </w:pPr>
            <w:r>
              <w:rPr>
                <w:color w:val="212529"/>
                <w:spacing w:val="-1"/>
              </w:rPr>
              <w:t>行政事业单位医疗</w:t>
            </w:r>
          </w:p>
        </w:tc>
        <w:tc>
          <w:tcPr>
            <w:tcW w:w="1138" w:type="dxa"/>
            <w:vAlign w:val="top"/>
          </w:tcPr>
          <w:p>
            <w:pPr>
              <w:pStyle w:val="TableText"/>
              <w:ind w:left="662"/>
              <w:spacing w:before="145" w:line="184" w:lineRule="auto"/>
              <w:rPr/>
            </w:pPr>
            <w:r>
              <w:rPr>
                <w:color w:val="212529"/>
                <w:spacing w:val="-4"/>
              </w:rPr>
              <w:t>10.26</w:t>
            </w:r>
          </w:p>
        </w:tc>
        <w:tc>
          <w:tcPr>
            <w:tcW w:w="1108" w:type="dxa"/>
            <w:vAlign w:val="top"/>
          </w:tcPr>
          <w:p>
            <w:pPr>
              <w:pStyle w:val="TableText"/>
              <w:ind w:left="631"/>
              <w:spacing w:before="145" w:line="184" w:lineRule="auto"/>
              <w:rPr/>
            </w:pPr>
            <w:r>
              <w:rPr>
                <w:color w:val="212529"/>
                <w:spacing w:val="-4"/>
              </w:rPr>
              <w:t>10.26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6" w:line="184" w:lineRule="auto"/>
              <w:rPr/>
            </w:pPr>
            <w:r>
              <w:rPr>
                <w:color w:val="212529"/>
                <w:spacing w:val="-2"/>
              </w:rPr>
              <w:t>2101102</w:t>
            </w:r>
          </w:p>
        </w:tc>
        <w:tc>
          <w:tcPr>
            <w:tcW w:w="1722" w:type="dxa"/>
            <w:vAlign w:val="top"/>
          </w:tcPr>
          <w:p>
            <w:pPr>
              <w:pStyle w:val="TableText"/>
              <w:ind w:left="2"/>
              <w:spacing w:before="119" w:line="219" w:lineRule="auto"/>
              <w:rPr/>
            </w:pPr>
            <w:r>
              <w:rPr>
                <w:color w:val="212529"/>
                <w:spacing w:val="-2"/>
              </w:rPr>
              <w:t>事业单位医疗</w:t>
            </w:r>
          </w:p>
        </w:tc>
        <w:tc>
          <w:tcPr>
            <w:tcW w:w="1138" w:type="dxa"/>
            <w:vAlign w:val="top"/>
          </w:tcPr>
          <w:p>
            <w:pPr>
              <w:pStyle w:val="TableText"/>
              <w:ind w:left="743"/>
              <w:spacing w:before="147" w:line="183" w:lineRule="auto"/>
              <w:rPr/>
            </w:pPr>
            <w:r>
              <w:rPr>
                <w:color w:val="212529"/>
                <w:spacing w:val="-3"/>
              </w:rPr>
              <w:t>7.07</w:t>
            </w:r>
          </w:p>
        </w:tc>
        <w:tc>
          <w:tcPr>
            <w:tcW w:w="1108" w:type="dxa"/>
            <w:vAlign w:val="top"/>
          </w:tcPr>
          <w:p>
            <w:pPr>
              <w:pStyle w:val="TableText"/>
              <w:ind w:left="712"/>
              <w:spacing w:before="147" w:line="183" w:lineRule="auto"/>
              <w:rPr/>
            </w:pPr>
            <w:r>
              <w:rPr>
                <w:color w:val="212529"/>
                <w:spacing w:val="-3"/>
              </w:rPr>
              <w:t>7.07</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7" w:line="184" w:lineRule="auto"/>
              <w:rPr/>
            </w:pPr>
            <w:r>
              <w:rPr>
                <w:color w:val="212529"/>
                <w:spacing w:val="-2"/>
              </w:rPr>
              <w:t>2101103</w:t>
            </w:r>
          </w:p>
        </w:tc>
        <w:tc>
          <w:tcPr>
            <w:tcW w:w="1722" w:type="dxa"/>
            <w:vAlign w:val="top"/>
          </w:tcPr>
          <w:p>
            <w:pPr>
              <w:pStyle w:val="TableText"/>
              <w:ind w:left="6"/>
              <w:spacing w:before="120" w:line="219" w:lineRule="auto"/>
              <w:rPr/>
            </w:pPr>
            <w:r>
              <w:rPr>
                <w:color w:val="212529"/>
                <w:spacing w:val="-2"/>
              </w:rPr>
              <w:t>公务员医疗补助</w:t>
            </w:r>
          </w:p>
        </w:tc>
        <w:tc>
          <w:tcPr>
            <w:tcW w:w="1138" w:type="dxa"/>
            <w:vAlign w:val="top"/>
          </w:tcPr>
          <w:p>
            <w:pPr>
              <w:pStyle w:val="TableText"/>
              <w:ind w:left="742"/>
              <w:spacing w:before="148" w:line="183" w:lineRule="auto"/>
              <w:rPr/>
            </w:pPr>
            <w:r>
              <w:rPr>
                <w:color w:val="212529"/>
                <w:spacing w:val="-2"/>
              </w:rPr>
              <w:t>3.20</w:t>
            </w:r>
          </w:p>
        </w:tc>
        <w:tc>
          <w:tcPr>
            <w:tcW w:w="1108" w:type="dxa"/>
            <w:vAlign w:val="top"/>
          </w:tcPr>
          <w:p>
            <w:pPr>
              <w:pStyle w:val="TableText"/>
              <w:ind w:left="712"/>
              <w:spacing w:before="148" w:line="183" w:lineRule="auto"/>
              <w:rPr/>
            </w:pPr>
            <w:r>
              <w:rPr>
                <w:color w:val="212529"/>
                <w:spacing w:val="-2"/>
              </w:rPr>
              <w:t>3.20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8" w:line="184" w:lineRule="auto"/>
              <w:rPr/>
            </w:pPr>
            <w:r>
              <w:rPr>
                <w:color w:val="212529"/>
                <w:spacing w:val="-3"/>
              </w:rPr>
              <w:t>221</w:t>
            </w:r>
          </w:p>
        </w:tc>
        <w:tc>
          <w:tcPr>
            <w:tcW w:w="1722" w:type="dxa"/>
            <w:vAlign w:val="top"/>
          </w:tcPr>
          <w:p>
            <w:pPr>
              <w:pStyle w:val="TableText"/>
              <w:ind w:left="1"/>
              <w:spacing w:before="121" w:line="219" w:lineRule="auto"/>
              <w:rPr/>
            </w:pPr>
            <w:r>
              <w:rPr>
                <w:color w:val="212529"/>
                <w:spacing w:val="-2"/>
              </w:rPr>
              <w:t>住房保障支出</w:t>
            </w:r>
          </w:p>
        </w:tc>
        <w:tc>
          <w:tcPr>
            <w:tcW w:w="1138" w:type="dxa"/>
            <w:vAlign w:val="top"/>
          </w:tcPr>
          <w:p>
            <w:pPr>
              <w:pStyle w:val="TableText"/>
              <w:ind w:left="739"/>
              <w:spacing w:before="149" w:line="183" w:lineRule="auto"/>
              <w:rPr/>
            </w:pPr>
            <w:r>
              <w:rPr>
                <w:color w:val="212529"/>
                <w:spacing w:val="-2"/>
              </w:rPr>
              <w:t>8.09</w:t>
            </w:r>
          </w:p>
        </w:tc>
        <w:tc>
          <w:tcPr>
            <w:tcW w:w="1108" w:type="dxa"/>
            <w:vAlign w:val="top"/>
          </w:tcPr>
          <w:p>
            <w:pPr>
              <w:pStyle w:val="TableText"/>
              <w:ind w:left="709"/>
              <w:spacing w:before="149" w:line="183" w:lineRule="auto"/>
              <w:rPr/>
            </w:pPr>
            <w:r>
              <w:rPr>
                <w:color w:val="212529"/>
                <w:spacing w:val="-2"/>
              </w:rPr>
              <w:t>8.09</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9" w:line="184" w:lineRule="auto"/>
              <w:rPr/>
            </w:pPr>
            <w:r>
              <w:rPr>
                <w:color w:val="212529"/>
                <w:spacing w:val="-2"/>
              </w:rPr>
              <w:t>22102</w:t>
            </w:r>
          </w:p>
        </w:tc>
        <w:tc>
          <w:tcPr>
            <w:tcW w:w="1722" w:type="dxa"/>
            <w:vAlign w:val="top"/>
          </w:tcPr>
          <w:p>
            <w:pPr>
              <w:pStyle w:val="TableText"/>
              <w:ind w:left="1"/>
              <w:spacing w:before="122" w:line="219" w:lineRule="auto"/>
              <w:rPr/>
            </w:pPr>
            <w:r>
              <w:rPr>
                <w:color w:val="212529"/>
                <w:spacing w:val="-2"/>
              </w:rPr>
              <w:t>住房改革支出</w:t>
            </w:r>
          </w:p>
        </w:tc>
        <w:tc>
          <w:tcPr>
            <w:tcW w:w="1138" w:type="dxa"/>
            <w:vAlign w:val="top"/>
          </w:tcPr>
          <w:p>
            <w:pPr>
              <w:pStyle w:val="TableText"/>
              <w:ind w:left="739"/>
              <w:spacing w:before="150" w:line="183" w:lineRule="auto"/>
              <w:rPr/>
            </w:pPr>
            <w:r>
              <w:rPr>
                <w:color w:val="212529"/>
                <w:spacing w:val="-2"/>
              </w:rPr>
              <w:t>8.09</w:t>
            </w:r>
          </w:p>
        </w:tc>
        <w:tc>
          <w:tcPr>
            <w:tcW w:w="1108" w:type="dxa"/>
            <w:vAlign w:val="top"/>
          </w:tcPr>
          <w:p>
            <w:pPr>
              <w:pStyle w:val="TableText"/>
              <w:ind w:left="709"/>
              <w:spacing w:before="150" w:line="183" w:lineRule="auto"/>
              <w:rPr/>
            </w:pPr>
            <w:r>
              <w:rPr>
                <w:color w:val="212529"/>
                <w:spacing w:val="-2"/>
              </w:rPr>
              <w:t>8.09</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50" w:line="184" w:lineRule="auto"/>
              <w:rPr/>
            </w:pPr>
            <w:r>
              <w:rPr>
                <w:color w:val="212529"/>
                <w:spacing w:val="-2"/>
              </w:rPr>
              <w:t>2210201</w:t>
            </w:r>
          </w:p>
        </w:tc>
        <w:tc>
          <w:tcPr>
            <w:tcW w:w="1722" w:type="dxa"/>
            <w:vAlign w:val="top"/>
          </w:tcPr>
          <w:p>
            <w:pPr>
              <w:pStyle w:val="TableText"/>
              <w:ind w:left="1"/>
              <w:spacing w:before="123" w:line="219" w:lineRule="auto"/>
              <w:rPr/>
            </w:pPr>
            <w:r>
              <w:rPr>
                <w:color w:val="212529"/>
                <w:spacing w:val="-2"/>
              </w:rPr>
              <w:t>住房公积金</w:t>
            </w:r>
          </w:p>
        </w:tc>
        <w:tc>
          <w:tcPr>
            <w:tcW w:w="1138" w:type="dxa"/>
            <w:vAlign w:val="top"/>
          </w:tcPr>
          <w:p>
            <w:pPr>
              <w:pStyle w:val="TableText"/>
              <w:ind w:left="739"/>
              <w:spacing w:before="151" w:line="183" w:lineRule="auto"/>
              <w:rPr/>
            </w:pPr>
            <w:r>
              <w:rPr>
                <w:color w:val="212529"/>
                <w:spacing w:val="-2"/>
              </w:rPr>
              <w:t>8.09</w:t>
            </w:r>
          </w:p>
        </w:tc>
        <w:tc>
          <w:tcPr>
            <w:tcW w:w="1108" w:type="dxa"/>
            <w:vAlign w:val="top"/>
          </w:tcPr>
          <w:p>
            <w:pPr>
              <w:pStyle w:val="TableText"/>
              <w:ind w:left="709"/>
              <w:spacing w:before="151" w:line="183" w:lineRule="auto"/>
              <w:rPr/>
            </w:pPr>
            <w:r>
              <w:rPr>
                <w:color w:val="212529"/>
                <w:spacing w:val="-2"/>
              </w:rPr>
              <w:t>8.09</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51" w:line="183" w:lineRule="auto"/>
              <w:rPr/>
            </w:pPr>
            <w:r>
              <w:rPr>
                <w:color w:val="212529"/>
                <w:spacing w:val="-3"/>
              </w:rPr>
              <w:t>229</w:t>
            </w:r>
          </w:p>
        </w:tc>
        <w:tc>
          <w:tcPr>
            <w:tcW w:w="1722" w:type="dxa"/>
            <w:vAlign w:val="top"/>
          </w:tcPr>
          <w:p>
            <w:pPr>
              <w:pStyle w:val="TableText"/>
              <w:spacing w:before="123" w:line="219" w:lineRule="auto"/>
              <w:rPr/>
            </w:pPr>
            <w:r>
              <w:rPr>
                <w:color w:val="212529"/>
                <w:spacing w:val="-2"/>
              </w:rPr>
              <w:t>其他支出</w:t>
            </w:r>
          </w:p>
        </w:tc>
        <w:tc>
          <w:tcPr>
            <w:tcW w:w="1138" w:type="dxa"/>
            <w:vAlign w:val="top"/>
          </w:tcPr>
          <w:p>
            <w:pPr>
              <w:pStyle w:val="TableText"/>
              <w:ind w:left="482"/>
              <w:spacing w:before="150" w:line="184" w:lineRule="auto"/>
              <w:rPr/>
            </w:pPr>
            <w:r>
              <w:rPr>
                <w:color w:val="212529"/>
                <w:spacing w:val="-3"/>
              </w:rPr>
              <w:t>1022.00</w:t>
            </w:r>
          </w:p>
        </w:tc>
        <w:tc>
          <w:tcPr>
            <w:tcW w:w="1108" w:type="dxa"/>
            <w:vAlign w:val="top"/>
          </w:tcPr>
          <w:p>
            <w:pPr>
              <w:rPr>
                <w:rFonts w:ascii="Arial"/>
                <w:sz w:val="21"/>
              </w:rPr>
            </w:pPr>
            <w:r/>
          </w:p>
        </w:tc>
        <w:tc>
          <w:tcPr>
            <w:tcW w:w="1138" w:type="dxa"/>
            <w:vAlign w:val="top"/>
          </w:tcPr>
          <w:p>
            <w:pPr>
              <w:pStyle w:val="TableText"/>
              <w:ind w:left="481"/>
              <w:spacing w:before="150" w:line="184" w:lineRule="auto"/>
              <w:rPr/>
            </w:pPr>
            <w:r>
              <w:rPr>
                <w:color w:val="212529"/>
                <w:spacing w:val="-3"/>
              </w:rPr>
              <w:t>1022.00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51" w:line="183" w:lineRule="auto"/>
              <w:rPr/>
            </w:pPr>
            <w:r>
              <w:rPr>
                <w:color w:val="212529"/>
                <w:spacing w:val="-2"/>
              </w:rPr>
              <w:t>22999</w:t>
            </w:r>
          </w:p>
        </w:tc>
        <w:tc>
          <w:tcPr>
            <w:tcW w:w="1722" w:type="dxa"/>
            <w:vAlign w:val="top"/>
          </w:tcPr>
          <w:p>
            <w:pPr>
              <w:pStyle w:val="TableText"/>
              <w:spacing w:before="123" w:line="219" w:lineRule="auto"/>
              <w:rPr/>
            </w:pPr>
            <w:r>
              <w:rPr>
                <w:color w:val="212529"/>
                <w:spacing w:val="-2"/>
              </w:rPr>
              <w:t>其他支出</w:t>
            </w:r>
          </w:p>
        </w:tc>
        <w:tc>
          <w:tcPr>
            <w:tcW w:w="1138" w:type="dxa"/>
            <w:vAlign w:val="top"/>
          </w:tcPr>
          <w:p>
            <w:pPr>
              <w:pStyle w:val="TableText"/>
              <w:ind w:left="482"/>
              <w:spacing w:before="150" w:line="184" w:lineRule="auto"/>
              <w:rPr/>
            </w:pPr>
            <w:r>
              <w:rPr>
                <w:color w:val="212529"/>
                <w:spacing w:val="-3"/>
              </w:rPr>
              <w:t>1022.00</w:t>
            </w:r>
          </w:p>
        </w:tc>
        <w:tc>
          <w:tcPr>
            <w:tcW w:w="1108" w:type="dxa"/>
            <w:vAlign w:val="top"/>
          </w:tcPr>
          <w:p>
            <w:pPr>
              <w:rPr>
                <w:rFonts w:ascii="Arial"/>
                <w:sz w:val="21"/>
              </w:rPr>
            </w:pPr>
            <w:r/>
          </w:p>
        </w:tc>
        <w:tc>
          <w:tcPr>
            <w:tcW w:w="1138" w:type="dxa"/>
            <w:vAlign w:val="top"/>
          </w:tcPr>
          <w:p>
            <w:pPr>
              <w:pStyle w:val="TableText"/>
              <w:ind w:left="481"/>
              <w:spacing w:before="150" w:line="184" w:lineRule="auto"/>
              <w:rPr/>
            </w:pPr>
            <w:r>
              <w:rPr>
                <w:color w:val="212529"/>
                <w:spacing w:val="-3"/>
              </w:rPr>
              <w:t>1022.00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1041" w:type="dxa"/>
            <w:vAlign w:val="top"/>
          </w:tcPr>
          <w:p>
            <w:pPr>
              <w:pStyle w:val="TableText"/>
              <w:ind w:left="9"/>
              <w:spacing w:before="151" w:line="183" w:lineRule="auto"/>
              <w:rPr/>
            </w:pPr>
            <w:r>
              <w:rPr>
                <w:color w:val="212529"/>
                <w:spacing w:val="-2"/>
              </w:rPr>
              <w:t>2299999</w:t>
            </w:r>
          </w:p>
        </w:tc>
        <w:tc>
          <w:tcPr>
            <w:tcW w:w="1722" w:type="dxa"/>
            <w:vAlign w:val="top"/>
          </w:tcPr>
          <w:p>
            <w:pPr>
              <w:pStyle w:val="TableText"/>
              <w:spacing w:before="123" w:line="219" w:lineRule="auto"/>
              <w:rPr/>
            </w:pPr>
            <w:r>
              <w:rPr>
                <w:color w:val="212529"/>
                <w:spacing w:val="-2"/>
              </w:rPr>
              <w:t>其他支出</w:t>
            </w:r>
          </w:p>
        </w:tc>
        <w:tc>
          <w:tcPr>
            <w:tcW w:w="1138" w:type="dxa"/>
            <w:vAlign w:val="top"/>
          </w:tcPr>
          <w:p>
            <w:pPr>
              <w:pStyle w:val="TableText"/>
              <w:ind w:left="482"/>
              <w:spacing w:before="150" w:line="184" w:lineRule="auto"/>
              <w:rPr/>
            </w:pPr>
            <w:r>
              <w:rPr>
                <w:color w:val="212529"/>
                <w:spacing w:val="-3"/>
              </w:rPr>
              <w:t>1022.00</w:t>
            </w:r>
          </w:p>
        </w:tc>
        <w:tc>
          <w:tcPr>
            <w:tcW w:w="1108" w:type="dxa"/>
            <w:vAlign w:val="top"/>
          </w:tcPr>
          <w:p>
            <w:pPr>
              <w:rPr>
                <w:rFonts w:ascii="Arial"/>
                <w:sz w:val="21"/>
              </w:rPr>
            </w:pPr>
            <w:r/>
          </w:p>
        </w:tc>
        <w:tc>
          <w:tcPr>
            <w:tcW w:w="1138" w:type="dxa"/>
            <w:vAlign w:val="top"/>
          </w:tcPr>
          <w:p>
            <w:pPr>
              <w:pStyle w:val="TableText"/>
              <w:ind w:left="481"/>
              <w:spacing w:before="150" w:line="184" w:lineRule="auto"/>
              <w:rPr/>
            </w:pPr>
            <w:r>
              <w:rPr>
                <w:color w:val="212529"/>
                <w:spacing w:val="-3"/>
              </w:rPr>
              <w:t>1022.00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bl>
    <w:p>
      <w:pPr>
        <w:ind w:firstLine="1680"/>
        <w:spacing w:line="420" w:lineRule="exact"/>
        <w:rPr/>
      </w:pPr>
      <w:r>
        <w:rPr>
          <w:position w:val="-8"/>
        </w:rPr>
        <w:pict>
          <v:group id="_x0000_s110" style="mso-position-vertical-relative:line;mso-position-horizontal-relative:char;width:428.25pt;height:21pt;" filled="false" stroked="false" coordsize="8565,420" coordorigin="0,0">
            <v:shape id="_x0000_s112" style="position:absolute;left:0;top:0;width:8565;height:420;" filled="false" stroked="false" type="#_x0000_t75">
              <v:imagedata o:title="" r:id="rId13"/>
            </v:shape>
            <v:shape id="_x0000_s114" style="position:absolute;left:-20;top:-20;width:8605;height:460;" filled="false" stroked="false" type="#_x0000_t202">
              <v:fill on="false"/>
              <v:stroke on="false"/>
              <v:path/>
              <v:imagedata o:title=""/>
              <o:lock v:ext="edit" aspectratio="false"/>
              <v:textbox inset="0mm,0mm,0mm,0mm">
                <w:txbxContent>
                  <w:p>
                    <w:pPr>
                      <w:ind w:left="41"/>
                      <w:spacing w:before="135"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注：本表反映部门本年度各项支出情况。</w:t>
                    </w:r>
                  </w:p>
                </w:txbxContent>
              </v:textbox>
            </v:shape>
          </v:group>
        </w:pict>
      </w:r>
    </w:p>
    <w:p>
      <w:pPr>
        <w:spacing w:line="420" w:lineRule="exact"/>
        <w:sectPr>
          <w:headerReference w:type="default" r:id="rId11"/>
          <w:footerReference w:type="default" r:id="rId12"/>
          <w:pgSz w:w="11900" w:h="16840"/>
          <w:pgMar w:top="610" w:right="86" w:bottom="311" w:left="0" w:header="357" w:footer="153" w:gutter="0"/>
        </w:sectPr>
        <w:rPr/>
      </w:pPr>
    </w:p>
    <w:p>
      <w:pPr>
        <w:spacing w:before="16"/>
        <w:rPr/>
      </w:pPr>
      <w:r>
        <w:pict>
          <v:shape id="_x0000_s132" style="position:absolute;margin-left:83.486pt;margin-top:57.979pt;mso-position-vertical-relative:page;mso-position-horizontal-relative:page;width:202.35pt;height:14.3pt;z-index:251662336;"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2" w:id="39"/>
                  <w:bookmarkEnd w:id="39"/>
                  <w:r>
                    <w:rPr>
                      <w:sz w:val="18"/>
                      <w:szCs w:val="18"/>
                      <w:color w:val="FFFFFF"/>
                      <w:position w:val="3"/>
                    </w:rPr>
                    <w:t>@#@#@                 </w:t>
                  </w:r>
                  <w:r>
                    <w:rPr>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9" w:id="40"/>
            <w:bookmarkEnd w:id="40"/>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8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2" w:right="66" w:firstLine="2"/>
              <w:spacing w:before="64" w:line="217" w:lineRule="auto"/>
              <w:rPr/>
            </w:pPr>
            <w:r>
              <w:rPr>
                <w:color w:val="212529"/>
                <w:spacing w:val="-1"/>
              </w:rPr>
              <w:t>部门名称：长治高新技术产业开发区</w:t>
            </w:r>
            <w:r>
              <w:rPr>
                <w:color w:val="212529"/>
                <w:spacing w:val="5"/>
              </w:rPr>
              <w:t xml:space="preserve"> </w:t>
            </w:r>
            <w:r>
              <w:rPr>
                <w:color w:val="212529"/>
                <w:spacing w:val="-2"/>
              </w:rPr>
              <w:t>科技创新部</w:t>
            </w:r>
          </w:p>
        </w:tc>
        <w:tc>
          <w:tcPr>
            <w:tcW w:w="1393"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38" w:type="dxa"/>
            <w:vAlign w:val="top"/>
            <w:tcBorders>
              <w:left w:val="single" w:color="FFFFFF" w:sz="2" w:space="0"/>
              <w:right w:val="single" w:color="FFFFFF" w:sz="2" w:space="0"/>
              <w:top w:val="single" w:color="FFFFFF" w:sz="6" w:space="0"/>
            </w:tcBorders>
          </w:tcPr>
          <w:p>
            <w:pPr>
              <w:rPr>
                <w:rFonts w:ascii="Arial"/>
                <w:sz w:val="21"/>
              </w:rPr>
            </w:pPr>
            <w:r/>
          </w:p>
        </w:tc>
        <w:tc>
          <w:tcPr>
            <w:tcW w:w="1018" w:type="dxa"/>
            <w:vAlign w:val="top"/>
            <w:tcBorders>
              <w:left w:val="single" w:color="FFFFFF" w:sz="2" w:space="0"/>
              <w:right w:val="single" w:color="FFFFFF" w:sz="2"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top w:val="single" w:color="FFFFFF" w:sz="6" w:space="0"/>
            </w:tcBorders>
          </w:tcPr>
          <w:p>
            <w:pPr>
              <w:pStyle w:val="TableText"/>
              <w:ind w:left="573"/>
              <w:spacing w:before="169" w:line="219" w:lineRule="auto"/>
              <w:rPr/>
            </w:pPr>
            <w:r>
              <w:rPr>
                <w:color w:val="212529"/>
                <w:spacing w:val="-2"/>
              </w:rPr>
              <w:t>金额单位：万元</w:t>
            </w:r>
          </w:p>
        </w:tc>
      </w:tr>
      <w:tr>
        <w:trPr>
          <w:trHeight w:val="524" w:hRule="atLeast"/>
        </w:trPr>
        <w:tc>
          <w:tcPr>
            <w:tcW w:w="2957" w:type="dxa"/>
            <w:vAlign w:val="top"/>
            <w:gridSpan w:val="3"/>
          </w:tcPr>
          <w:p>
            <w:pPr>
              <w:ind w:left="12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80" w:type="dxa"/>
            <w:vAlign w:val="top"/>
          </w:tcPr>
          <w:p>
            <w:pPr>
              <w:spacing w:line="367" w:lineRule="auto"/>
              <w:rPr>
                <w:rFonts w:ascii="Arial"/>
                <w:sz w:val="21"/>
              </w:rPr>
            </w:pPr>
            <w:r/>
          </w:p>
          <w:p>
            <w:pPr>
              <w:ind w:left="43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2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13" w:type="dxa"/>
            <w:vAlign w:val="top"/>
          </w:tcPr>
          <w:p>
            <w:pPr>
              <w:spacing w:line="364" w:lineRule="auto"/>
              <w:rPr>
                <w:rFonts w:ascii="Arial"/>
                <w:sz w:val="21"/>
              </w:rPr>
            </w:pPr>
            <w:r/>
          </w:p>
          <w:p>
            <w:pPr>
              <w:ind w:left="39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393" w:type="dxa"/>
            <w:vAlign w:val="top"/>
          </w:tcPr>
          <w:p>
            <w:pPr>
              <w:spacing w:line="367" w:lineRule="auto"/>
              <w:rPr>
                <w:rFonts w:ascii="Arial"/>
                <w:sz w:val="21"/>
              </w:rPr>
            </w:pPr>
            <w:r/>
          </w:p>
          <w:p>
            <w:pPr>
              <w:ind w:left="493"/>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8" w:type="dxa"/>
            <w:vAlign w:val="top"/>
          </w:tcPr>
          <w:p>
            <w:pPr>
              <w:spacing w:line="365" w:lineRule="auto"/>
              <w:rPr>
                <w:rFonts w:ascii="Arial"/>
                <w:sz w:val="21"/>
              </w:rPr>
            </w:pPr>
            <w:r/>
          </w:p>
          <w:p>
            <w:pPr>
              <w:ind w:left="22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18" w:type="dxa"/>
            <w:vAlign w:val="top"/>
          </w:tcPr>
          <w:p>
            <w:pPr>
              <w:spacing w:line="258" w:lineRule="auto"/>
              <w:rPr>
                <w:rFonts w:ascii="Arial"/>
                <w:sz w:val="21"/>
              </w:rPr>
            </w:pPr>
            <w:r/>
          </w:p>
          <w:p>
            <w:pPr>
              <w:ind w:left="43" w:right="56" w:firstLine="2"/>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0"/>
              </w:rPr>
              <w:t>算财政拨款</w:t>
            </w:r>
          </w:p>
        </w:tc>
        <w:tc>
          <w:tcPr>
            <w:tcW w:w="824" w:type="dxa"/>
            <w:vAlign w:val="top"/>
          </w:tcPr>
          <w:p>
            <w:pPr>
              <w:ind w:left="38"/>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6"/>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41" w:type="dxa"/>
            <w:vAlign w:val="top"/>
          </w:tcPr>
          <w:p>
            <w:pPr>
              <w:ind w:left="7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5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2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80" w:type="dxa"/>
            <w:vAlign w:val="top"/>
          </w:tcPr>
          <w:p>
            <w:pPr>
              <w:ind w:left="43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213" w:type="dxa"/>
            <w:vAlign w:val="top"/>
          </w:tcPr>
          <w:p>
            <w:pPr>
              <w:ind w:left="550"/>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393" w:type="dxa"/>
            <w:vAlign w:val="top"/>
          </w:tcPr>
          <w:p>
            <w:pPr>
              <w:ind w:left="492"/>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38" w:type="dxa"/>
            <w:vAlign w:val="top"/>
          </w:tcPr>
          <w:p>
            <w:pPr>
              <w:ind w:left="35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18" w:type="dxa"/>
            <w:vAlign w:val="top"/>
          </w:tcPr>
          <w:p>
            <w:pPr>
              <w:ind w:left="456"/>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4"/>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41" w:type="dxa"/>
            <w:vAlign w:val="top"/>
          </w:tcPr>
          <w:p>
            <w:pPr>
              <w:ind w:left="46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80" w:type="dxa"/>
            <w:vAlign w:val="top"/>
          </w:tcPr>
          <w:p>
            <w:pPr>
              <w:pStyle w:val="TableText"/>
              <w:ind w:left="7" w:right="185" w:firstLine="2"/>
              <w:spacing w:before="69" w:line="217" w:lineRule="auto"/>
              <w:rPr/>
            </w:pPr>
            <w:r>
              <w:rPr>
                <w:color w:val="212529"/>
                <w:spacing w:val="-2"/>
              </w:rPr>
              <w:t>一、一般公共</w:t>
            </w:r>
            <w:r>
              <w:rPr>
                <w:color w:val="212529"/>
                <w:spacing w:val="1"/>
              </w:rPr>
              <w:t xml:space="preserve"> </w:t>
            </w:r>
            <w:r>
              <w:rPr>
                <w:color w:val="212529"/>
                <w:spacing w:val="-2"/>
              </w:rPr>
              <w:t>预算财政拨款</w:t>
            </w:r>
          </w:p>
        </w:tc>
        <w:tc>
          <w:tcPr>
            <w:tcW w:w="464" w:type="dxa"/>
            <w:vAlign w:val="top"/>
          </w:tcPr>
          <w:p>
            <w:pPr>
              <w:pStyle w:val="TableText"/>
              <w:ind w:left="177"/>
              <w:spacing w:before="200" w:line="184" w:lineRule="auto"/>
              <w:rPr/>
            </w:pPr>
            <w:r>
              <w:rPr>
                <w:color w:val="212529"/>
              </w:rPr>
              <w:t>1</w:t>
            </w:r>
          </w:p>
        </w:tc>
        <w:tc>
          <w:tcPr>
            <w:tcW w:w="1213" w:type="dxa"/>
            <w:vAlign w:val="top"/>
          </w:tcPr>
          <w:p>
            <w:pPr>
              <w:pStyle w:val="TableText"/>
              <w:ind w:left="550"/>
              <w:spacing w:before="200" w:line="184" w:lineRule="auto"/>
              <w:rPr/>
            </w:pPr>
            <w:r>
              <w:rPr>
                <w:color w:val="212529"/>
                <w:spacing w:val="-3"/>
              </w:rPr>
              <w:t>1783.55</w:t>
            </w:r>
          </w:p>
        </w:tc>
        <w:tc>
          <w:tcPr>
            <w:tcW w:w="1393" w:type="dxa"/>
            <w:vAlign w:val="top"/>
          </w:tcPr>
          <w:p>
            <w:pPr>
              <w:pStyle w:val="TableText"/>
              <w:ind w:left="2" w:right="126" w:hanging="1"/>
              <w:spacing w:before="69" w:line="217"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201" w:line="183" w:lineRule="auto"/>
              <w:rPr/>
            </w:pPr>
            <w:r>
              <w:rPr>
                <w:color w:val="212529"/>
                <w:spacing w:val="-3"/>
              </w:rPr>
              <w:t>33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2"/>
              <w:spacing w:before="10" w:line="208" w:lineRule="auto"/>
              <w:jc w:val="both"/>
              <w:rPr/>
            </w:pPr>
            <w:r>
              <w:rPr>
                <w:color w:val="212529"/>
                <w:spacing w:val="-2"/>
              </w:rPr>
              <w:t>二、政府性基</w:t>
            </w:r>
            <w:r>
              <w:rPr>
                <w:color w:val="212529"/>
                <w:spacing w:val="1"/>
              </w:rPr>
              <w:t xml:space="preserve"> </w:t>
            </w:r>
            <w:r>
              <w:rPr>
                <w:color w:val="212529"/>
                <w:spacing w:val="-2"/>
              </w:rPr>
              <w:t>金预算财政拨</w:t>
            </w:r>
            <w:r>
              <w:rPr>
                <w:color w:val="212529"/>
                <w:spacing w:val="3"/>
              </w:rPr>
              <w:t xml:space="preserve"> </w:t>
            </w:r>
            <w:r>
              <w:rPr>
                <w:color w:val="212529"/>
              </w:rPr>
              <w:t>款</w:t>
            </w:r>
          </w:p>
        </w:tc>
        <w:tc>
          <w:tcPr>
            <w:tcW w:w="464" w:type="dxa"/>
            <w:vAlign w:val="top"/>
          </w:tcPr>
          <w:p>
            <w:pPr>
              <w:pStyle w:val="TableText"/>
              <w:ind w:left="166"/>
              <w:spacing w:before="247" w:line="183" w:lineRule="auto"/>
              <w:rPr/>
            </w:pPr>
            <w:r>
              <w:rPr>
                <w:color w:val="212529"/>
              </w:rPr>
              <w:t>2</w:t>
            </w:r>
          </w:p>
        </w:tc>
        <w:tc>
          <w:tcPr>
            <w:tcW w:w="1213" w:type="dxa"/>
            <w:vAlign w:val="top"/>
          </w:tcPr>
          <w:p>
            <w:pPr>
              <w:rPr>
                <w:rFonts w:ascii="Arial"/>
                <w:sz w:val="21"/>
              </w:rPr>
            </w:pPr>
            <w:r/>
          </w:p>
        </w:tc>
        <w:tc>
          <w:tcPr>
            <w:tcW w:w="1393" w:type="dxa"/>
            <w:vAlign w:val="top"/>
          </w:tcPr>
          <w:p>
            <w:pPr>
              <w:pStyle w:val="TableText"/>
              <w:ind w:left="1"/>
              <w:spacing w:before="220" w:line="219" w:lineRule="auto"/>
              <w:rPr/>
            </w:pPr>
            <w:r>
              <w:rPr>
                <w:color w:val="212529"/>
                <w:spacing w:val="-2"/>
              </w:rPr>
              <w:t>二、外交支出</w:t>
            </w:r>
          </w:p>
        </w:tc>
        <w:tc>
          <w:tcPr>
            <w:tcW w:w="479" w:type="dxa"/>
            <w:vAlign w:val="top"/>
          </w:tcPr>
          <w:p>
            <w:pPr>
              <w:pStyle w:val="TableText"/>
              <w:ind w:left="133"/>
              <w:spacing w:before="247" w:line="183" w:lineRule="auto"/>
              <w:rPr/>
            </w:pPr>
            <w:r>
              <w:rPr>
                <w:color w:val="212529"/>
                <w:spacing w:val="-3"/>
              </w:rPr>
              <w:t>34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8" w:right="185" w:hanging="2"/>
              <w:spacing w:before="10" w:line="208" w:lineRule="auto"/>
              <w:jc w:val="both"/>
              <w:rPr/>
            </w:pPr>
            <w:r>
              <w:rPr>
                <w:color w:val="212529"/>
                <w:spacing w:val="-2"/>
              </w:rPr>
              <w:t>三、国有资本</w:t>
            </w:r>
            <w:r>
              <w:rPr>
                <w:color w:val="212529"/>
                <w:spacing w:val="4"/>
              </w:rPr>
              <w:t xml:space="preserve"> </w:t>
            </w: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67"/>
              <w:spacing w:before="248" w:line="183" w:lineRule="auto"/>
              <w:rPr/>
            </w:pPr>
            <w:r>
              <w:rPr>
                <w:color w:val="212529"/>
              </w:rPr>
              <w:t>3</w:t>
            </w:r>
          </w:p>
        </w:tc>
        <w:tc>
          <w:tcPr>
            <w:tcW w:w="1213" w:type="dxa"/>
            <w:vAlign w:val="top"/>
          </w:tcPr>
          <w:p>
            <w:pPr>
              <w:rPr>
                <w:rFonts w:ascii="Arial"/>
                <w:sz w:val="21"/>
              </w:rPr>
            </w:pPr>
            <w:r/>
          </w:p>
        </w:tc>
        <w:tc>
          <w:tcPr>
            <w:tcW w:w="1393" w:type="dxa"/>
            <w:vAlign w:val="top"/>
          </w:tcPr>
          <w:p>
            <w:pPr>
              <w:pStyle w:val="TableText"/>
              <w:spacing w:before="221" w:line="219" w:lineRule="auto"/>
              <w:rPr/>
            </w:pPr>
            <w:r>
              <w:rPr>
                <w:color w:val="212529"/>
                <w:spacing w:val="-2"/>
              </w:rPr>
              <w:t>三、国防支出</w:t>
            </w:r>
          </w:p>
        </w:tc>
        <w:tc>
          <w:tcPr>
            <w:tcW w:w="479" w:type="dxa"/>
            <w:vAlign w:val="top"/>
          </w:tcPr>
          <w:p>
            <w:pPr>
              <w:pStyle w:val="TableText"/>
              <w:ind w:left="133"/>
              <w:spacing w:before="248" w:line="183" w:lineRule="auto"/>
              <w:rPr/>
            </w:pPr>
            <w:r>
              <w:rPr>
                <w:color w:val="212529"/>
                <w:spacing w:val="-3"/>
              </w:rPr>
              <w:t>35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3"/>
              <w:spacing w:before="204" w:line="183" w:lineRule="auto"/>
              <w:rPr/>
            </w:pPr>
            <w:r>
              <w:rPr>
                <w:color w:val="212529"/>
              </w:rPr>
              <w:t>4</w:t>
            </w:r>
          </w:p>
        </w:tc>
        <w:tc>
          <w:tcPr>
            <w:tcW w:w="1213" w:type="dxa"/>
            <w:vAlign w:val="top"/>
          </w:tcPr>
          <w:p>
            <w:pPr>
              <w:rPr>
                <w:rFonts w:ascii="Arial"/>
                <w:sz w:val="21"/>
              </w:rPr>
            </w:pPr>
            <w:r/>
          </w:p>
        </w:tc>
        <w:tc>
          <w:tcPr>
            <w:tcW w:w="1393" w:type="dxa"/>
            <w:vAlign w:val="top"/>
          </w:tcPr>
          <w:p>
            <w:pPr>
              <w:pStyle w:val="TableText"/>
              <w:ind w:left="14" w:right="126" w:firstLine="1"/>
              <w:spacing w:before="71"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204" w:line="183" w:lineRule="auto"/>
              <w:rPr/>
            </w:pPr>
            <w:r>
              <w:rPr>
                <w:color w:val="212529"/>
                <w:spacing w:val="-3"/>
              </w:rPr>
              <w:t>36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7"/>
              <w:spacing w:before="206" w:line="182" w:lineRule="auto"/>
              <w:rPr/>
            </w:pPr>
            <w:r>
              <w:rPr>
                <w:color w:val="212529"/>
              </w:rPr>
              <w:t>5</w:t>
            </w:r>
          </w:p>
        </w:tc>
        <w:tc>
          <w:tcPr>
            <w:tcW w:w="1213" w:type="dxa"/>
            <w:vAlign w:val="top"/>
          </w:tcPr>
          <w:p>
            <w:pPr>
              <w:rPr>
                <w:rFonts w:ascii="Arial"/>
                <w:sz w:val="21"/>
              </w:rPr>
            </w:pPr>
            <w:r/>
          </w:p>
        </w:tc>
        <w:tc>
          <w:tcPr>
            <w:tcW w:w="1393" w:type="dxa"/>
            <w:vAlign w:val="top"/>
          </w:tcPr>
          <w:p>
            <w:pPr>
              <w:pStyle w:val="TableText"/>
              <w:ind w:left="1"/>
              <w:spacing w:before="177" w:line="219" w:lineRule="auto"/>
              <w:rPr/>
            </w:pPr>
            <w:r>
              <w:rPr>
                <w:color w:val="212529"/>
                <w:spacing w:val="-2"/>
              </w:rPr>
              <w:t>五、教育支出</w:t>
            </w:r>
          </w:p>
        </w:tc>
        <w:tc>
          <w:tcPr>
            <w:tcW w:w="479" w:type="dxa"/>
            <w:vAlign w:val="top"/>
          </w:tcPr>
          <w:p>
            <w:pPr>
              <w:pStyle w:val="TableText"/>
              <w:ind w:left="133"/>
              <w:spacing w:before="205" w:line="183" w:lineRule="auto"/>
              <w:rPr/>
            </w:pPr>
            <w:r>
              <w:rPr>
                <w:color w:val="212529"/>
                <w:spacing w:val="-3"/>
              </w:rPr>
              <w:t>37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5"/>
              <w:spacing w:before="206" w:line="183" w:lineRule="auto"/>
              <w:rPr/>
            </w:pPr>
            <w:r>
              <w:rPr>
                <w:color w:val="212529"/>
              </w:rPr>
              <w:t>6</w:t>
            </w:r>
          </w:p>
        </w:tc>
        <w:tc>
          <w:tcPr>
            <w:tcW w:w="1213" w:type="dxa"/>
            <w:vAlign w:val="top"/>
          </w:tcPr>
          <w:p>
            <w:pPr>
              <w:rPr>
                <w:rFonts w:ascii="Arial"/>
                <w:sz w:val="21"/>
              </w:rPr>
            </w:pPr>
            <w:r/>
          </w:p>
        </w:tc>
        <w:tc>
          <w:tcPr>
            <w:tcW w:w="1393" w:type="dxa"/>
            <w:vAlign w:val="top"/>
          </w:tcPr>
          <w:p>
            <w:pPr>
              <w:pStyle w:val="TableText"/>
              <w:ind w:left="15" w:right="126" w:hanging="15"/>
              <w:spacing w:before="73" w:line="219" w:lineRule="auto"/>
              <w:rPr/>
            </w:pPr>
            <w:r>
              <w:rPr>
                <w:color w:val="212529"/>
                <w:spacing w:val="-2"/>
              </w:rPr>
              <w:t>六、科学技术支</w:t>
            </w:r>
            <w:r>
              <w:rPr>
                <w:color w:val="212529"/>
                <w:spacing w:val="4"/>
              </w:rPr>
              <w:t xml:space="preserve"> </w:t>
            </w:r>
            <w:r>
              <w:rPr>
                <w:color w:val="212529"/>
              </w:rPr>
              <w:t>出</w:t>
            </w:r>
          </w:p>
        </w:tc>
        <w:tc>
          <w:tcPr>
            <w:tcW w:w="479" w:type="dxa"/>
            <w:vAlign w:val="top"/>
          </w:tcPr>
          <w:p>
            <w:pPr>
              <w:pStyle w:val="TableText"/>
              <w:ind w:left="133"/>
              <w:spacing w:before="206" w:line="183" w:lineRule="auto"/>
              <w:rPr/>
            </w:pPr>
            <w:r>
              <w:rPr>
                <w:color w:val="212529"/>
                <w:spacing w:val="-3"/>
              </w:rPr>
              <w:t>38</w:t>
            </w:r>
          </w:p>
        </w:tc>
        <w:tc>
          <w:tcPr>
            <w:tcW w:w="838" w:type="dxa"/>
            <w:vAlign w:val="top"/>
          </w:tcPr>
          <w:p>
            <w:pPr>
              <w:pStyle w:val="TableText"/>
              <w:ind w:right="25"/>
              <w:spacing w:before="206" w:line="183" w:lineRule="auto"/>
              <w:jc w:val="right"/>
              <w:rPr/>
            </w:pPr>
            <w:r>
              <w:rPr>
                <w:color w:val="212529"/>
                <w:spacing w:val="-2"/>
              </w:rPr>
              <w:t>775.44</w:t>
            </w:r>
          </w:p>
        </w:tc>
        <w:tc>
          <w:tcPr>
            <w:tcW w:w="1018" w:type="dxa"/>
            <w:vAlign w:val="top"/>
          </w:tcPr>
          <w:p>
            <w:pPr>
              <w:pStyle w:val="TableText"/>
              <w:ind w:right="20"/>
              <w:spacing w:before="206" w:line="183" w:lineRule="auto"/>
              <w:jc w:val="right"/>
              <w:rPr/>
            </w:pPr>
            <w:r>
              <w:rPr>
                <w:color w:val="212529"/>
                <w:spacing w:val="-2"/>
              </w:rPr>
              <w:t>775.44</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8"/>
              <w:spacing w:before="208" w:line="182" w:lineRule="auto"/>
              <w:rPr/>
            </w:pPr>
            <w:r>
              <w:rPr>
                <w:color w:val="212529"/>
              </w:rPr>
              <w:t>7</w:t>
            </w:r>
          </w:p>
        </w:tc>
        <w:tc>
          <w:tcPr>
            <w:tcW w:w="1213" w:type="dxa"/>
            <w:vAlign w:val="top"/>
          </w:tcPr>
          <w:p>
            <w:pPr>
              <w:rPr>
                <w:rFonts w:ascii="Arial"/>
                <w:sz w:val="21"/>
              </w:rPr>
            </w:pPr>
            <w:r/>
          </w:p>
        </w:tc>
        <w:tc>
          <w:tcPr>
            <w:tcW w:w="1393" w:type="dxa"/>
            <w:vAlign w:val="top"/>
          </w:tcPr>
          <w:p>
            <w:pPr>
              <w:pStyle w:val="TableText"/>
              <w:ind w:right="126"/>
              <w:spacing w:before="74" w:line="217" w:lineRule="auto"/>
              <w:rPr/>
            </w:pPr>
            <w:r>
              <w:rPr>
                <w:color w:val="212529"/>
                <w:spacing w:val="-2"/>
              </w:rPr>
              <w:t>七、文化旅游体</w:t>
            </w:r>
            <w:r>
              <w:rPr>
                <w:color w:val="212529"/>
                <w:spacing w:val="4"/>
              </w:rPr>
              <w:t xml:space="preserve"> </w:t>
            </w:r>
            <w:r>
              <w:rPr>
                <w:color w:val="212529"/>
                <w:spacing w:val="-2"/>
              </w:rPr>
              <w:t>育与传媒支出</w:t>
            </w:r>
          </w:p>
        </w:tc>
        <w:tc>
          <w:tcPr>
            <w:tcW w:w="479" w:type="dxa"/>
            <w:vAlign w:val="top"/>
          </w:tcPr>
          <w:p>
            <w:pPr>
              <w:pStyle w:val="TableText"/>
              <w:ind w:left="133"/>
              <w:spacing w:before="207" w:line="183" w:lineRule="auto"/>
              <w:rPr/>
            </w:pPr>
            <w:r>
              <w:rPr>
                <w:color w:val="212529"/>
                <w:spacing w:val="-3"/>
              </w:rPr>
              <w:t>39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208" w:line="183" w:lineRule="auto"/>
              <w:rPr/>
            </w:pPr>
            <w:r>
              <w:rPr>
                <w:color w:val="212529"/>
              </w:rPr>
              <w:t>8</w:t>
            </w:r>
          </w:p>
        </w:tc>
        <w:tc>
          <w:tcPr>
            <w:tcW w:w="1213" w:type="dxa"/>
            <w:vAlign w:val="top"/>
          </w:tcPr>
          <w:p>
            <w:pPr>
              <w:rPr>
                <w:rFonts w:ascii="Arial"/>
                <w:sz w:val="21"/>
              </w:rPr>
            </w:pPr>
            <w:r/>
          </w:p>
        </w:tc>
        <w:tc>
          <w:tcPr>
            <w:tcW w:w="1393" w:type="dxa"/>
            <w:vAlign w:val="top"/>
          </w:tcPr>
          <w:p>
            <w:pPr>
              <w:pStyle w:val="TableText"/>
              <w:ind w:right="126" w:firstLine="1"/>
              <w:spacing w:before="76" w:line="217"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9"/>
              <w:spacing w:before="208" w:line="183" w:lineRule="auto"/>
              <w:rPr/>
            </w:pPr>
            <w:r>
              <w:rPr>
                <w:color w:val="212529"/>
                <w:spacing w:val="-2"/>
              </w:rPr>
              <w:t>40</w:t>
            </w:r>
          </w:p>
        </w:tc>
        <w:tc>
          <w:tcPr>
            <w:tcW w:w="838" w:type="dxa"/>
            <w:vAlign w:val="top"/>
          </w:tcPr>
          <w:p>
            <w:pPr>
              <w:pStyle w:val="TableText"/>
              <w:ind w:right="23"/>
              <w:spacing w:before="207" w:line="184" w:lineRule="auto"/>
              <w:jc w:val="right"/>
              <w:rPr/>
            </w:pPr>
            <w:r>
              <w:rPr>
                <w:color w:val="212529"/>
                <w:spacing w:val="-4"/>
              </w:rPr>
              <w:t>17.45</w:t>
            </w:r>
          </w:p>
        </w:tc>
        <w:tc>
          <w:tcPr>
            <w:tcW w:w="1018" w:type="dxa"/>
            <w:vAlign w:val="top"/>
          </w:tcPr>
          <w:p>
            <w:pPr>
              <w:pStyle w:val="TableText"/>
              <w:ind w:right="18"/>
              <w:spacing w:before="207" w:line="184" w:lineRule="auto"/>
              <w:jc w:val="right"/>
              <w:rPr/>
            </w:pPr>
            <w:r>
              <w:rPr>
                <w:color w:val="212529"/>
                <w:spacing w:val="-4"/>
              </w:rPr>
              <w:t>17.45</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209" w:line="183" w:lineRule="auto"/>
              <w:rPr/>
            </w:pPr>
            <w:r>
              <w:rPr>
                <w:color w:val="212529"/>
              </w:rPr>
              <w:t>9</w:t>
            </w:r>
          </w:p>
        </w:tc>
        <w:tc>
          <w:tcPr>
            <w:tcW w:w="1213" w:type="dxa"/>
            <w:vAlign w:val="top"/>
          </w:tcPr>
          <w:p>
            <w:pPr>
              <w:rPr>
                <w:rFonts w:ascii="Arial"/>
                <w:sz w:val="21"/>
              </w:rPr>
            </w:pPr>
            <w:r/>
          </w:p>
        </w:tc>
        <w:tc>
          <w:tcPr>
            <w:tcW w:w="1393" w:type="dxa"/>
            <w:vAlign w:val="top"/>
          </w:tcPr>
          <w:p>
            <w:pPr>
              <w:pStyle w:val="TableText"/>
              <w:ind w:left="13" w:right="126" w:hanging="12"/>
              <w:spacing w:before="76"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9"/>
              <w:spacing w:before="208" w:line="184" w:lineRule="auto"/>
              <w:rPr/>
            </w:pPr>
            <w:r>
              <w:rPr>
                <w:color w:val="212529"/>
                <w:spacing w:val="-2"/>
              </w:rPr>
              <w:t>41</w:t>
            </w:r>
          </w:p>
        </w:tc>
        <w:tc>
          <w:tcPr>
            <w:tcW w:w="838" w:type="dxa"/>
            <w:vAlign w:val="top"/>
          </w:tcPr>
          <w:p>
            <w:pPr>
              <w:pStyle w:val="TableText"/>
              <w:ind w:right="23"/>
              <w:spacing w:before="208" w:line="184" w:lineRule="auto"/>
              <w:jc w:val="right"/>
              <w:rPr/>
            </w:pPr>
            <w:r>
              <w:rPr>
                <w:color w:val="212529"/>
                <w:spacing w:val="-4"/>
              </w:rPr>
              <w:t>10.26</w:t>
            </w:r>
          </w:p>
        </w:tc>
        <w:tc>
          <w:tcPr>
            <w:tcW w:w="1018" w:type="dxa"/>
            <w:vAlign w:val="top"/>
          </w:tcPr>
          <w:p>
            <w:pPr>
              <w:pStyle w:val="TableText"/>
              <w:ind w:right="18"/>
              <w:spacing w:before="208" w:line="184" w:lineRule="auto"/>
              <w:jc w:val="right"/>
              <w:rPr/>
            </w:pPr>
            <w:r>
              <w:rPr>
                <w:color w:val="212529"/>
                <w:spacing w:val="-4"/>
              </w:rPr>
              <w:t>10.26</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32"/>
              <w:spacing w:before="209" w:line="184" w:lineRule="auto"/>
              <w:rPr/>
            </w:pPr>
            <w:r>
              <w:rPr>
                <w:color w:val="212529"/>
                <w:spacing w:val="-6"/>
              </w:rPr>
              <w:t>10</w:t>
            </w:r>
          </w:p>
        </w:tc>
        <w:tc>
          <w:tcPr>
            <w:tcW w:w="1213" w:type="dxa"/>
            <w:vAlign w:val="top"/>
          </w:tcPr>
          <w:p>
            <w:pPr>
              <w:rPr>
                <w:rFonts w:ascii="Arial"/>
                <w:sz w:val="21"/>
              </w:rPr>
            </w:pPr>
            <w:r/>
          </w:p>
        </w:tc>
        <w:tc>
          <w:tcPr>
            <w:tcW w:w="1393" w:type="dxa"/>
            <w:vAlign w:val="top"/>
          </w:tcPr>
          <w:p>
            <w:pPr>
              <w:pStyle w:val="TableText"/>
              <w:ind w:left="13" w:right="126" w:hanging="14"/>
              <w:spacing w:before="77" w:line="219" w:lineRule="auto"/>
              <w:rPr/>
            </w:pPr>
            <w:r>
              <w:rPr>
                <w:color w:val="212529"/>
                <w:spacing w:val="-2"/>
              </w:rPr>
              <w:t>十、节能环保支</w:t>
            </w:r>
            <w:r>
              <w:rPr>
                <w:color w:val="212529"/>
                <w:spacing w:val="4"/>
              </w:rPr>
              <w:t xml:space="preserve"> </w:t>
            </w:r>
            <w:r>
              <w:rPr>
                <w:color w:val="212529"/>
              </w:rPr>
              <w:t>出</w:t>
            </w:r>
          </w:p>
        </w:tc>
        <w:tc>
          <w:tcPr>
            <w:tcW w:w="479" w:type="dxa"/>
            <w:vAlign w:val="top"/>
          </w:tcPr>
          <w:p>
            <w:pPr>
              <w:pStyle w:val="TableText"/>
              <w:ind w:left="129"/>
              <w:spacing w:before="210" w:line="183" w:lineRule="auto"/>
              <w:rPr/>
            </w:pPr>
            <w:r>
              <w:rPr>
                <w:color w:val="212529"/>
                <w:spacing w:val="-2"/>
              </w:rPr>
              <w:t>42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11</w:t>
            </w:r>
          </w:p>
        </w:tc>
        <w:tc>
          <w:tcPr>
            <w:tcW w:w="1213" w:type="dxa"/>
            <w:vAlign w:val="top"/>
          </w:tcPr>
          <w:p>
            <w:pPr>
              <w:rPr>
                <w:rFonts w:ascii="Arial"/>
                <w:sz w:val="21"/>
              </w:rPr>
            </w:pPr>
            <w:r/>
          </w:p>
        </w:tc>
        <w:tc>
          <w:tcPr>
            <w:tcW w:w="1393" w:type="dxa"/>
            <w:vAlign w:val="top"/>
          </w:tcPr>
          <w:p>
            <w:pPr>
              <w:pStyle w:val="TableText"/>
              <w:ind w:right="140"/>
              <w:spacing w:before="79" w:line="217" w:lineRule="auto"/>
              <w:rPr/>
            </w:pPr>
            <w:r>
              <w:rPr>
                <w:color w:val="212529"/>
                <w:spacing w:val="-4"/>
              </w:rPr>
              <w:t>十一、城乡社区</w:t>
            </w:r>
            <w:r>
              <w:rPr>
                <w:color w:val="212529"/>
                <w:spacing w:val="4"/>
              </w:rPr>
              <w:t xml:space="preserve"> </w:t>
            </w:r>
            <w:r>
              <w:rPr>
                <w:color w:val="212529"/>
                <w:spacing w:val="-2"/>
              </w:rPr>
              <w:t>支出</w:t>
            </w:r>
          </w:p>
        </w:tc>
        <w:tc>
          <w:tcPr>
            <w:tcW w:w="479" w:type="dxa"/>
            <w:vAlign w:val="top"/>
          </w:tcPr>
          <w:p>
            <w:pPr>
              <w:pStyle w:val="TableText"/>
              <w:ind w:left="129"/>
              <w:spacing w:before="211" w:line="183" w:lineRule="auto"/>
              <w:rPr/>
            </w:pPr>
            <w:r>
              <w:rPr>
                <w:color w:val="212529"/>
                <w:spacing w:val="-2"/>
              </w:rPr>
              <w:t>43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12</w:t>
            </w:r>
          </w:p>
        </w:tc>
        <w:tc>
          <w:tcPr>
            <w:tcW w:w="1213" w:type="dxa"/>
            <w:vAlign w:val="top"/>
          </w:tcPr>
          <w:p>
            <w:pPr>
              <w:rPr>
                <w:rFonts w:ascii="Arial"/>
                <w:sz w:val="21"/>
              </w:rPr>
            </w:pPr>
            <w:r/>
          </w:p>
        </w:tc>
        <w:tc>
          <w:tcPr>
            <w:tcW w:w="1393" w:type="dxa"/>
            <w:vAlign w:val="top"/>
          </w:tcPr>
          <w:p>
            <w:pPr>
              <w:pStyle w:val="TableText"/>
              <w:ind w:left="13" w:right="126" w:hanging="14"/>
              <w:spacing w:before="78" w:line="219" w:lineRule="auto"/>
              <w:rPr/>
            </w:pPr>
            <w:r>
              <w:rPr>
                <w:color w:val="212529"/>
                <w:spacing w:val="-2"/>
              </w:rPr>
              <w:t>十二、农林水支</w:t>
            </w:r>
            <w:r>
              <w:rPr>
                <w:color w:val="212529"/>
                <w:spacing w:val="4"/>
              </w:rPr>
              <w:t xml:space="preserve"> </w:t>
            </w:r>
            <w:r>
              <w:rPr>
                <w:color w:val="212529"/>
              </w:rPr>
              <w:t>出</w:t>
            </w:r>
          </w:p>
        </w:tc>
        <w:tc>
          <w:tcPr>
            <w:tcW w:w="479" w:type="dxa"/>
            <w:vAlign w:val="top"/>
          </w:tcPr>
          <w:p>
            <w:pPr>
              <w:pStyle w:val="TableText"/>
              <w:ind w:left="129"/>
              <w:spacing w:before="211" w:line="183" w:lineRule="auto"/>
              <w:rPr/>
            </w:pPr>
            <w:r>
              <w:rPr>
                <w:color w:val="212529"/>
                <w:spacing w:val="-2"/>
              </w:rPr>
              <w:t>44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13</w:t>
            </w:r>
          </w:p>
        </w:tc>
        <w:tc>
          <w:tcPr>
            <w:tcW w:w="1213" w:type="dxa"/>
            <w:vAlign w:val="top"/>
          </w:tcPr>
          <w:p>
            <w:pPr>
              <w:rPr>
                <w:rFonts w:ascii="Arial"/>
                <w:sz w:val="21"/>
              </w:rPr>
            </w:pPr>
            <w:r/>
          </w:p>
        </w:tc>
        <w:tc>
          <w:tcPr>
            <w:tcW w:w="1393" w:type="dxa"/>
            <w:vAlign w:val="top"/>
          </w:tcPr>
          <w:p>
            <w:pPr>
              <w:pStyle w:val="TableText"/>
              <w:ind w:right="126"/>
              <w:spacing w:before="79" w:line="217" w:lineRule="auto"/>
              <w:rPr/>
            </w:pPr>
            <w:r>
              <w:rPr>
                <w:color w:val="212529"/>
                <w:spacing w:val="-2"/>
              </w:rPr>
              <w:t>十三、交通运输</w:t>
            </w:r>
            <w:r>
              <w:rPr>
                <w:color w:val="212529"/>
                <w:spacing w:val="4"/>
              </w:rPr>
              <w:t xml:space="preserve"> </w:t>
            </w:r>
            <w:r>
              <w:rPr>
                <w:color w:val="212529"/>
                <w:spacing w:val="-2"/>
              </w:rPr>
              <w:t>支出</w:t>
            </w:r>
          </w:p>
        </w:tc>
        <w:tc>
          <w:tcPr>
            <w:tcW w:w="479" w:type="dxa"/>
            <w:vAlign w:val="top"/>
          </w:tcPr>
          <w:p>
            <w:pPr>
              <w:pStyle w:val="TableText"/>
              <w:ind w:left="129"/>
              <w:spacing w:before="211" w:line="183" w:lineRule="auto"/>
              <w:rPr/>
            </w:pPr>
            <w:r>
              <w:rPr>
                <w:color w:val="212529"/>
                <w:spacing w:val="-2"/>
              </w:rPr>
              <w:t>45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14</w:t>
            </w:r>
          </w:p>
        </w:tc>
        <w:tc>
          <w:tcPr>
            <w:tcW w:w="1213" w:type="dxa"/>
            <w:vAlign w:val="top"/>
          </w:tcPr>
          <w:p>
            <w:pPr>
              <w:rPr>
                <w:rFonts w:ascii="Arial"/>
                <w:sz w:val="21"/>
              </w:rPr>
            </w:pPr>
            <w:r/>
          </w:p>
        </w:tc>
        <w:tc>
          <w:tcPr>
            <w:tcW w:w="1393" w:type="dxa"/>
            <w:vAlign w:val="top"/>
          </w:tcPr>
          <w:p>
            <w:pPr>
              <w:pStyle w:val="TableText"/>
              <w:ind w:left="1" w:right="126" w:hanging="1"/>
              <w:spacing w:before="79" w:line="217" w:lineRule="auto"/>
              <w:rPr/>
            </w:pPr>
            <w:r>
              <w:rPr>
                <w:color w:val="212529"/>
                <w:spacing w:val="-2"/>
              </w:rPr>
              <w:t>十四、资源勘探</w:t>
            </w:r>
            <w:r>
              <w:rPr>
                <w:color w:val="212529"/>
                <w:spacing w:val="4"/>
              </w:rPr>
              <w:t xml:space="preserve"> </w:t>
            </w:r>
            <w:r>
              <w:rPr>
                <w:color w:val="212529"/>
                <w:spacing w:val="-2"/>
              </w:rPr>
              <w:t>工业信息等支出</w:t>
            </w:r>
          </w:p>
        </w:tc>
        <w:tc>
          <w:tcPr>
            <w:tcW w:w="479" w:type="dxa"/>
            <w:vAlign w:val="top"/>
          </w:tcPr>
          <w:p>
            <w:pPr>
              <w:pStyle w:val="TableText"/>
              <w:ind w:left="129"/>
              <w:spacing w:before="211" w:line="183" w:lineRule="auto"/>
              <w:rPr/>
            </w:pPr>
            <w:r>
              <w:rPr>
                <w:color w:val="212529"/>
                <w:spacing w:val="-2"/>
              </w:rPr>
              <w:t>46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15</w:t>
            </w:r>
          </w:p>
        </w:tc>
        <w:tc>
          <w:tcPr>
            <w:tcW w:w="1213" w:type="dxa"/>
            <w:vAlign w:val="top"/>
          </w:tcPr>
          <w:p>
            <w:pPr>
              <w:rPr>
                <w:rFonts w:ascii="Arial"/>
                <w:sz w:val="21"/>
              </w:rPr>
            </w:pPr>
            <w:r/>
          </w:p>
        </w:tc>
        <w:tc>
          <w:tcPr>
            <w:tcW w:w="1393" w:type="dxa"/>
            <w:vAlign w:val="top"/>
          </w:tcPr>
          <w:p>
            <w:pPr>
              <w:pStyle w:val="TableText"/>
              <w:ind w:right="126" w:firstLine="1"/>
              <w:spacing w:before="79" w:line="217" w:lineRule="auto"/>
              <w:rPr/>
            </w:pPr>
            <w:r>
              <w:rPr>
                <w:color w:val="212529"/>
                <w:spacing w:val="-2"/>
              </w:rPr>
              <w:t>十五、商业服务</w:t>
            </w:r>
            <w:r>
              <w:rPr>
                <w:color w:val="212529"/>
                <w:spacing w:val="3"/>
              </w:rPr>
              <w:t xml:space="preserve"> </w:t>
            </w:r>
            <w:r>
              <w:rPr>
                <w:color w:val="212529"/>
                <w:spacing w:val="-2"/>
              </w:rPr>
              <w:t>业等支出</w:t>
            </w:r>
          </w:p>
        </w:tc>
        <w:tc>
          <w:tcPr>
            <w:tcW w:w="479" w:type="dxa"/>
            <w:vAlign w:val="top"/>
          </w:tcPr>
          <w:p>
            <w:pPr>
              <w:pStyle w:val="TableText"/>
              <w:ind w:left="129"/>
              <w:spacing w:before="211" w:line="183" w:lineRule="auto"/>
              <w:rPr/>
            </w:pPr>
            <w:r>
              <w:rPr>
                <w:color w:val="212529"/>
                <w:spacing w:val="-2"/>
              </w:rPr>
              <w:t>47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16</w:t>
            </w:r>
          </w:p>
        </w:tc>
        <w:tc>
          <w:tcPr>
            <w:tcW w:w="1213" w:type="dxa"/>
            <w:vAlign w:val="top"/>
          </w:tcPr>
          <w:p>
            <w:pPr>
              <w:rPr>
                <w:rFonts w:ascii="Arial"/>
                <w:sz w:val="21"/>
              </w:rPr>
            </w:pPr>
            <w:r/>
          </w:p>
        </w:tc>
        <w:tc>
          <w:tcPr>
            <w:tcW w:w="1393" w:type="dxa"/>
            <w:vAlign w:val="top"/>
          </w:tcPr>
          <w:p>
            <w:pPr>
              <w:pStyle w:val="TableText"/>
              <w:spacing w:before="184" w:line="219" w:lineRule="auto"/>
              <w:rPr/>
            </w:pPr>
            <w:r>
              <w:rPr>
                <w:color w:val="212529"/>
                <w:spacing w:val="-1"/>
              </w:rPr>
              <w:t>十六、金融支出</w:t>
            </w:r>
          </w:p>
        </w:tc>
        <w:tc>
          <w:tcPr>
            <w:tcW w:w="479" w:type="dxa"/>
            <w:vAlign w:val="top"/>
          </w:tcPr>
          <w:p>
            <w:pPr>
              <w:pStyle w:val="TableText"/>
              <w:ind w:left="129"/>
              <w:spacing w:before="211" w:line="183" w:lineRule="auto"/>
              <w:rPr/>
            </w:pPr>
            <w:r>
              <w:rPr>
                <w:color w:val="212529"/>
                <w:spacing w:val="-2"/>
              </w:rPr>
              <w:t>48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17</w:t>
            </w:r>
          </w:p>
        </w:tc>
        <w:tc>
          <w:tcPr>
            <w:tcW w:w="1213" w:type="dxa"/>
            <w:vAlign w:val="top"/>
          </w:tcPr>
          <w:p>
            <w:pPr>
              <w:rPr>
                <w:rFonts w:ascii="Arial"/>
                <w:sz w:val="21"/>
              </w:rPr>
            </w:pPr>
            <w:r/>
          </w:p>
        </w:tc>
        <w:tc>
          <w:tcPr>
            <w:tcW w:w="1393" w:type="dxa"/>
            <w:vAlign w:val="top"/>
          </w:tcPr>
          <w:p>
            <w:pPr>
              <w:pStyle w:val="TableText"/>
              <w:ind w:right="126"/>
              <w:spacing w:before="79" w:line="217" w:lineRule="auto"/>
              <w:rPr/>
            </w:pPr>
            <w:r>
              <w:rPr>
                <w:color w:val="212529"/>
                <w:spacing w:val="-2"/>
              </w:rPr>
              <w:t>十七、援助其他</w:t>
            </w:r>
            <w:r>
              <w:rPr>
                <w:color w:val="212529"/>
                <w:spacing w:val="4"/>
              </w:rPr>
              <w:t xml:space="preserve"> </w:t>
            </w:r>
            <w:r>
              <w:rPr>
                <w:color w:val="212529"/>
                <w:spacing w:val="-2"/>
              </w:rPr>
              <w:t>地区支出</w:t>
            </w:r>
          </w:p>
        </w:tc>
        <w:tc>
          <w:tcPr>
            <w:tcW w:w="479" w:type="dxa"/>
            <w:vAlign w:val="top"/>
          </w:tcPr>
          <w:p>
            <w:pPr>
              <w:pStyle w:val="TableText"/>
              <w:ind w:left="129"/>
              <w:spacing w:before="211" w:line="183" w:lineRule="auto"/>
              <w:rPr/>
            </w:pPr>
            <w:r>
              <w:rPr>
                <w:color w:val="212529"/>
                <w:spacing w:val="-2"/>
              </w:rPr>
              <w:t>49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18</w:t>
            </w:r>
          </w:p>
        </w:tc>
        <w:tc>
          <w:tcPr>
            <w:tcW w:w="1213" w:type="dxa"/>
            <w:vAlign w:val="top"/>
          </w:tcPr>
          <w:p>
            <w:pPr>
              <w:rPr>
                <w:rFonts w:ascii="Arial"/>
                <w:sz w:val="21"/>
              </w:rPr>
            </w:pPr>
            <w:r/>
          </w:p>
        </w:tc>
        <w:tc>
          <w:tcPr>
            <w:tcW w:w="1393" w:type="dxa"/>
            <w:vAlign w:val="top"/>
          </w:tcPr>
          <w:p>
            <w:pPr>
              <w:pStyle w:val="TableText"/>
              <w:ind w:right="126" w:firstLine="1"/>
              <w:spacing w:before="79" w:line="217" w:lineRule="auto"/>
              <w:rPr/>
            </w:pPr>
            <w:r>
              <w:rPr>
                <w:color w:val="212529"/>
                <w:spacing w:val="-2"/>
              </w:rPr>
              <w:t>十八、自然资源</w:t>
            </w:r>
            <w:r>
              <w:rPr>
                <w:color w:val="212529"/>
                <w:spacing w:val="3"/>
              </w:rPr>
              <w:t xml:space="preserve"> </w:t>
            </w:r>
            <w:r>
              <w:rPr>
                <w:color w:val="212529"/>
                <w:spacing w:val="-2"/>
              </w:rPr>
              <w:t>海洋气象等支出</w:t>
            </w:r>
          </w:p>
        </w:tc>
        <w:tc>
          <w:tcPr>
            <w:tcW w:w="479" w:type="dxa"/>
            <w:vAlign w:val="top"/>
          </w:tcPr>
          <w:p>
            <w:pPr>
              <w:pStyle w:val="TableText"/>
              <w:ind w:left="133"/>
              <w:spacing w:before="211" w:line="183" w:lineRule="auto"/>
              <w:rPr/>
            </w:pPr>
            <w:r>
              <w:rPr>
                <w:color w:val="212529"/>
                <w:spacing w:val="-3"/>
              </w:rPr>
              <w:t>50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19</w:t>
            </w:r>
          </w:p>
        </w:tc>
        <w:tc>
          <w:tcPr>
            <w:tcW w:w="1213" w:type="dxa"/>
            <w:vAlign w:val="top"/>
          </w:tcPr>
          <w:p>
            <w:pPr>
              <w:rPr>
                <w:rFonts w:ascii="Arial"/>
                <w:sz w:val="21"/>
              </w:rPr>
            </w:pPr>
            <w:r/>
          </w:p>
        </w:tc>
        <w:tc>
          <w:tcPr>
            <w:tcW w:w="1393" w:type="dxa"/>
            <w:vAlign w:val="top"/>
          </w:tcPr>
          <w:p>
            <w:pPr>
              <w:pStyle w:val="TableText"/>
              <w:ind w:right="126"/>
              <w:spacing w:before="79" w:line="217" w:lineRule="auto"/>
              <w:rPr/>
            </w:pPr>
            <w:r>
              <w:rPr>
                <w:color w:val="212529"/>
                <w:spacing w:val="-2"/>
              </w:rPr>
              <w:t>十九、住房保障</w:t>
            </w:r>
            <w:r>
              <w:rPr>
                <w:color w:val="212529"/>
                <w:spacing w:val="4"/>
              </w:rPr>
              <w:t xml:space="preserve"> </w:t>
            </w:r>
            <w:r>
              <w:rPr>
                <w:color w:val="212529"/>
                <w:spacing w:val="-2"/>
              </w:rPr>
              <w:t>支出</w:t>
            </w:r>
          </w:p>
        </w:tc>
        <w:tc>
          <w:tcPr>
            <w:tcW w:w="479" w:type="dxa"/>
            <w:vAlign w:val="top"/>
          </w:tcPr>
          <w:p>
            <w:pPr>
              <w:pStyle w:val="TableText"/>
              <w:ind w:left="133"/>
              <w:spacing w:before="210" w:line="184" w:lineRule="auto"/>
              <w:rPr/>
            </w:pPr>
            <w:r>
              <w:rPr>
                <w:color w:val="212529"/>
                <w:spacing w:val="-3"/>
              </w:rPr>
              <w:t>51</w:t>
            </w:r>
          </w:p>
        </w:tc>
        <w:tc>
          <w:tcPr>
            <w:tcW w:w="838" w:type="dxa"/>
            <w:vAlign w:val="top"/>
          </w:tcPr>
          <w:p>
            <w:pPr>
              <w:pStyle w:val="TableText"/>
              <w:ind w:right="25"/>
              <w:spacing w:before="211" w:line="183" w:lineRule="auto"/>
              <w:jc w:val="right"/>
              <w:rPr/>
            </w:pPr>
            <w:r>
              <w:rPr>
                <w:color w:val="212529"/>
                <w:spacing w:val="-2"/>
              </w:rPr>
              <w:t>8.09</w:t>
            </w:r>
          </w:p>
        </w:tc>
        <w:tc>
          <w:tcPr>
            <w:tcW w:w="1018" w:type="dxa"/>
            <w:vAlign w:val="top"/>
          </w:tcPr>
          <w:p>
            <w:pPr>
              <w:pStyle w:val="TableText"/>
              <w:ind w:right="20"/>
              <w:spacing w:before="211" w:line="183" w:lineRule="auto"/>
              <w:jc w:val="right"/>
              <w:rPr/>
            </w:pPr>
            <w:r>
              <w:rPr>
                <w:color w:val="212529"/>
                <w:spacing w:val="-2"/>
              </w:rPr>
              <w:t>8.09</w:t>
            </w:r>
          </w:p>
        </w:tc>
        <w:tc>
          <w:tcPr>
            <w:tcW w:w="824" w:type="dxa"/>
            <w:vAlign w:val="top"/>
          </w:tcPr>
          <w:p>
            <w:pPr>
              <w:rPr>
                <w:rFonts w:ascii="Arial"/>
                <w:sz w:val="21"/>
              </w:rPr>
            </w:pPr>
            <w:r/>
          </w:p>
        </w:tc>
        <w:tc>
          <w:tcPr>
            <w:tcW w:w="1041" w:type="dxa"/>
            <w:vAlign w:val="top"/>
          </w:tcPr>
          <w:p>
            <w:pPr>
              <w:rPr>
                <w:rFonts w:ascii="Arial"/>
                <w:sz w:val="21"/>
              </w:rPr>
            </w:pPr>
            <w:r/>
          </w:p>
        </w:tc>
      </w:tr>
      <w:tr>
        <w:trPr>
          <w:trHeight w:val="532" w:hRule="atLeast"/>
        </w:trPr>
        <w:tc>
          <w:tcPr>
            <w:tcW w:w="1280" w:type="dxa"/>
            <w:vAlign w:val="top"/>
          </w:tcPr>
          <w:p>
            <w:pPr>
              <w:rPr>
                <w:rFonts w:ascii="Arial"/>
                <w:sz w:val="21"/>
              </w:rPr>
            </w:pPr>
            <w:r/>
          </w:p>
        </w:tc>
        <w:tc>
          <w:tcPr>
            <w:tcW w:w="464" w:type="dxa"/>
            <w:vAlign w:val="top"/>
          </w:tcPr>
          <w:p>
            <w:pPr>
              <w:pStyle w:val="TableText"/>
              <w:ind w:left="121"/>
              <w:spacing w:before="211" w:line="183" w:lineRule="auto"/>
              <w:rPr/>
            </w:pPr>
            <w:r>
              <w:rPr>
                <w:color w:val="212529"/>
                <w:spacing w:val="-3"/>
              </w:rPr>
              <w:t>20</w:t>
            </w:r>
          </w:p>
        </w:tc>
        <w:tc>
          <w:tcPr>
            <w:tcW w:w="1213" w:type="dxa"/>
            <w:vAlign w:val="top"/>
          </w:tcPr>
          <w:p>
            <w:pPr>
              <w:rPr>
                <w:rFonts w:ascii="Arial"/>
                <w:sz w:val="21"/>
              </w:rPr>
            </w:pPr>
            <w:r/>
          </w:p>
        </w:tc>
        <w:tc>
          <w:tcPr>
            <w:tcW w:w="1393" w:type="dxa"/>
            <w:vAlign w:val="top"/>
          </w:tcPr>
          <w:p>
            <w:pPr>
              <w:pStyle w:val="TableText"/>
              <w:ind w:right="126" w:firstLine="3"/>
              <w:spacing w:before="79" w:line="217" w:lineRule="auto"/>
              <w:rPr/>
            </w:pPr>
            <w:r>
              <w:rPr>
                <w:color w:val="212529"/>
                <w:spacing w:val="-2"/>
              </w:rPr>
              <w:t>二十、粮油物资</w:t>
            </w:r>
            <w:r>
              <w:rPr>
                <w:color w:val="212529"/>
                <w:spacing w:val="1"/>
              </w:rPr>
              <w:t xml:space="preserve"> </w:t>
            </w:r>
            <w:r>
              <w:rPr>
                <w:color w:val="212529"/>
                <w:spacing w:val="-2"/>
              </w:rPr>
              <w:t>储备支出</w:t>
            </w:r>
          </w:p>
        </w:tc>
        <w:tc>
          <w:tcPr>
            <w:tcW w:w="479" w:type="dxa"/>
            <w:vAlign w:val="top"/>
          </w:tcPr>
          <w:p>
            <w:pPr>
              <w:pStyle w:val="TableText"/>
              <w:ind w:left="133"/>
              <w:spacing w:before="211" w:line="183" w:lineRule="auto"/>
              <w:rPr/>
            </w:pPr>
            <w:r>
              <w:rPr>
                <w:color w:val="212529"/>
                <w:spacing w:val="-3"/>
              </w:rPr>
              <w:t>52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bl>
    <w:p>
      <w:pPr>
        <w:pStyle w:val="BodyText"/>
        <w:rPr/>
      </w:pPr>
      <w:r/>
    </w:p>
    <w:p>
      <w:pPr>
        <w:sectPr>
          <w:headerReference w:type="default" r:id="rId14"/>
          <w:footerReference w:type="default" r:id="rId15"/>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1" w:hRule="atLeast"/>
        </w:trPr>
        <w:tc>
          <w:tcPr>
            <w:tcW w:w="1280" w:type="dxa"/>
            <w:vAlign w:val="top"/>
          </w:tcPr>
          <w:p>
            <w:pPr>
              <w:rPr>
                <w:rFonts w:ascii="Arial"/>
                <w:sz w:val="21"/>
              </w:rPr>
            </w:pPr>
            <w:r/>
          </w:p>
        </w:tc>
        <w:tc>
          <w:tcPr>
            <w:tcW w:w="464" w:type="dxa"/>
            <w:vAlign w:val="top"/>
          </w:tcPr>
          <w:p>
            <w:pPr>
              <w:pStyle w:val="TableText"/>
              <w:ind w:left="121"/>
              <w:spacing w:before="187" w:line="184" w:lineRule="auto"/>
              <w:rPr/>
            </w:pPr>
            <w:r>
              <w:rPr>
                <w:color w:val="212529"/>
                <w:spacing w:val="-3"/>
              </w:rPr>
              <w:t>21</w:t>
            </w:r>
          </w:p>
        </w:tc>
        <w:tc>
          <w:tcPr>
            <w:tcW w:w="1213" w:type="dxa"/>
            <w:vAlign w:val="top"/>
          </w:tcPr>
          <w:p>
            <w:pPr>
              <w:rPr>
                <w:rFonts w:ascii="Arial"/>
                <w:sz w:val="21"/>
              </w:rPr>
            </w:pPr>
            <w:r/>
          </w:p>
        </w:tc>
        <w:tc>
          <w:tcPr>
            <w:tcW w:w="1393" w:type="dxa"/>
            <w:vAlign w:val="top"/>
          </w:tcPr>
          <w:p>
            <w:pPr>
              <w:pStyle w:val="TableText"/>
              <w:ind w:right="126" w:firstLine="2"/>
              <w:spacing w:before="55" w:line="217" w:lineRule="auto"/>
              <w:rPr/>
            </w:pPr>
            <w:bookmarkStart w:name="bookmark33" w:id="41"/>
            <w:bookmarkEnd w:id="41"/>
            <w:r>
              <w:rPr>
                <w:color w:val="212529"/>
                <w:spacing w:val="-4"/>
              </w:rPr>
              <w:t>二十一、国有资</w:t>
            </w:r>
            <w:r>
              <w:rPr>
                <w:color w:val="212529"/>
                <w:spacing w:val="1"/>
              </w:rPr>
              <w:t xml:space="preserve"> </w:t>
            </w:r>
            <w:r>
              <w:rPr>
                <w:color w:val="212529"/>
                <w:spacing w:val="-2"/>
              </w:rPr>
              <w:t>本经营预算支出</w:t>
            </w:r>
          </w:p>
        </w:tc>
        <w:tc>
          <w:tcPr>
            <w:tcW w:w="479" w:type="dxa"/>
            <w:vAlign w:val="top"/>
          </w:tcPr>
          <w:p>
            <w:pPr>
              <w:pStyle w:val="TableText"/>
              <w:ind w:left="133"/>
              <w:spacing w:before="188" w:line="183" w:lineRule="auto"/>
              <w:rPr/>
            </w:pPr>
            <w:r>
              <w:rPr>
                <w:color w:val="212529"/>
                <w:spacing w:val="-3"/>
              </w:rPr>
              <w:t>53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42" w:line="183" w:lineRule="auto"/>
              <w:rPr/>
            </w:pPr>
            <w:r>
              <w:rPr>
                <w:color w:val="212529"/>
                <w:spacing w:val="-3"/>
              </w:rPr>
              <w:t>22</w:t>
            </w:r>
          </w:p>
        </w:tc>
        <w:tc>
          <w:tcPr>
            <w:tcW w:w="1213" w:type="dxa"/>
            <w:vAlign w:val="top"/>
          </w:tcPr>
          <w:p>
            <w:pPr>
              <w:rPr>
                <w:rFonts w:ascii="Arial"/>
                <w:sz w:val="21"/>
              </w:rPr>
            </w:pPr>
            <w:r/>
          </w:p>
        </w:tc>
        <w:tc>
          <w:tcPr>
            <w:tcW w:w="1393" w:type="dxa"/>
            <w:vAlign w:val="top"/>
          </w:tcPr>
          <w:p>
            <w:pPr>
              <w:pStyle w:val="TableText"/>
              <w:ind w:left="5" w:right="126" w:hanging="4"/>
              <w:spacing w:before="4" w:line="210" w:lineRule="auto"/>
              <w:jc w:val="both"/>
              <w:rPr/>
            </w:pPr>
            <w:r>
              <w:rPr>
                <w:color w:val="212529"/>
                <w:spacing w:val="-2"/>
              </w:rPr>
              <w:t>二十二、灾害防</w:t>
            </w:r>
            <w:r>
              <w:rPr>
                <w:color w:val="212529"/>
                <w:spacing w:val="3"/>
              </w:rPr>
              <w:t xml:space="preserve"> </w:t>
            </w: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42" w:line="183" w:lineRule="auto"/>
              <w:rPr/>
            </w:pPr>
            <w:r>
              <w:rPr>
                <w:color w:val="212529"/>
                <w:spacing w:val="-3"/>
              </w:rPr>
              <w:t>54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83" w:line="183" w:lineRule="auto"/>
              <w:rPr/>
            </w:pPr>
            <w:r>
              <w:rPr>
                <w:color w:val="212529"/>
                <w:spacing w:val="-3"/>
              </w:rPr>
              <w:t>23</w:t>
            </w:r>
          </w:p>
        </w:tc>
        <w:tc>
          <w:tcPr>
            <w:tcW w:w="1213" w:type="dxa"/>
            <w:vAlign w:val="top"/>
          </w:tcPr>
          <w:p>
            <w:pPr>
              <w:rPr>
                <w:rFonts w:ascii="Arial"/>
                <w:sz w:val="21"/>
              </w:rPr>
            </w:pPr>
            <w:r/>
          </w:p>
        </w:tc>
        <w:tc>
          <w:tcPr>
            <w:tcW w:w="1393" w:type="dxa"/>
            <w:vAlign w:val="top"/>
          </w:tcPr>
          <w:p>
            <w:pPr>
              <w:pStyle w:val="TableText"/>
              <w:ind w:left="13" w:right="126" w:hanging="12"/>
              <w:spacing w:before="50"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84" w:line="182" w:lineRule="auto"/>
              <w:rPr/>
            </w:pPr>
            <w:r>
              <w:rPr>
                <w:color w:val="212529"/>
                <w:spacing w:val="-3"/>
              </w:rPr>
              <w:t>55</w:t>
            </w:r>
          </w:p>
        </w:tc>
        <w:tc>
          <w:tcPr>
            <w:tcW w:w="838" w:type="dxa"/>
            <w:vAlign w:val="top"/>
          </w:tcPr>
          <w:p>
            <w:pPr>
              <w:pStyle w:val="TableText"/>
              <w:ind w:right="24"/>
              <w:spacing w:before="182" w:line="184" w:lineRule="auto"/>
              <w:jc w:val="right"/>
              <w:rPr/>
            </w:pPr>
            <w:r>
              <w:rPr>
                <w:color w:val="212529"/>
                <w:spacing w:val="-3"/>
              </w:rPr>
              <w:t>1022.00</w:t>
            </w:r>
          </w:p>
        </w:tc>
        <w:tc>
          <w:tcPr>
            <w:tcW w:w="1018" w:type="dxa"/>
            <w:vAlign w:val="top"/>
          </w:tcPr>
          <w:p>
            <w:pPr>
              <w:pStyle w:val="TableText"/>
              <w:ind w:right="19"/>
              <w:spacing w:before="182" w:line="184" w:lineRule="auto"/>
              <w:jc w:val="right"/>
              <w:rPr/>
            </w:pPr>
            <w:r>
              <w:rPr>
                <w:color w:val="212529"/>
                <w:spacing w:val="-3"/>
              </w:rPr>
              <w:t>1022.00</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84" w:line="183" w:lineRule="auto"/>
              <w:rPr/>
            </w:pPr>
            <w:r>
              <w:rPr>
                <w:color w:val="212529"/>
                <w:spacing w:val="-3"/>
              </w:rPr>
              <w:t>24</w:t>
            </w:r>
          </w:p>
        </w:tc>
        <w:tc>
          <w:tcPr>
            <w:tcW w:w="1213" w:type="dxa"/>
            <w:vAlign w:val="top"/>
          </w:tcPr>
          <w:p>
            <w:pPr>
              <w:rPr>
                <w:rFonts w:ascii="Arial"/>
                <w:sz w:val="21"/>
              </w:rPr>
            </w:pPr>
            <w:r/>
          </w:p>
        </w:tc>
        <w:tc>
          <w:tcPr>
            <w:tcW w:w="1393" w:type="dxa"/>
            <w:vAlign w:val="top"/>
          </w:tcPr>
          <w:p>
            <w:pPr>
              <w:pStyle w:val="TableText"/>
              <w:ind w:right="126" w:firstLine="2"/>
              <w:spacing w:before="51" w:line="217" w:lineRule="auto"/>
              <w:rPr/>
            </w:pPr>
            <w:r>
              <w:rPr>
                <w:color w:val="212529"/>
                <w:spacing w:val="-2"/>
              </w:rPr>
              <w:t>二十四、债务还</w:t>
            </w:r>
            <w:r>
              <w:rPr>
                <w:color w:val="212529"/>
                <w:spacing w:val="2"/>
              </w:rPr>
              <w:t xml:space="preserve"> </w:t>
            </w:r>
            <w:r>
              <w:rPr>
                <w:color w:val="212529"/>
                <w:spacing w:val="-2"/>
              </w:rPr>
              <w:t>本支出</w:t>
            </w:r>
          </w:p>
        </w:tc>
        <w:tc>
          <w:tcPr>
            <w:tcW w:w="479" w:type="dxa"/>
            <w:vAlign w:val="top"/>
          </w:tcPr>
          <w:p>
            <w:pPr>
              <w:pStyle w:val="TableText"/>
              <w:ind w:left="133"/>
              <w:spacing w:before="184" w:line="183" w:lineRule="auto"/>
              <w:rPr/>
            </w:pPr>
            <w:r>
              <w:rPr>
                <w:color w:val="212529"/>
                <w:spacing w:val="-3"/>
              </w:rPr>
              <w:t>56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85" w:line="183" w:lineRule="auto"/>
              <w:rPr/>
            </w:pPr>
            <w:r>
              <w:rPr>
                <w:color w:val="212529"/>
                <w:spacing w:val="-3"/>
              </w:rPr>
              <w:t>25</w:t>
            </w:r>
          </w:p>
        </w:tc>
        <w:tc>
          <w:tcPr>
            <w:tcW w:w="1213" w:type="dxa"/>
            <w:vAlign w:val="top"/>
          </w:tcPr>
          <w:p>
            <w:pPr>
              <w:rPr>
                <w:rFonts w:ascii="Arial"/>
                <w:sz w:val="21"/>
              </w:rPr>
            </w:pPr>
            <w:r/>
          </w:p>
        </w:tc>
        <w:tc>
          <w:tcPr>
            <w:tcW w:w="1393" w:type="dxa"/>
            <w:vAlign w:val="top"/>
          </w:tcPr>
          <w:p>
            <w:pPr>
              <w:pStyle w:val="TableText"/>
              <w:ind w:left="2" w:right="126" w:hanging="1"/>
              <w:spacing w:before="53" w:line="217"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86" w:line="182" w:lineRule="auto"/>
              <w:rPr/>
            </w:pPr>
            <w:r>
              <w:rPr>
                <w:color w:val="212529"/>
                <w:spacing w:val="-3"/>
              </w:rPr>
              <w:t>57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46" w:line="183" w:lineRule="auto"/>
              <w:rPr/>
            </w:pPr>
            <w:r>
              <w:rPr>
                <w:color w:val="212529"/>
                <w:spacing w:val="-3"/>
              </w:rPr>
              <w:t>26</w:t>
            </w:r>
          </w:p>
        </w:tc>
        <w:tc>
          <w:tcPr>
            <w:tcW w:w="1213" w:type="dxa"/>
            <w:vAlign w:val="top"/>
          </w:tcPr>
          <w:p>
            <w:pPr>
              <w:rPr>
                <w:rFonts w:ascii="Arial"/>
                <w:sz w:val="21"/>
              </w:rPr>
            </w:pPr>
            <w:r/>
          </w:p>
        </w:tc>
        <w:tc>
          <w:tcPr>
            <w:tcW w:w="1393" w:type="dxa"/>
            <w:vAlign w:val="top"/>
          </w:tcPr>
          <w:p>
            <w:pPr>
              <w:pStyle w:val="TableText"/>
              <w:ind w:left="1" w:right="126"/>
              <w:spacing w:before="7" w:line="209" w:lineRule="auto"/>
              <w:jc w:val="both"/>
              <w:rPr/>
            </w:pPr>
            <w:r>
              <w:rPr>
                <w:color w:val="212529"/>
                <w:spacing w:val="-2"/>
              </w:rPr>
              <w:t>二十六、抗疫特</w:t>
            </w:r>
            <w:r>
              <w:rPr>
                <w:color w:val="212529"/>
                <w:spacing w:val="3"/>
              </w:rPr>
              <w:t xml:space="preserve"> </w:t>
            </w: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46" w:line="183" w:lineRule="auto"/>
              <w:rPr/>
            </w:pPr>
            <w:r>
              <w:rPr>
                <w:color w:val="212529"/>
                <w:spacing w:val="-3"/>
              </w:rPr>
              <w:t>58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8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1"/>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13" w:type="dxa"/>
            <w:vAlign w:val="top"/>
          </w:tcPr>
          <w:p>
            <w:pPr>
              <w:ind w:left="550"/>
              <w:spacing w:before="181" w:line="212" w:lineRule="auto"/>
              <w:rPr>
                <w:rFonts w:ascii="Arial" w:hAnsi="Arial" w:eastAsia="Arial" w:cs="Arial"/>
                <w:sz w:val="13"/>
                <w:szCs w:val="13"/>
              </w:rPr>
            </w:pPr>
            <w:r>
              <w:rPr>
                <w:rFonts w:ascii="Arial" w:hAnsi="Arial" w:eastAsia="Arial" w:cs="Arial"/>
                <w:sz w:val="13"/>
                <w:szCs w:val="13"/>
                <w:color w:val="212529"/>
                <w:spacing w:val="11"/>
              </w:rPr>
              <w:t>1783.</w:t>
            </w:r>
            <w:r>
              <w:rPr>
                <w:rFonts w:ascii="Arial" w:hAnsi="Arial" w:eastAsia="Arial" w:cs="Arial"/>
                <w:sz w:val="13"/>
                <w:szCs w:val="13"/>
                <w:color w:val="212529"/>
                <w:spacing w:val="21"/>
                <w:w w:val="102"/>
              </w:rPr>
              <w:t xml:space="preserve"> </w:t>
            </w:r>
            <w:r>
              <w:rPr>
                <w:rFonts w:ascii="Arial" w:hAnsi="Arial" w:eastAsia="Arial" w:cs="Arial"/>
                <w:sz w:val="13"/>
                <w:szCs w:val="13"/>
                <w:color w:val="212529"/>
                <w:spacing w:val="11"/>
              </w:rPr>
              <w:t>55</w:t>
            </w:r>
          </w:p>
        </w:tc>
        <w:tc>
          <w:tcPr>
            <w:tcW w:w="1393" w:type="dxa"/>
            <w:vAlign w:val="top"/>
          </w:tcPr>
          <w:p>
            <w:pPr>
              <w:ind w:left="135"/>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8" w:type="dxa"/>
            <w:vAlign w:val="top"/>
          </w:tcPr>
          <w:p>
            <w:pPr>
              <w:ind w:left="186"/>
              <w:spacing w:before="181" w:line="172" w:lineRule="auto"/>
              <w:rPr>
                <w:rFonts w:ascii="Arial" w:hAnsi="Arial" w:eastAsia="Arial" w:cs="Arial"/>
                <w:sz w:val="16"/>
                <w:szCs w:val="16"/>
              </w:rPr>
            </w:pPr>
            <w:r>
              <w:rPr>
                <w:rFonts w:ascii="Arial" w:hAnsi="Arial" w:eastAsia="Arial" w:cs="Arial"/>
                <w:sz w:val="16"/>
                <w:szCs w:val="16"/>
                <w:color w:val="212529"/>
                <w:spacing w:val="3"/>
              </w:rPr>
              <w:t>1833.25</w:t>
            </w:r>
          </w:p>
        </w:tc>
        <w:tc>
          <w:tcPr>
            <w:tcW w:w="1018" w:type="dxa"/>
            <w:vAlign w:val="top"/>
          </w:tcPr>
          <w:p>
            <w:pPr>
              <w:ind w:left="370"/>
              <w:spacing w:before="181" w:line="172" w:lineRule="auto"/>
              <w:rPr>
                <w:rFonts w:ascii="Arial" w:hAnsi="Arial" w:eastAsia="Arial" w:cs="Arial"/>
                <w:sz w:val="16"/>
                <w:szCs w:val="16"/>
              </w:rPr>
            </w:pPr>
            <w:r>
              <w:rPr>
                <w:rFonts w:ascii="Arial" w:hAnsi="Arial" w:eastAsia="Arial" w:cs="Arial"/>
                <w:sz w:val="16"/>
                <w:szCs w:val="16"/>
                <w:color w:val="212529"/>
                <w:spacing w:val="3"/>
              </w:rPr>
              <w:t>1833.25</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11" w:right="185" w:hanging="4"/>
              <w:spacing w:before="56" w:line="217"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1"/>
              <w:spacing w:before="188" w:line="183" w:lineRule="auto"/>
              <w:rPr/>
            </w:pPr>
            <w:r>
              <w:rPr>
                <w:color w:val="212529"/>
                <w:spacing w:val="-3"/>
              </w:rPr>
              <w:t>28</w:t>
            </w:r>
          </w:p>
        </w:tc>
        <w:tc>
          <w:tcPr>
            <w:tcW w:w="1213" w:type="dxa"/>
            <w:vAlign w:val="top"/>
          </w:tcPr>
          <w:p>
            <w:pPr>
              <w:pStyle w:val="TableText"/>
              <w:ind w:left="716"/>
              <w:spacing w:before="188" w:line="183" w:lineRule="auto"/>
              <w:rPr/>
            </w:pPr>
            <w:r>
              <w:rPr>
                <w:color w:val="212529"/>
                <w:spacing w:val="-2"/>
              </w:rPr>
              <w:t>49.70</w:t>
            </w:r>
          </w:p>
        </w:tc>
        <w:tc>
          <w:tcPr>
            <w:tcW w:w="1393" w:type="dxa"/>
            <w:vAlign w:val="top"/>
          </w:tcPr>
          <w:p>
            <w:pPr>
              <w:pStyle w:val="TableText"/>
              <w:ind w:right="126"/>
              <w:spacing w:before="56" w:line="217" w:lineRule="auto"/>
              <w:rPr/>
            </w:pPr>
            <w:r>
              <w:rPr>
                <w:color w:val="212529"/>
                <w:spacing w:val="-2"/>
              </w:rPr>
              <w:t>年末财政拨款结</w:t>
            </w:r>
            <w:r>
              <w:rPr>
                <w:color w:val="212529"/>
                <w:spacing w:val="4"/>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2"/>
              <w:spacing w:before="57" w:line="217"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1"/>
              <w:spacing w:before="189" w:line="183" w:lineRule="auto"/>
              <w:rPr/>
            </w:pPr>
            <w:r>
              <w:rPr>
                <w:color w:val="212529"/>
                <w:spacing w:val="-3"/>
              </w:rPr>
              <w:t>29</w:t>
            </w:r>
          </w:p>
        </w:tc>
        <w:tc>
          <w:tcPr>
            <w:tcW w:w="1213" w:type="dxa"/>
            <w:vAlign w:val="top"/>
          </w:tcPr>
          <w:p>
            <w:pPr>
              <w:pStyle w:val="TableText"/>
              <w:ind w:left="716"/>
              <w:spacing w:before="189" w:line="183" w:lineRule="auto"/>
              <w:rPr/>
            </w:pPr>
            <w:r>
              <w:rPr>
                <w:color w:val="212529"/>
                <w:spacing w:val="-2"/>
              </w:rPr>
              <w:t>49.70</w:t>
            </w:r>
          </w:p>
        </w:tc>
        <w:tc>
          <w:tcPr>
            <w:tcW w:w="1393" w:type="dxa"/>
            <w:vAlign w:val="top"/>
          </w:tcPr>
          <w:p>
            <w:pPr>
              <w:rPr>
                <w:rFonts w:ascii="Arial"/>
                <w:sz w:val="21"/>
              </w:rPr>
            </w:pPr>
            <w:r/>
          </w:p>
        </w:tc>
        <w:tc>
          <w:tcPr>
            <w:tcW w:w="479" w:type="dxa"/>
            <w:vAlign w:val="top"/>
          </w:tcPr>
          <w:p>
            <w:pPr>
              <w:pStyle w:val="TableText"/>
              <w:ind w:left="110"/>
              <w:spacing w:before="190" w:line="190" w:lineRule="auto"/>
              <w:rPr>
                <w:sz w:val="21"/>
                <w:szCs w:val="21"/>
              </w:rPr>
            </w:pPr>
            <w:r>
              <w:rPr>
                <w:sz w:val="21"/>
                <w:szCs w:val="21"/>
                <w:color w:val="212529"/>
                <w:spacing w:val="1"/>
              </w:rPr>
              <w:t>61</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0"/>
              <w:spacing w:before="58" w:line="217"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2"/>
              <w:spacing w:before="190" w:line="183" w:lineRule="auto"/>
              <w:rPr/>
            </w:pPr>
            <w:r>
              <w:rPr>
                <w:color w:val="212529"/>
                <w:spacing w:val="-3"/>
              </w:rPr>
              <w:t>30</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92" w:line="189" w:lineRule="auto"/>
              <w:rPr>
                <w:sz w:val="21"/>
                <w:szCs w:val="21"/>
              </w:rPr>
            </w:pPr>
            <w:r>
              <w:rPr>
                <w:sz w:val="21"/>
                <w:szCs w:val="21"/>
                <w:color w:val="212529"/>
                <w:spacing w:val="1"/>
              </w:rPr>
              <w:t>62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2"/>
              <w:spacing w:before="250" w:line="184" w:lineRule="auto"/>
              <w:rPr/>
            </w:pPr>
            <w:r>
              <w:rPr>
                <w:color w:val="212529"/>
                <w:spacing w:val="-3"/>
              </w:rPr>
              <w:t>31</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238" w:line="189" w:lineRule="auto"/>
              <w:rPr>
                <w:sz w:val="21"/>
                <w:szCs w:val="21"/>
              </w:rPr>
            </w:pPr>
            <w:r>
              <w:rPr>
                <w:sz w:val="21"/>
                <w:szCs w:val="21"/>
                <w:color w:val="212529"/>
                <w:spacing w:val="1"/>
              </w:rPr>
              <w:t>63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44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2"/>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13" w:type="dxa"/>
            <w:vAlign w:val="top"/>
          </w:tcPr>
          <w:p>
            <w:pPr>
              <w:ind w:left="550"/>
              <w:spacing w:before="186" w:line="184" w:lineRule="auto"/>
              <w:rPr>
                <w:rFonts w:ascii="Arial" w:hAnsi="Arial" w:eastAsia="Arial" w:cs="Arial"/>
                <w:sz w:val="15"/>
                <w:szCs w:val="15"/>
              </w:rPr>
            </w:pPr>
            <w:r>
              <w:rPr>
                <w:rFonts w:ascii="Arial" w:hAnsi="Arial" w:eastAsia="Arial" w:cs="Arial"/>
                <w:sz w:val="15"/>
                <w:szCs w:val="15"/>
                <w:color w:val="212529"/>
                <w:spacing w:val="1"/>
              </w:rPr>
              <w:t>1833.</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1"/>
              </w:rPr>
              <w:t>25</w:t>
            </w:r>
          </w:p>
        </w:tc>
        <w:tc>
          <w:tcPr>
            <w:tcW w:w="1393" w:type="dxa"/>
            <w:vAlign w:val="top"/>
          </w:tcPr>
          <w:p>
            <w:pPr>
              <w:ind w:left="502"/>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8" w:type="dxa"/>
            <w:vAlign w:val="top"/>
          </w:tcPr>
          <w:p>
            <w:pPr>
              <w:ind w:left="222"/>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1833.25</w:t>
            </w:r>
          </w:p>
        </w:tc>
        <w:tc>
          <w:tcPr>
            <w:tcW w:w="1018"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1833.25</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1" w:line="217"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6"/>
          <w:footerReference w:type="default" r:id="rId17"/>
          <w:pgSz w:w="11900" w:h="16840"/>
          <w:pgMar w:top="610" w:right="86" w:bottom="311" w:left="0" w:header="357" w:footer="153" w:gutter="0"/>
        </w:sectPr>
        <w:rPr/>
      </w:pPr>
    </w:p>
    <w:p>
      <w:pPr>
        <w:spacing w:before="16"/>
        <w:rPr/>
      </w:pPr>
      <w:r>
        <w:pict>
          <v:shape id="_x0000_s166" style="position:absolute;margin-left:83.486pt;margin-top:57.979pt;mso-position-vertical-relative:page;mso-position-horizontal-relative:page;width:229.35pt;height:14.3pt;z-index:251664384;"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29"/>
        <w:gridCol w:w="2201"/>
        <w:gridCol w:w="1632"/>
        <w:gridCol w:w="1407"/>
        <w:gridCol w:w="1580"/>
      </w:tblGrid>
      <w:tr>
        <w:trPr>
          <w:trHeight w:val="382" w:hRule="atLeast"/>
        </w:trPr>
        <w:tc>
          <w:tcPr>
            <w:tcW w:w="8549"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42"/>
            <w:bookmarkEnd w:id="42"/>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2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0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3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0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80" w:type="dxa"/>
            <w:vAlign w:val="top"/>
            <w:tcBorders>
              <w:bottom w:val="single" w:color="FFFFFF" w:sz="6" w:space="0"/>
              <w:top w:val="single" w:color="FFFFFF" w:sz="6" w:space="0"/>
              <w:left w:val="single" w:color="FFFFFF" w:sz="2" w:space="0"/>
              <w:right w:val="single" w:color="FFFFFF" w:sz="2" w:space="0"/>
            </w:tcBorders>
          </w:tcPr>
          <w:p>
            <w:pPr>
              <w:pStyle w:val="TableText"/>
              <w:ind w:right="30"/>
              <w:spacing w:before="4" w:line="220" w:lineRule="auto"/>
              <w:jc w:val="right"/>
              <w:rPr/>
            </w:pPr>
            <w:r>
              <w:rPr>
                <w:color w:val="212529"/>
                <w:spacing w:val="-2"/>
              </w:rPr>
              <w:t>公开05表</w:t>
            </w:r>
          </w:p>
        </w:tc>
      </w:tr>
      <w:tr>
        <w:trPr>
          <w:trHeight w:val="419" w:hRule="atLeast"/>
        </w:trPr>
        <w:tc>
          <w:tcPr>
            <w:tcW w:w="393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部门名称：长治高新技术产业开发区科技创新部</w:t>
            </w:r>
          </w:p>
        </w:tc>
        <w:tc>
          <w:tcPr>
            <w:tcW w:w="1632" w:type="dxa"/>
            <w:vAlign w:val="top"/>
            <w:tcBorders>
              <w:top w:val="single" w:color="FFFFFF" w:sz="6" w:space="0"/>
              <w:left w:val="single" w:color="FFFFFF" w:sz="2" w:space="0"/>
              <w:right w:val="single" w:color="FFFFFF" w:sz="2" w:space="0"/>
            </w:tcBorders>
          </w:tcPr>
          <w:p>
            <w:pPr>
              <w:pStyle w:val="TableText"/>
              <w:ind w:left="453"/>
              <w:spacing w:before="214" w:line="200" w:lineRule="auto"/>
              <w:rPr/>
            </w:pPr>
            <w:r>
              <w:rPr>
                <w:color w:val="212529"/>
                <w:spacing w:val="-2"/>
              </w:rPr>
              <w:t>2024年度</w:t>
            </w:r>
          </w:p>
        </w:tc>
        <w:tc>
          <w:tcPr>
            <w:tcW w:w="1407" w:type="dxa"/>
            <w:vAlign w:val="top"/>
            <w:tcBorders>
              <w:top w:val="single" w:color="FFFFFF" w:sz="6" w:space="0"/>
              <w:left w:val="single" w:color="FFFFFF" w:sz="2" w:space="0"/>
              <w:right w:val="single" w:color="FFFFFF" w:sz="2" w:space="0"/>
            </w:tcBorders>
          </w:tcPr>
          <w:p>
            <w:pPr>
              <w:rPr>
                <w:rFonts w:ascii="Arial"/>
                <w:sz w:val="21"/>
              </w:rPr>
            </w:pPr>
            <w:r/>
          </w:p>
        </w:tc>
        <w:tc>
          <w:tcPr>
            <w:tcW w:w="1580" w:type="dxa"/>
            <w:vAlign w:val="top"/>
            <w:tcBorders>
              <w:top w:val="single" w:color="FFFFFF" w:sz="6" w:space="0"/>
              <w:left w:val="single" w:color="FFFFFF" w:sz="2" w:space="0"/>
              <w:right w:val="single" w:color="FFFFFF" w:sz="2" w:space="0"/>
            </w:tcBorders>
          </w:tcPr>
          <w:p>
            <w:pPr>
              <w:pStyle w:val="TableText"/>
              <w:ind w:left="289"/>
              <w:spacing w:before="109" w:line="219" w:lineRule="auto"/>
              <w:rPr/>
            </w:pPr>
            <w:r>
              <w:rPr>
                <w:color w:val="212529"/>
                <w:spacing w:val="-2"/>
              </w:rPr>
              <w:t>金额单位：万元</w:t>
            </w:r>
          </w:p>
        </w:tc>
      </w:tr>
      <w:tr>
        <w:trPr>
          <w:trHeight w:val="374" w:hRule="atLeast"/>
        </w:trPr>
        <w:tc>
          <w:tcPr>
            <w:tcW w:w="3930" w:type="dxa"/>
            <w:vAlign w:val="top"/>
            <w:gridSpan w:val="2"/>
          </w:tcPr>
          <w:p>
            <w:pPr>
              <w:ind w:left="1734"/>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619" w:type="dxa"/>
            <w:vAlign w:val="top"/>
            <w:gridSpan w:val="3"/>
          </w:tcPr>
          <w:p>
            <w:pPr>
              <w:ind w:left="186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29" w:type="dxa"/>
            <w:vAlign w:val="top"/>
          </w:tcPr>
          <w:p>
            <w:pPr>
              <w:ind w:left="41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01" w:type="dxa"/>
            <w:vAlign w:val="top"/>
          </w:tcPr>
          <w:p>
            <w:pPr>
              <w:ind w:left="655"/>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632" w:type="dxa"/>
            <w:vAlign w:val="top"/>
          </w:tcPr>
          <w:p>
            <w:pPr>
              <w:ind w:left="593"/>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07" w:type="dxa"/>
            <w:vAlign w:val="top"/>
          </w:tcPr>
          <w:p>
            <w:pPr>
              <w:ind w:left="26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80" w:type="dxa"/>
            <w:vAlign w:val="top"/>
          </w:tcPr>
          <w:p>
            <w:pPr>
              <w:ind w:left="342"/>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3930" w:type="dxa"/>
            <w:vAlign w:val="top"/>
            <w:gridSpan w:val="2"/>
          </w:tcPr>
          <w:p>
            <w:pPr>
              <w:ind w:left="1737"/>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632" w:type="dxa"/>
            <w:vAlign w:val="top"/>
          </w:tcPr>
          <w:p>
            <w:pPr>
              <w:ind w:left="768"/>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07" w:type="dxa"/>
            <w:vAlign w:val="top"/>
          </w:tcPr>
          <w:p>
            <w:pPr>
              <w:ind w:left="643"/>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80" w:type="dxa"/>
            <w:vAlign w:val="top"/>
          </w:tcPr>
          <w:p>
            <w:pPr>
              <w:ind w:left="728"/>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3930" w:type="dxa"/>
            <w:vAlign w:val="top"/>
            <w:gridSpan w:val="2"/>
          </w:tcPr>
          <w:p>
            <w:pPr>
              <w:ind w:left="1728"/>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632" w:type="dxa"/>
            <w:vAlign w:val="top"/>
          </w:tcPr>
          <w:p>
            <w:pPr>
              <w:pStyle w:val="TableText"/>
              <w:ind w:right="25"/>
              <w:spacing w:before="112" w:line="190" w:lineRule="auto"/>
              <w:jc w:val="right"/>
              <w:rPr>
                <w:sz w:val="21"/>
                <w:szCs w:val="21"/>
              </w:rPr>
            </w:pPr>
            <w:r>
              <w:rPr>
                <w:sz w:val="21"/>
                <w:szCs w:val="21"/>
                <w:color w:val="212529"/>
                <w:spacing w:val="3"/>
              </w:rPr>
              <w:t>1833.25</w:t>
            </w:r>
          </w:p>
        </w:tc>
        <w:tc>
          <w:tcPr>
            <w:tcW w:w="1407" w:type="dxa"/>
            <w:vAlign w:val="top"/>
          </w:tcPr>
          <w:p>
            <w:pPr>
              <w:pStyle w:val="TableText"/>
              <w:ind w:right="24"/>
              <w:spacing w:before="112" w:line="190" w:lineRule="auto"/>
              <w:jc w:val="right"/>
              <w:rPr>
                <w:sz w:val="21"/>
                <w:szCs w:val="21"/>
              </w:rPr>
            </w:pPr>
            <w:r>
              <w:rPr>
                <w:sz w:val="21"/>
                <w:szCs w:val="21"/>
                <w:color w:val="212529"/>
                <w:spacing w:val="2"/>
              </w:rPr>
              <w:t>116.66</w:t>
            </w:r>
          </w:p>
        </w:tc>
        <w:tc>
          <w:tcPr>
            <w:tcW w:w="1580" w:type="dxa"/>
            <w:vAlign w:val="top"/>
          </w:tcPr>
          <w:p>
            <w:pPr>
              <w:pStyle w:val="TableText"/>
              <w:ind w:right="31"/>
              <w:spacing w:before="112" w:line="190" w:lineRule="auto"/>
              <w:jc w:val="right"/>
              <w:rPr>
                <w:sz w:val="21"/>
                <w:szCs w:val="21"/>
              </w:rPr>
            </w:pPr>
            <w:r>
              <w:rPr>
                <w:sz w:val="21"/>
                <w:szCs w:val="21"/>
                <w:color w:val="212529"/>
                <w:spacing w:val="3"/>
              </w:rPr>
              <w:t>1716.58</w:t>
            </w:r>
          </w:p>
        </w:tc>
      </w:tr>
      <w:tr>
        <w:trPr>
          <w:trHeight w:val="374" w:hRule="atLeast"/>
        </w:trPr>
        <w:tc>
          <w:tcPr>
            <w:tcW w:w="1729" w:type="dxa"/>
            <w:vAlign w:val="top"/>
          </w:tcPr>
          <w:p>
            <w:pPr>
              <w:pStyle w:val="TableText"/>
              <w:ind w:left="11"/>
              <w:spacing w:before="114" w:line="189" w:lineRule="auto"/>
              <w:rPr>
                <w:sz w:val="21"/>
                <w:szCs w:val="21"/>
              </w:rPr>
            </w:pPr>
            <w:r>
              <w:rPr>
                <w:sz w:val="21"/>
                <w:szCs w:val="21"/>
                <w:color w:val="212529"/>
                <w:spacing w:val="2"/>
              </w:rPr>
              <w:t>206</w:t>
            </w:r>
          </w:p>
        </w:tc>
        <w:tc>
          <w:tcPr>
            <w:tcW w:w="2201" w:type="dxa"/>
            <w:vAlign w:val="top"/>
          </w:tcPr>
          <w:p>
            <w:pPr>
              <w:pStyle w:val="TableText"/>
              <w:ind w:left="9"/>
              <w:spacing w:before="80" w:line="227" w:lineRule="auto"/>
              <w:rPr>
                <w:sz w:val="21"/>
                <w:szCs w:val="21"/>
              </w:rPr>
            </w:pPr>
            <w:r>
              <w:rPr>
                <w:sz w:val="21"/>
                <w:szCs w:val="21"/>
                <w:color w:val="212529"/>
                <w:spacing w:val="12"/>
              </w:rPr>
              <w:t>科学技术支出</w:t>
            </w:r>
          </w:p>
        </w:tc>
        <w:tc>
          <w:tcPr>
            <w:tcW w:w="1632" w:type="dxa"/>
            <w:vAlign w:val="top"/>
          </w:tcPr>
          <w:p>
            <w:pPr>
              <w:pStyle w:val="TableText"/>
              <w:ind w:right="25"/>
              <w:spacing w:before="114" w:line="189" w:lineRule="auto"/>
              <w:jc w:val="right"/>
              <w:rPr>
                <w:sz w:val="21"/>
                <w:szCs w:val="21"/>
              </w:rPr>
            </w:pPr>
            <w:r>
              <w:rPr>
                <w:sz w:val="21"/>
                <w:szCs w:val="21"/>
                <w:color w:val="212529"/>
                <w:spacing w:val="4"/>
              </w:rPr>
              <w:t>775.44</w:t>
            </w:r>
          </w:p>
        </w:tc>
        <w:tc>
          <w:tcPr>
            <w:tcW w:w="1407" w:type="dxa"/>
            <w:vAlign w:val="top"/>
          </w:tcPr>
          <w:p>
            <w:pPr>
              <w:pStyle w:val="TableText"/>
              <w:ind w:right="24"/>
              <w:spacing w:before="114" w:line="189" w:lineRule="auto"/>
              <w:jc w:val="right"/>
              <w:rPr>
                <w:sz w:val="21"/>
                <w:szCs w:val="21"/>
              </w:rPr>
            </w:pPr>
            <w:r>
              <w:rPr>
                <w:sz w:val="21"/>
                <w:szCs w:val="21"/>
                <w:color w:val="212529"/>
                <w:spacing w:val="5"/>
              </w:rPr>
              <w:t>80.86</w:t>
            </w:r>
          </w:p>
        </w:tc>
        <w:tc>
          <w:tcPr>
            <w:tcW w:w="1580" w:type="dxa"/>
            <w:vAlign w:val="top"/>
          </w:tcPr>
          <w:p>
            <w:pPr>
              <w:pStyle w:val="TableText"/>
              <w:ind w:right="31"/>
              <w:spacing w:before="114" w:line="189" w:lineRule="auto"/>
              <w:jc w:val="right"/>
              <w:rPr>
                <w:sz w:val="21"/>
                <w:szCs w:val="21"/>
              </w:rPr>
            </w:pPr>
            <w:r>
              <w:rPr>
                <w:sz w:val="21"/>
                <w:szCs w:val="21"/>
                <w:color w:val="212529"/>
                <w:spacing w:val="5"/>
              </w:rPr>
              <w:t>694.58</w:t>
            </w:r>
          </w:p>
        </w:tc>
      </w:tr>
      <w:tr>
        <w:trPr>
          <w:trHeight w:val="374" w:hRule="atLeast"/>
        </w:trPr>
        <w:tc>
          <w:tcPr>
            <w:tcW w:w="1729" w:type="dxa"/>
            <w:vAlign w:val="top"/>
          </w:tcPr>
          <w:p>
            <w:pPr>
              <w:pStyle w:val="TableText"/>
              <w:ind w:left="11"/>
              <w:spacing w:before="114" w:line="190" w:lineRule="auto"/>
              <w:rPr>
                <w:sz w:val="21"/>
                <w:szCs w:val="21"/>
              </w:rPr>
            </w:pPr>
            <w:r>
              <w:rPr>
                <w:sz w:val="21"/>
                <w:szCs w:val="21"/>
                <w:color w:val="212529"/>
                <w:spacing w:val="4"/>
              </w:rPr>
              <w:t>20601</w:t>
            </w:r>
          </w:p>
        </w:tc>
        <w:tc>
          <w:tcPr>
            <w:tcW w:w="2201" w:type="dxa"/>
            <w:vAlign w:val="top"/>
          </w:tcPr>
          <w:p>
            <w:pPr>
              <w:pStyle w:val="TableText"/>
              <w:ind w:left="9"/>
              <w:spacing w:before="81" w:line="227" w:lineRule="auto"/>
              <w:rPr>
                <w:sz w:val="21"/>
                <w:szCs w:val="21"/>
              </w:rPr>
            </w:pPr>
            <w:r>
              <w:rPr>
                <w:sz w:val="21"/>
                <w:szCs w:val="21"/>
                <w:color w:val="212529"/>
                <w:spacing w:val="13"/>
              </w:rPr>
              <w:t>科学技术管理事务</w:t>
            </w:r>
          </w:p>
        </w:tc>
        <w:tc>
          <w:tcPr>
            <w:tcW w:w="1632" w:type="dxa"/>
            <w:vAlign w:val="top"/>
          </w:tcPr>
          <w:p>
            <w:pPr>
              <w:pStyle w:val="TableText"/>
              <w:ind w:right="25"/>
              <w:spacing w:before="115" w:line="189" w:lineRule="auto"/>
              <w:jc w:val="right"/>
              <w:rPr>
                <w:sz w:val="21"/>
                <w:szCs w:val="21"/>
              </w:rPr>
            </w:pPr>
            <w:r>
              <w:rPr>
                <w:sz w:val="21"/>
                <w:szCs w:val="21"/>
                <w:color w:val="212529"/>
                <w:spacing w:val="5"/>
              </w:rPr>
              <w:t>269.34</w:t>
            </w:r>
          </w:p>
        </w:tc>
        <w:tc>
          <w:tcPr>
            <w:tcW w:w="1407" w:type="dxa"/>
            <w:vAlign w:val="top"/>
          </w:tcPr>
          <w:p>
            <w:pPr>
              <w:pStyle w:val="TableText"/>
              <w:ind w:right="24"/>
              <w:spacing w:before="115" w:line="189" w:lineRule="auto"/>
              <w:jc w:val="right"/>
              <w:rPr>
                <w:sz w:val="21"/>
                <w:szCs w:val="21"/>
              </w:rPr>
            </w:pPr>
            <w:r>
              <w:rPr>
                <w:sz w:val="21"/>
                <w:szCs w:val="21"/>
                <w:color w:val="212529"/>
                <w:spacing w:val="5"/>
              </w:rPr>
              <w:t>80.86</w:t>
            </w:r>
          </w:p>
        </w:tc>
        <w:tc>
          <w:tcPr>
            <w:tcW w:w="1580" w:type="dxa"/>
            <w:vAlign w:val="top"/>
          </w:tcPr>
          <w:p>
            <w:pPr>
              <w:pStyle w:val="TableText"/>
              <w:ind w:right="31"/>
              <w:spacing w:before="114" w:line="190" w:lineRule="auto"/>
              <w:jc w:val="right"/>
              <w:rPr>
                <w:sz w:val="21"/>
                <w:szCs w:val="21"/>
              </w:rPr>
            </w:pPr>
            <w:r>
              <w:rPr>
                <w:sz w:val="21"/>
                <w:szCs w:val="21"/>
                <w:color w:val="212529"/>
                <w:spacing w:val="2"/>
              </w:rPr>
              <w:t>188.49</w:t>
            </w:r>
          </w:p>
        </w:tc>
      </w:tr>
      <w:tr>
        <w:trPr>
          <w:trHeight w:val="509" w:hRule="atLeast"/>
        </w:trPr>
        <w:tc>
          <w:tcPr>
            <w:tcW w:w="1729" w:type="dxa"/>
            <w:vAlign w:val="top"/>
          </w:tcPr>
          <w:p>
            <w:pPr>
              <w:pStyle w:val="TableText"/>
              <w:ind w:left="11"/>
              <w:spacing w:before="190" w:line="190" w:lineRule="auto"/>
              <w:rPr>
                <w:sz w:val="21"/>
                <w:szCs w:val="21"/>
              </w:rPr>
            </w:pPr>
            <w:r>
              <w:rPr>
                <w:sz w:val="21"/>
                <w:szCs w:val="21"/>
                <w:color w:val="212529"/>
                <w:spacing w:val="5"/>
              </w:rPr>
              <w:t>2060199</w:t>
            </w:r>
          </w:p>
        </w:tc>
        <w:tc>
          <w:tcPr>
            <w:tcW w:w="2201" w:type="dxa"/>
            <w:vAlign w:val="top"/>
          </w:tcPr>
          <w:p>
            <w:pPr>
              <w:pStyle w:val="TableText"/>
              <w:ind w:left="14" w:right="164" w:hanging="5"/>
              <w:spacing w:before="23" w:line="209" w:lineRule="auto"/>
              <w:rPr>
                <w:sz w:val="21"/>
                <w:szCs w:val="21"/>
              </w:rPr>
            </w:pPr>
            <w:r>
              <w:rPr>
                <w:sz w:val="21"/>
                <w:szCs w:val="21"/>
                <w:color w:val="212529"/>
                <w:spacing w:val="13"/>
              </w:rPr>
              <w:t>其他科学技术管理事</w:t>
            </w:r>
            <w:r>
              <w:rPr>
                <w:sz w:val="21"/>
                <w:szCs w:val="21"/>
                <w:color w:val="212529"/>
                <w:spacing w:val="4"/>
              </w:rPr>
              <w:t xml:space="preserve"> </w:t>
            </w:r>
            <w:r>
              <w:rPr>
                <w:sz w:val="21"/>
                <w:szCs w:val="21"/>
                <w:color w:val="212529"/>
                <w:spacing w:val="8"/>
              </w:rPr>
              <w:t>务支出</w:t>
            </w:r>
          </w:p>
        </w:tc>
        <w:tc>
          <w:tcPr>
            <w:tcW w:w="1632" w:type="dxa"/>
            <w:vAlign w:val="top"/>
          </w:tcPr>
          <w:p>
            <w:pPr>
              <w:pStyle w:val="TableText"/>
              <w:ind w:right="25"/>
              <w:spacing w:before="191" w:line="189" w:lineRule="auto"/>
              <w:jc w:val="right"/>
              <w:rPr>
                <w:sz w:val="21"/>
                <w:szCs w:val="21"/>
              </w:rPr>
            </w:pPr>
            <w:r>
              <w:rPr>
                <w:sz w:val="21"/>
                <w:szCs w:val="21"/>
                <w:color w:val="212529"/>
                <w:spacing w:val="5"/>
              </w:rPr>
              <w:t>269.34</w:t>
            </w:r>
          </w:p>
        </w:tc>
        <w:tc>
          <w:tcPr>
            <w:tcW w:w="1407" w:type="dxa"/>
            <w:vAlign w:val="top"/>
          </w:tcPr>
          <w:p>
            <w:pPr>
              <w:pStyle w:val="TableText"/>
              <w:ind w:right="24"/>
              <w:spacing w:before="191" w:line="189" w:lineRule="auto"/>
              <w:jc w:val="right"/>
              <w:rPr>
                <w:sz w:val="21"/>
                <w:szCs w:val="21"/>
              </w:rPr>
            </w:pPr>
            <w:r>
              <w:rPr>
                <w:sz w:val="21"/>
                <w:szCs w:val="21"/>
                <w:color w:val="212529"/>
                <w:spacing w:val="5"/>
              </w:rPr>
              <w:t>80.86</w:t>
            </w:r>
          </w:p>
        </w:tc>
        <w:tc>
          <w:tcPr>
            <w:tcW w:w="1580" w:type="dxa"/>
            <w:vAlign w:val="top"/>
          </w:tcPr>
          <w:p>
            <w:pPr>
              <w:pStyle w:val="TableText"/>
              <w:ind w:right="31"/>
              <w:spacing w:before="190" w:line="190" w:lineRule="auto"/>
              <w:jc w:val="right"/>
              <w:rPr>
                <w:sz w:val="21"/>
                <w:szCs w:val="21"/>
              </w:rPr>
            </w:pPr>
            <w:r>
              <w:rPr>
                <w:sz w:val="21"/>
                <w:szCs w:val="21"/>
                <w:color w:val="212529"/>
                <w:spacing w:val="2"/>
              </w:rPr>
              <w:t>188.49</w:t>
            </w:r>
          </w:p>
        </w:tc>
      </w:tr>
      <w:tr>
        <w:trPr>
          <w:trHeight w:val="374" w:hRule="atLeast"/>
        </w:trPr>
        <w:tc>
          <w:tcPr>
            <w:tcW w:w="1729" w:type="dxa"/>
            <w:vAlign w:val="top"/>
          </w:tcPr>
          <w:p>
            <w:pPr>
              <w:pStyle w:val="TableText"/>
              <w:ind w:left="11"/>
              <w:spacing w:before="117" w:line="189" w:lineRule="auto"/>
              <w:rPr>
                <w:sz w:val="21"/>
                <w:szCs w:val="21"/>
              </w:rPr>
            </w:pPr>
            <w:r>
              <w:rPr>
                <w:sz w:val="21"/>
                <w:szCs w:val="21"/>
                <w:color w:val="212529"/>
                <w:spacing w:val="4"/>
              </w:rPr>
              <w:t>20603</w:t>
            </w:r>
          </w:p>
        </w:tc>
        <w:tc>
          <w:tcPr>
            <w:tcW w:w="2201" w:type="dxa"/>
            <w:vAlign w:val="top"/>
          </w:tcPr>
          <w:p>
            <w:pPr>
              <w:pStyle w:val="TableText"/>
              <w:ind w:left="9"/>
              <w:spacing w:before="83" w:line="227" w:lineRule="auto"/>
              <w:rPr>
                <w:sz w:val="21"/>
                <w:szCs w:val="21"/>
              </w:rPr>
            </w:pPr>
            <w:r>
              <w:rPr>
                <w:sz w:val="21"/>
                <w:szCs w:val="21"/>
                <w:color w:val="212529"/>
                <w:spacing w:val="11"/>
              </w:rPr>
              <w:t>应用研究</w:t>
            </w:r>
          </w:p>
        </w:tc>
        <w:tc>
          <w:tcPr>
            <w:tcW w:w="1632" w:type="dxa"/>
            <w:vAlign w:val="top"/>
          </w:tcPr>
          <w:p>
            <w:pPr>
              <w:pStyle w:val="TableText"/>
              <w:ind w:right="25"/>
              <w:spacing w:before="117" w:line="189" w:lineRule="auto"/>
              <w:jc w:val="right"/>
              <w:rPr>
                <w:sz w:val="21"/>
                <w:szCs w:val="21"/>
              </w:rPr>
            </w:pPr>
            <w:r>
              <w:rPr>
                <w:sz w:val="21"/>
                <w:szCs w:val="21"/>
                <w:color w:val="212529"/>
                <w:spacing w:val="4"/>
              </w:rPr>
              <w:t>506.09</w:t>
            </w:r>
          </w:p>
        </w:tc>
        <w:tc>
          <w:tcPr>
            <w:tcW w:w="1407" w:type="dxa"/>
            <w:vAlign w:val="top"/>
          </w:tcPr>
          <w:p>
            <w:pPr>
              <w:rPr>
                <w:rFonts w:ascii="Arial"/>
                <w:sz w:val="21"/>
              </w:rPr>
            </w:pPr>
            <w:r/>
          </w:p>
        </w:tc>
        <w:tc>
          <w:tcPr>
            <w:tcW w:w="1580" w:type="dxa"/>
            <w:vAlign w:val="top"/>
          </w:tcPr>
          <w:p>
            <w:pPr>
              <w:pStyle w:val="TableText"/>
              <w:ind w:right="31"/>
              <w:spacing w:before="117" w:line="189" w:lineRule="auto"/>
              <w:jc w:val="right"/>
              <w:rPr>
                <w:sz w:val="21"/>
                <w:szCs w:val="21"/>
              </w:rPr>
            </w:pPr>
            <w:r>
              <w:rPr>
                <w:sz w:val="21"/>
                <w:szCs w:val="21"/>
                <w:color w:val="212529"/>
                <w:spacing w:val="4"/>
              </w:rPr>
              <w:t>506.09</w:t>
            </w:r>
          </w:p>
        </w:tc>
      </w:tr>
      <w:tr>
        <w:trPr>
          <w:trHeight w:val="375" w:hRule="atLeast"/>
        </w:trPr>
        <w:tc>
          <w:tcPr>
            <w:tcW w:w="1729" w:type="dxa"/>
            <w:vAlign w:val="top"/>
          </w:tcPr>
          <w:p>
            <w:pPr>
              <w:pStyle w:val="TableText"/>
              <w:ind w:left="11"/>
              <w:spacing w:before="118" w:line="189" w:lineRule="auto"/>
              <w:rPr>
                <w:sz w:val="21"/>
                <w:szCs w:val="21"/>
              </w:rPr>
            </w:pPr>
            <w:r>
              <w:rPr>
                <w:sz w:val="21"/>
                <w:szCs w:val="21"/>
                <w:color w:val="212529"/>
                <w:spacing w:val="5"/>
              </w:rPr>
              <w:t>2060399</w:t>
            </w:r>
          </w:p>
        </w:tc>
        <w:tc>
          <w:tcPr>
            <w:tcW w:w="2201" w:type="dxa"/>
            <w:vAlign w:val="top"/>
          </w:tcPr>
          <w:p>
            <w:pPr>
              <w:pStyle w:val="TableText"/>
              <w:ind w:left="9"/>
              <w:spacing w:before="84" w:line="227" w:lineRule="auto"/>
              <w:rPr>
                <w:sz w:val="21"/>
                <w:szCs w:val="21"/>
              </w:rPr>
            </w:pPr>
            <w:r>
              <w:rPr>
                <w:sz w:val="21"/>
                <w:szCs w:val="21"/>
                <w:color w:val="212529"/>
                <w:spacing w:val="13"/>
              </w:rPr>
              <w:t>其他应用研究支出</w:t>
            </w:r>
          </w:p>
        </w:tc>
        <w:tc>
          <w:tcPr>
            <w:tcW w:w="1632" w:type="dxa"/>
            <w:vAlign w:val="top"/>
          </w:tcPr>
          <w:p>
            <w:pPr>
              <w:pStyle w:val="TableText"/>
              <w:ind w:right="25"/>
              <w:spacing w:before="118" w:line="189" w:lineRule="auto"/>
              <w:jc w:val="right"/>
              <w:rPr>
                <w:sz w:val="21"/>
                <w:szCs w:val="21"/>
              </w:rPr>
            </w:pPr>
            <w:r>
              <w:rPr>
                <w:sz w:val="21"/>
                <w:szCs w:val="21"/>
                <w:color w:val="212529"/>
                <w:spacing w:val="4"/>
              </w:rPr>
              <w:t>506.09</w:t>
            </w:r>
          </w:p>
        </w:tc>
        <w:tc>
          <w:tcPr>
            <w:tcW w:w="1407" w:type="dxa"/>
            <w:vAlign w:val="top"/>
          </w:tcPr>
          <w:p>
            <w:pPr>
              <w:rPr>
                <w:rFonts w:ascii="Arial"/>
                <w:sz w:val="21"/>
              </w:rPr>
            </w:pPr>
            <w:r/>
          </w:p>
        </w:tc>
        <w:tc>
          <w:tcPr>
            <w:tcW w:w="1580" w:type="dxa"/>
            <w:vAlign w:val="top"/>
          </w:tcPr>
          <w:p>
            <w:pPr>
              <w:pStyle w:val="TableText"/>
              <w:ind w:right="31"/>
              <w:spacing w:before="118" w:line="189" w:lineRule="auto"/>
              <w:jc w:val="right"/>
              <w:rPr>
                <w:sz w:val="21"/>
                <w:szCs w:val="21"/>
              </w:rPr>
            </w:pPr>
            <w:r>
              <w:rPr>
                <w:sz w:val="21"/>
                <w:szCs w:val="21"/>
                <w:color w:val="212529"/>
                <w:spacing w:val="4"/>
              </w:rPr>
              <w:t>506.09</w:t>
            </w:r>
          </w:p>
        </w:tc>
      </w:tr>
      <w:tr>
        <w:trPr>
          <w:trHeight w:val="375" w:hRule="atLeast"/>
        </w:trPr>
        <w:tc>
          <w:tcPr>
            <w:tcW w:w="1729" w:type="dxa"/>
            <w:vAlign w:val="top"/>
          </w:tcPr>
          <w:p>
            <w:pPr>
              <w:pStyle w:val="TableText"/>
              <w:ind w:left="11"/>
              <w:spacing w:before="118" w:line="189" w:lineRule="auto"/>
              <w:rPr>
                <w:sz w:val="21"/>
                <w:szCs w:val="21"/>
              </w:rPr>
            </w:pPr>
            <w:r>
              <w:rPr>
                <w:sz w:val="21"/>
                <w:szCs w:val="21"/>
                <w:color w:val="212529"/>
                <w:spacing w:val="2"/>
              </w:rPr>
              <w:t>208</w:t>
            </w:r>
          </w:p>
        </w:tc>
        <w:tc>
          <w:tcPr>
            <w:tcW w:w="2201" w:type="dxa"/>
            <w:vAlign w:val="top"/>
          </w:tcPr>
          <w:p>
            <w:pPr>
              <w:pStyle w:val="TableText"/>
              <w:ind w:left="11"/>
              <w:spacing w:before="84" w:line="227" w:lineRule="auto"/>
              <w:rPr>
                <w:sz w:val="21"/>
                <w:szCs w:val="21"/>
              </w:rPr>
            </w:pPr>
            <w:r>
              <w:rPr>
                <w:sz w:val="21"/>
                <w:szCs w:val="21"/>
                <w:color w:val="212529"/>
                <w:spacing w:val="13"/>
              </w:rPr>
              <w:t>社会保障和就业支出</w:t>
            </w:r>
          </w:p>
        </w:tc>
        <w:tc>
          <w:tcPr>
            <w:tcW w:w="1632" w:type="dxa"/>
            <w:vAlign w:val="top"/>
          </w:tcPr>
          <w:p>
            <w:pPr>
              <w:pStyle w:val="TableText"/>
              <w:ind w:right="25"/>
              <w:spacing w:before="117" w:line="190" w:lineRule="auto"/>
              <w:jc w:val="right"/>
              <w:rPr>
                <w:sz w:val="21"/>
                <w:szCs w:val="21"/>
              </w:rPr>
            </w:pPr>
            <w:r>
              <w:rPr>
                <w:sz w:val="21"/>
                <w:szCs w:val="21"/>
                <w:color w:val="212529"/>
                <w:spacing w:val="2"/>
              </w:rPr>
              <w:t>17.45</w:t>
            </w:r>
          </w:p>
        </w:tc>
        <w:tc>
          <w:tcPr>
            <w:tcW w:w="1407" w:type="dxa"/>
            <w:vAlign w:val="top"/>
          </w:tcPr>
          <w:p>
            <w:pPr>
              <w:pStyle w:val="TableText"/>
              <w:ind w:right="24"/>
              <w:spacing w:before="117" w:line="190" w:lineRule="auto"/>
              <w:jc w:val="right"/>
              <w:rPr>
                <w:sz w:val="21"/>
                <w:szCs w:val="21"/>
              </w:rPr>
            </w:pPr>
            <w:r>
              <w:rPr>
                <w:sz w:val="21"/>
                <w:szCs w:val="21"/>
                <w:color w:val="212529"/>
                <w:spacing w:val="2"/>
              </w:rPr>
              <w:t>17.45</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93" w:line="189" w:lineRule="auto"/>
              <w:rPr>
                <w:sz w:val="21"/>
                <w:szCs w:val="21"/>
              </w:rPr>
            </w:pPr>
            <w:r>
              <w:rPr>
                <w:sz w:val="21"/>
                <w:szCs w:val="21"/>
                <w:color w:val="212529"/>
                <w:spacing w:val="4"/>
              </w:rPr>
              <w:t>20805</w:t>
            </w:r>
          </w:p>
        </w:tc>
        <w:tc>
          <w:tcPr>
            <w:tcW w:w="2201" w:type="dxa"/>
            <w:vAlign w:val="top"/>
          </w:tcPr>
          <w:p>
            <w:pPr>
              <w:pStyle w:val="TableText"/>
              <w:ind w:left="27" w:right="164" w:hanging="18"/>
              <w:spacing w:before="25" w:line="208" w:lineRule="auto"/>
              <w:rPr>
                <w:sz w:val="21"/>
                <w:szCs w:val="21"/>
              </w:rPr>
            </w:pPr>
            <w:r>
              <w:rPr>
                <w:sz w:val="21"/>
                <w:szCs w:val="21"/>
                <w:color w:val="212529"/>
                <w:spacing w:val="13"/>
              </w:rPr>
              <w:t>行政事业单位养老支</w:t>
            </w:r>
            <w:r>
              <w:rPr>
                <w:sz w:val="21"/>
                <w:szCs w:val="21"/>
                <w:color w:val="212529"/>
                <w:spacing w:val="3"/>
              </w:rPr>
              <w:t xml:space="preserve"> </w:t>
            </w:r>
            <w:r>
              <w:rPr>
                <w:sz w:val="21"/>
                <w:szCs w:val="21"/>
                <w:color w:val="212529"/>
              </w:rPr>
              <w:t>出</w:t>
            </w:r>
          </w:p>
        </w:tc>
        <w:tc>
          <w:tcPr>
            <w:tcW w:w="1632" w:type="dxa"/>
            <w:vAlign w:val="top"/>
          </w:tcPr>
          <w:p>
            <w:pPr>
              <w:pStyle w:val="TableText"/>
              <w:ind w:right="25"/>
              <w:spacing w:before="192" w:line="190" w:lineRule="auto"/>
              <w:jc w:val="right"/>
              <w:rPr>
                <w:sz w:val="21"/>
                <w:szCs w:val="21"/>
              </w:rPr>
            </w:pPr>
            <w:r>
              <w:rPr>
                <w:sz w:val="21"/>
                <w:szCs w:val="21"/>
                <w:color w:val="212529"/>
                <w:spacing w:val="2"/>
              </w:rPr>
              <w:t>15.20</w:t>
            </w:r>
          </w:p>
        </w:tc>
        <w:tc>
          <w:tcPr>
            <w:tcW w:w="1407" w:type="dxa"/>
            <w:vAlign w:val="top"/>
          </w:tcPr>
          <w:p>
            <w:pPr>
              <w:pStyle w:val="TableText"/>
              <w:ind w:right="24"/>
              <w:spacing w:before="192" w:line="190" w:lineRule="auto"/>
              <w:jc w:val="right"/>
              <w:rPr>
                <w:sz w:val="21"/>
                <w:szCs w:val="21"/>
              </w:rPr>
            </w:pPr>
            <w:r>
              <w:rPr>
                <w:sz w:val="21"/>
                <w:szCs w:val="21"/>
                <w:color w:val="212529"/>
                <w:spacing w:val="2"/>
              </w:rPr>
              <w:t>15.20</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94" w:line="189" w:lineRule="auto"/>
              <w:rPr>
                <w:sz w:val="21"/>
                <w:szCs w:val="21"/>
              </w:rPr>
            </w:pPr>
            <w:r>
              <w:rPr>
                <w:sz w:val="21"/>
                <w:szCs w:val="21"/>
                <w:color w:val="212529"/>
                <w:spacing w:val="5"/>
              </w:rPr>
              <w:t>2080505</w:t>
            </w:r>
          </w:p>
        </w:tc>
        <w:tc>
          <w:tcPr>
            <w:tcW w:w="2201" w:type="dxa"/>
            <w:vAlign w:val="top"/>
          </w:tcPr>
          <w:p>
            <w:pPr>
              <w:pStyle w:val="TableText"/>
              <w:ind w:left="10" w:right="164" w:hanging="1"/>
              <w:spacing w:before="25" w:line="208" w:lineRule="auto"/>
              <w:rPr>
                <w:sz w:val="21"/>
                <w:szCs w:val="21"/>
              </w:rPr>
            </w:pPr>
            <w:r>
              <w:rPr>
                <w:sz w:val="21"/>
                <w:szCs w:val="21"/>
                <w:color w:val="212529"/>
                <w:spacing w:val="13"/>
              </w:rPr>
              <w:t>机关事业单位基本养</w:t>
            </w:r>
            <w:r>
              <w:rPr>
                <w:sz w:val="21"/>
                <w:szCs w:val="21"/>
                <w:color w:val="212529"/>
                <w:spacing w:val="4"/>
              </w:rPr>
              <w:t xml:space="preserve"> </w:t>
            </w:r>
            <w:r>
              <w:rPr>
                <w:sz w:val="21"/>
                <w:szCs w:val="21"/>
                <w:color w:val="212529"/>
                <w:spacing w:val="12"/>
              </w:rPr>
              <w:t>老保险缴费支出</w:t>
            </w:r>
          </w:p>
        </w:tc>
        <w:tc>
          <w:tcPr>
            <w:tcW w:w="1632" w:type="dxa"/>
            <w:vAlign w:val="top"/>
          </w:tcPr>
          <w:p>
            <w:pPr>
              <w:pStyle w:val="TableText"/>
              <w:ind w:right="25"/>
              <w:spacing w:before="193" w:line="190" w:lineRule="auto"/>
              <w:jc w:val="right"/>
              <w:rPr>
                <w:sz w:val="21"/>
                <w:szCs w:val="21"/>
              </w:rPr>
            </w:pPr>
            <w:r>
              <w:rPr>
                <w:sz w:val="21"/>
                <w:szCs w:val="21"/>
                <w:color w:val="212529"/>
                <w:spacing w:val="2"/>
              </w:rPr>
              <w:t>10.23</w:t>
            </w:r>
          </w:p>
        </w:tc>
        <w:tc>
          <w:tcPr>
            <w:tcW w:w="1407" w:type="dxa"/>
            <w:vAlign w:val="top"/>
          </w:tcPr>
          <w:p>
            <w:pPr>
              <w:pStyle w:val="TableText"/>
              <w:ind w:right="24"/>
              <w:spacing w:before="193" w:line="190" w:lineRule="auto"/>
              <w:jc w:val="right"/>
              <w:rPr>
                <w:sz w:val="21"/>
                <w:szCs w:val="21"/>
              </w:rPr>
            </w:pPr>
            <w:r>
              <w:rPr>
                <w:sz w:val="21"/>
                <w:szCs w:val="21"/>
                <w:color w:val="212529"/>
                <w:spacing w:val="2"/>
              </w:rPr>
              <w:t>10.23</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95" w:line="189" w:lineRule="auto"/>
              <w:rPr>
                <w:sz w:val="21"/>
                <w:szCs w:val="21"/>
              </w:rPr>
            </w:pPr>
            <w:r>
              <w:rPr>
                <w:sz w:val="21"/>
                <w:szCs w:val="21"/>
                <w:color w:val="212529"/>
                <w:spacing w:val="5"/>
              </w:rPr>
              <w:t>2080506</w:t>
            </w:r>
          </w:p>
        </w:tc>
        <w:tc>
          <w:tcPr>
            <w:tcW w:w="2201" w:type="dxa"/>
            <w:vAlign w:val="top"/>
          </w:tcPr>
          <w:p>
            <w:pPr>
              <w:pStyle w:val="TableText"/>
              <w:ind w:left="11" w:right="164" w:hanging="2"/>
              <w:spacing w:before="28" w:line="207" w:lineRule="auto"/>
              <w:rPr>
                <w:sz w:val="21"/>
                <w:szCs w:val="21"/>
              </w:rPr>
            </w:pPr>
            <w:r>
              <w:rPr>
                <w:sz w:val="21"/>
                <w:szCs w:val="21"/>
                <w:color w:val="212529"/>
                <w:spacing w:val="13"/>
              </w:rPr>
              <w:t>机关事业单位职业年</w:t>
            </w:r>
            <w:r>
              <w:rPr>
                <w:sz w:val="21"/>
                <w:szCs w:val="21"/>
                <w:color w:val="212529"/>
                <w:spacing w:val="4"/>
              </w:rPr>
              <w:t xml:space="preserve"> </w:t>
            </w:r>
            <w:r>
              <w:rPr>
                <w:sz w:val="21"/>
                <w:szCs w:val="21"/>
                <w:color w:val="212529"/>
                <w:spacing w:val="11"/>
              </w:rPr>
              <w:t>金缴费支出</w:t>
            </w:r>
          </w:p>
        </w:tc>
        <w:tc>
          <w:tcPr>
            <w:tcW w:w="1632" w:type="dxa"/>
            <w:vAlign w:val="top"/>
          </w:tcPr>
          <w:p>
            <w:pPr>
              <w:pStyle w:val="TableText"/>
              <w:ind w:right="25"/>
              <w:spacing w:before="195" w:line="189" w:lineRule="auto"/>
              <w:jc w:val="right"/>
              <w:rPr>
                <w:sz w:val="21"/>
                <w:szCs w:val="21"/>
              </w:rPr>
            </w:pPr>
            <w:r>
              <w:rPr>
                <w:sz w:val="21"/>
                <w:szCs w:val="21"/>
                <w:color w:val="212529"/>
                <w:spacing w:val="4"/>
              </w:rPr>
              <w:t>4.97</w:t>
            </w:r>
          </w:p>
        </w:tc>
        <w:tc>
          <w:tcPr>
            <w:tcW w:w="1407" w:type="dxa"/>
            <w:vAlign w:val="top"/>
          </w:tcPr>
          <w:p>
            <w:pPr>
              <w:pStyle w:val="TableText"/>
              <w:ind w:right="24"/>
              <w:spacing w:before="195" w:line="189" w:lineRule="auto"/>
              <w:jc w:val="right"/>
              <w:rPr>
                <w:sz w:val="21"/>
                <w:szCs w:val="21"/>
              </w:rPr>
            </w:pPr>
            <w:r>
              <w:rPr>
                <w:sz w:val="21"/>
                <w:szCs w:val="21"/>
                <w:color w:val="212529"/>
                <w:spacing w:val="4"/>
              </w:rPr>
              <w:t>4.97</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0" w:line="190" w:lineRule="auto"/>
              <w:rPr>
                <w:sz w:val="21"/>
                <w:szCs w:val="21"/>
              </w:rPr>
            </w:pPr>
            <w:r>
              <w:rPr>
                <w:sz w:val="21"/>
                <w:szCs w:val="21"/>
                <w:color w:val="212529"/>
                <w:spacing w:val="4"/>
              </w:rPr>
              <w:t>20811</w:t>
            </w:r>
          </w:p>
        </w:tc>
        <w:tc>
          <w:tcPr>
            <w:tcW w:w="2201" w:type="dxa"/>
            <w:vAlign w:val="top"/>
          </w:tcPr>
          <w:p>
            <w:pPr>
              <w:pStyle w:val="TableText"/>
              <w:ind w:left="9"/>
              <w:spacing w:before="87" w:line="228" w:lineRule="auto"/>
              <w:rPr>
                <w:sz w:val="21"/>
                <w:szCs w:val="21"/>
              </w:rPr>
            </w:pPr>
            <w:r>
              <w:rPr>
                <w:sz w:val="21"/>
                <w:szCs w:val="21"/>
                <w:color w:val="212529"/>
                <w:spacing w:val="12"/>
              </w:rPr>
              <w:t>残疾人事业</w:t>
            </w:r>
          </w:p>
        </w:tc>
        <w:tc>
          <w:tcPr>
            <w:tcW w:w="1632" w:type="dxa"/>
            <w:vAlign w:val="top"/>
          </w:tcPr>
          <w:p>
            <w:pPr>
              <w:pStyle w:val="TableText"/>
              <w:ind w:right="25"/>
              <w:spacing w:before="121" w:line="189" w:lineRule="auto"/>
              <w:jc w:val="right"/>
              <w:rPr>
                <w:sz w:val="21"/>
                <w:szCs w:val="21"/>
              </w:rPr>
            </w:pPr>
            <w:r>
              <w:rPr>
                <w:sz w:val="21"/>
                <w:szCs w:val="21"/>
                <w:color w:val="212529"/>
                <w:spacing w:val="4"/>
              </w:rPr>
              <w:t>2.00</w:t>
            </w:r>
          </w:p>
        </w:tc>
        <w:tc>
          <w:tcPr>
            <w:tcW w:w="1407" w:type="dxa"/>
            <w:vAlign w:val="top"/>
          </w:tcPr>
          <w:p>
            <w:pPr>
              <w:pStyle w:val="TableText"/>
              <w:ind w:right="24"/>
              <w:spacing w:before="121" w:line="189" w:lineRule="auto"/>
              <w:jc w:val="right"/>
              <w:rPr>
                <w:sz w:val="21"/>
                <w:szCs w:val="21"/>
              </w:rPr>
            </w:pPr>
            <w:r>
              <w:rPr>
                <w:sz w:val="21"/>
                <w:szCs w:val="21"/>
                <w:color w:val="212529"/>
                <w:spacing w:val="4"/>
              </w:rPr>
              <w:t>2.00</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0" w:line="190" w:lineRule="auto"/>
              <w:rPr>
                <w:sz w:val="21"/>
                <w:szCs w:val="21"/>
              </w:rPr>
            </w:pPr>
            <w:r>
              <w:rPr>
                <w:sz w:val="21"/>
                <w:szCs w:val="21"/>
                <w:color w:val="212529"/>
                <w:spacing w:val="5"/>
              </w:rPr>
              <w:t>2081105</w:t>
            </w:r>
          </w:p>
        </w:tc>
        <w:tc>
          <w:tcPr>
            <w:tcW w:w="2201" w:type="dxa"/>
            <w:vAlign w:val="top"/>
          </w:tcPr>
          <w:p>
            <w:pPr>
              <w:pStyle w:val="TableText"/>
              <w:ind w:left="9"/>
              <w:spacing w:before="87" w:line="228" w:lineRule="auto"/>
              <w:rPr>
                <w:sz w:val="21"/>
                <w:szCs w:val="21"/>
              </w:rPr>
            </w:pPr>
            <w:r>
              <w:rPr>
                <w:sz w:val="21"/>
                <w:szCs w:val="21"/>
                <w:color w:val="212529"/>
                <w:spacing w:val="12"/>
              </w:rPr>
              <w:t>残疾人就业</w:t>
            </w:r>
          </w:p>
        </w:tc>
        <w:tc>
          <w:tcPr>
            <w:tcW w:w="1632" w:type="dxa"/>
            <w:vAlign w:val="top"/>
          </w:tcPr>
          <w:p>
            <w:pPr>
              <w:pStyle w:val="TableText"/>
              <w:ind w:right="25"/>
              <w:spacing w:before="121" w:line="189" w:lineRule="auto"/>
              <w:jc w:val="right"/>
              <w:rPr>
                <w:sz w:val="21"/>
                <w:szCs w:val="21"/>
              </w:rPr>
            </w:pPr>
            <w:r>
              <w:rPr>
                <w:sz w:val="21"/>
                <w:szCs w:val="21"/>
                <w:color w:val="212529"/>
                <w:spacing w:val="4"/>
              </w:rPr>
              <w:t>2.00</w:t>
            </w:r>
          </w:p>
        </w:tc>
        <w:tc>
          <w:tcPr>
            <w:tcW w:w="1407" w:type="dxa"/>
            <w:vAlign w:val="top"/>
          </w:tcPr>
          <w:p>
            <w:pPr>
              <w:pStyle w:val="TableText"/>
              <w:ind w:right="24"/>
              <w:spacing w:before="121" w:line="189" w:lineRule="auto"/>
              <w:jc w:val="right"/>
              <w:rPr>
                <w:sz w:val="21"/>
                <w:szCs w:val="21"/>
              </w:rPr>
            </w:pPr>
            <w:r>
              <w:rPr>
                <w:sz w:val="21"/>
                <w:szCs w:val="21"/>
                <w:color w:val="212529"/>
                <w:spacing w:val="4"/>
              </w:rPr>
              <w:t>2.00</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96" w:line="189" w:lineRule="auto"/>
              <w:rPr>
                <w:sz w:val="21"/>
                <w:szCs w:val="21"/>
              </w:rPr>
            </w:pPr>
            <w:r>
              <w:rPr>
                <w:sz w:val="21"/>
                <w:szCs w:val="21"/>
                <w:color w:val="212529"/>
                <w:spacing w:val="4"/>
              </w:rPr>
              <w:t>20899</w:t>
            </w:r>
          </w:p>
        </w:tc>
        <w:tc>
          <w:tcPr>
            <w:tcW w:w="2201" w:type="dxa"/>
            <w:vAlign w:val="top"/>
          </w:tcPr>
          <w:p>
            <w:pPr>
              <w:pStyle w:val="TableText"/>
              <w:ind w:left="10" w:right="164" w:hanging="1"/>
              <w:spacing w:before="28" w:line="207" w:lineRule="auto"/>
              <w:rPr>
                <w:sz w:val="21"/>
                <w:szCs w:val="21"/>
              </w:rPr>
            </w:pPr>
            <w:r>
              <w:rPr>
                <w:sz w:val="21"/>
                <w:szCs w:val="21"/>
                <w:color w:val="212529"/>
                <w:spacing w:val="13"/>
              </w:rPr>
              <w:t>其他社会保障和就业</w:t>
            </w:r>
            <w:r>
              <w:rPr>
                <w:sz w:val="21"/>
                <w:szCs w:val="21"/>
                <w:color w:val="212529"/>
                <w:spacing w:val="4"/>
              </w:rPr>
              <w:t xml:space="preserve"> </w:t>
            </w:r>
            <w:r>
              <w:rPr>
                <w:sz w:val="21"/>
                <w:szCs w:val="21"/>
                <w:color w:val="212529"/>
                <w:spacing w:val="7"/>
              </w:rPr>
              <w:t>支出</w:t>
            </w:r>
          </w:p>
        </w:tc>
        <w:tc>
          <w:tcPr>
            <w:tcW w:w="1632" w:type="dxa"/>
            <w:vAlign w:val="top"/>
          </w:tcPr>
          <w:p>
            <w:pPr>
              <w:pStyle w:val="TableText"/>
              <w:ind w:right="25"/>
              <w:spacing w:before="196" w:line="189" w:lineRule="auto"/>
              <w:jc w:val="right"/>
              <w:rPr>
                <w:sz w:val="21"/>
                <w:szCs w:val="21"/>
              </w:rPr>
            </w:pPr>
            <w:r>
              <w:rPr>
                <w:sz w:val="21"/>
                <w:szCs w:val="21"/>
                <w:color w:val="212529"/>
                <w:spacing w:val="4"/>
              </w:rPr>
              <w:t>0.26</w:t>
            </w:r>
          </w:p>
        </w:tc>
        <w:tc>
          <w:tcPr>
            <w:tcW w:w="1407" w:type="dxa"/>
            <w:vAlign w:val="top"/>
          </w:tcPr>
          <w:p>
            <w:pPr>
              <w:pStyle w:val="TableText"/>
              <w:ind w:right="24"/>
              <w:spacing w:before="196" w:line="189" w:lineRule="auto"/>
              <w:jc w:val="right"/>
              <w:rPr>
                <w:sz w:val="21"/>
                <w:szCs w:val="21"/>
              </w:rPr>
            </w:pPr>
            <w:r>
              <w:rPr>
                <w:sz w:val="21"/>
                <w:szCs w:val="21"/>
                <w:color w:val="212529"/>
                <w:spacing w:val="4"/>
              </w:rPr>
              <w:t>0.26</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97" w:line="189" w:lineRule="auto"/>
              <w:rPr>
                <w:sz w:val="21"/>
                <w:szCs w:val="21"/>
              </w:rPr>
            </w:pPr>
            <w:r>
              <w:rPr>
                <w:sz w:val="21"/>
                <w:szCs w:val="21"/>
                <w:color w:val="212529"/>
                <w:spacing w:val="5"/>
              </w:rPr>
              <w:t>2089999</w:t>
            </w:r>
          </w:p>
        </w:tc>
        <w:tc>
          <w:tcPr>
            <w:tcW w:w="2201" w:type="dxa"/>
            <w:vAlign w:val="top"/>
          </w:tcPr>
          <w:p>
            <w:pPr>
              <w:pStyle w:val="TableText"/>
              <w:ind w:left="10" w:right="164" w:hanging="1"/>
              <w:spacing w:before="28" w:line="207" w:lineRule="auto"/>
              <w:rPr>
                <w:sz w:val="21"/>
                <w:szCs w:val="21"/>
              </w:rPr>
            </w:pPr>
            <w:r>
              <w:rPr>
                <w:sz w:val="21"/>
                <w:szCs w:val="21"/>
                <w:color w:val="212529"/>
                <w:spacing w:val="13"/>
              </w:rPr>
              <w:t>其他社会保障和就业</w:t>
            </w:r>
            <w:r>
              <w:rPr>
                <w:sz w:val="21"/>
                <w:szCs w:val="21"/>
                <w:color w:val="212529"/>
                <w:spacing w:val="4"/>
              </w:rPr>
              <w:t xml:space="preserve"> </w:t>
            </w:r>
            <w:r>
              <w:rPr>
                <w:sz w:val="21"/>
                <w:szCs w:val="21"/>
                <w:color w:val="212529"/>
                <w:spacing w:val="7"/>
              </w:rPr>
              <w:t>支出</w:t>
            </w:r>
          </w:p>
        </w:tc>
        <w:tc>
          <w:tcPr>
            <w:tcW w:w="1632" w:type="dxa"/>
            <w:vAlign w:val="top"/>
          </w:tcPr>
          <w:p>
            <w:pPr>
              <w:pStyle w:val="TableText"/>
              <w:ind w:right="25"/>
              <w:spacing w:before="197" w:line="189" w:lineRule="auto"/>
              <w:jc w:val="right"/>
              <w:rPr>
                <w:sz w:val="21"/>
                <w:szCs w:val="21"/>
              </w:rPr>
            </w:pPr>
            <w:r>
              <w:rPr>
                <w:sz w:val="21"/>
                <w:szCs w:val="21"/>
                <w:color w:val="212529"/>
                <w:spacing w:val="4"/>
              </w:rPr>
              <w:t>0.26</w:t>
            </w:r>
          </w:p>
        </w:tc>
        <w:tc>
          <w:tcPr>
            <w:tcW w:w="1407" w:type="dxa"/>
            <w:vAlign w:val="top"/>
          </w:tcPr>
          <w:p>
            <w:pPr>
              <w:pStyle w:val="TableText"/>
              <w:ind w:right="24"/>
              <w:spacing w:before="197" w:line="189" w:lineRule="auto"/>
              <w:jc w:val="right"/>
              <w:rPr>
                <w:sz w:val="21"/>
                <w:szCs w:val="21"/>
              </w:rPr>
            </w:pPr>
            <w:r>
              <w:rPr>
                <w:sz w:val="21"/>
                <w:szCs w:val="21"/>
                <w:color w:val="212529"/>
                <w:spacing w:val="4"/>
              </w:rPr>
              <w:t>0.26</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2" w:line="190" w:lineRule="auto"/>
              <w:rPr>
                <w:sz w:val="21"/>
                <w:szCs w:val="21"/>
              </w:rPr>
            </w:pPr>
            <w:r>
              <w:rPr>
                <w:sz w:val="21"/>
                <w:szCs w:val="21"/>
                <w:color w:val="212529"/>
                <w:spacing w:val="2"/>
              </w:rPr>
              <w:t>210</w:t>
            </w:r>
          </w:p>
        </w:tc>
        <w:tc>
          <w:tcPr>
            <w:tcW w:w="2201" w:type="dxa"/>
            <w:vAlign w:val="top"/>
          </w:tcPr>
          <w:p>
            <w:pPr>
              <w:pStyle w:val="TableText"/>
              <w:ind w:left="11"/>
              <w:spacing w:before="90" w:line="227" w:lineRule="auto"/>
              <w:rPr>
                <w:sz w:val="21"/>
                <w:szCs w:val="21"/>
              </w:rPr>
            </w:pPr>
            <w:r>
              <w:rPr>
                <w:sz w:val="21"/>
                <w:szCs w:val="21"/>
                <w:color w:val="212529"/>
                <w:spacing w:val="12"/>
              </w:rPr>
              <w:t>卫生健康支出</w:t>
            </w:r>
          </w:p>
        </w:tc>
        <w:tc>
          <w:tcPr>
            <w:tcW w:w="1632" w:type="dxa"/>
            <w:vAlign w:val="top"/>
          </w:tcPr>
          <w:p>
            <w:pPr>
              <w:pStyle w:val="TableText"/>
              <w:ind w:right="25"/>
              <w:spacing w:before="122" w:line="190" w:lineRule="auto"/>
              <w:jc w:val="right"/>
              <w:rPr>
                <w:sz w:val="21"/>
                <w:szCs w:val="21"/>
              </w:rPr>
            </w:pPr>
            <w:r>
              <w:rPr>
                <w:sz w:val="21"/>
                <w:szCs w:val="21"/>
                <w:color w:val="212529"/>
                <w:spacing w:val="2"/>
              </w:rPr>
              <w:t>10.26</w:t>
            </w:r>
          </w:p>
        </w:tc>
        <w:tc>
          <w:tcPr>
            <w:tcW w:w="1407" w:type="dxa"/>
            <w:vAlign w:val="top"/>
          </w:tcPr>
          <w:p>
            <w:pPr>
              <w:pStyle w:val="TableText"/>
              <w:ind w:right="24"/>
              <w:spacing w:before="122" w:line="190" w:lineRule="auto"/>
              <w:jc w:val="right"/>
              <w:rPr>
                <w:sz w:val="21"/>
                <w:szCs w:val="21"/>
              </w:rPr>
            </w:pPr>
            <w:r>
              <w:rPr>
                <w:sz w:val="21"/>
                <w:szCs w:val="21"/>
                <w:color w:val="212529"/>
                <w:spacing w:val="2"/>
              </w:rPr>
              <w:t>10.26</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2" w:line="190" w:lineRule="auto"/>
              <w:rPr>
                <w:sz w:val="21"/>
                <w:szCs w:val="21"/>
              </w:rPr>
            </w:pPr>
            <w:r>
              <w:rPr>
                <w:sz w:val="21"/>
                <w:szCs w:val="21"/>
                <w:color w:val="212529"/>
                <w:spacing w:val="4"/>
              </w:rPr>
              <w:t>21011</w:t>
            </w:r>
          </w:p>
        </w:tc>
        <w:tc>
          <w:tcPr>
            <w:tcW w:w="2201" w:type="dxa"/>
            <w:vAlign w:val="top"/>
          </w:tcPr>
          <w:p>
            <w:pPr>
              <w:pStyle w:val="TableText"/>
              <w:ind w:left="9"/>
              <w:spacing w:before="89" w:line="228" w:lineRule="auto"/>
              <w:rPr>
                <w:sz w:val="21"/>
                <w:szCs w:val="21"/>
              </w:rPr>
            </w:pPr>
            <w:r>
              <w:rPr>
                <w:sz w:val="21"/>
                <w:szCs w:val="21"/>
                <w:color w:val="212529"/>
                <w:spacing w:val="13"/>
              </w:rPr>
              <w:t>行政事业单位医疗</w:t>
            </w:r>
          </w:p>
        </w:tc>
        <w:tc>
          <w:tcPr>
            <w:tcW w:w="1632" w:type="dxa"/>
            <w:vAlign w:val="top"/>
          </w:tcPr>
          <w:p>
            <w:pPr>
              <w:pStyle w:val="TableText"/>
              <w:ind w:right="25"/>
              <w:spacing w:before="122" w:line="190" w:lineRule="auto"/>
              <w:jc w:val="right"/>
              <w:rPr>
                <w:sz w:val="21"/>
                <w:szCs w:val="21"/>
              </w:rPr>
            </w:pPr>
            <w:r>
              <w:rPr>
                <w:sz w:val="21"/>
                <w:szCs w:val="21"/>
                <w:color w:val="212529"/>
                <w:spacing w:val="2"/>
              </w:rPr>
              <w:t>10.26</w:t>
            </w:r>
          </w:p>
        </w:tc>
        <w:tc>
          <w:tcPr>
            <w:tcW w:w="1407" w:type="dxa"/>
            <w:vAlign w:val="top"/>
          </w:tcPr>
          <w:p>
            <w:pPr>
              <w:pStyle w:val="TableText"/>
              <w:ind w:right="24"/>
              <w:spacing w:before="122" w:line="190" w:lineRule="auto"/>
              <w:jc w:val="right"/>
              <w:rPr>
                <w:sz w:val="21"/>
                <w:szCs w:val="21"/>
              </w:rPr>
            </w:pPr>
            <w:r>
              <w:rPr>
                <w:sz w:val="21"/>
                <w:szCs w:val="21"/>
                <w:color w:val="212529"/>
                <w:spacing w:val="2"/>
              </w:rPr>
              <w:t>10.26</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2" w:line="190" w:lineRule="auto"/>
              <w:rPr>
                <w:sz w:val="21"/>
                <w:szCs w:val="21"/>
              </w:rPr>
            </w:pPr>
            <w:r>
              <w:rPr>
                <w:sz w:val="21"/>
                <w:szCs w:val="21"/>
                <w:color w:val="212529"/>
                <w:spacing w:val="5"/>
              </w:rPr>
              <w:t>2101102</w:t>
            </w:r>
          </w:p>
        </w:tc>
        <w:tc>
          <w:tcPr>
            <w:tcW w:w="2201" w:type="dxa"/>
            <w:vAlign w:val="top"/>
          </w:tcPr>
          <w:p>
            <w:pPr>
              <w:pStyle w:val="TableText"/>
              <w:ind w:left="11"/>
              <w:spacing w:before="89" w:line="228" w:lineRule="auto"/>
              <w:rPr>
                <w:sz w:val="21"/>
                <w:szCs w:val="21"/>
              </w:rPr>
            </w:pPr>
            <w:r>
              <w:rPr>
                <w:sz w:val="21"/>
                <w:szCs w:val="21"/>
                <w:color w:val="212529"/>
                <w:spacing w:val="12"/>
              </w:rPr>
              <w:t>事业单位医疗</w:t>
            </w:r>
          </w:p>
        </w:tc>
        <w:tc>
          <w:tcPr>
            <w:tcW w:w="1632" w:type="dxa"/>
            <w:vAlign w:val="top"/>
          </w:tcPr>
          <w:p>
            <w:pPr>
              <w:pStyle w:val="TableText"/>
              <w:ind w:right="25"/>
              <w:spacing w:before="123" w:line="189" w:lineRule="auto"/>
              <w:jc w:val="right"/>
              <w:rPr>
                <w:sz w:val="21"/>
                <w:szCs w:val="21"/>
              </w:rPr>
            </w:pPr>
            <w:r>
              <w:rPr>
                <w:sz w:val="21"/>
                <w:szCs w:val="21"/>
                <w:color w:val="212529"/>
                <w:spacing w:val="3"/>
              </w:rPr>
              <w:t>7.07</w:t>
            </w:r>
          </w:p>
        </w:tc>
        <w:tc>
          <w:tcPr>
            <w:tcW w:w="1407" w:type="dxa"/>
            <w:vAlign w:val="top"/>
          </w:tcPr>
          <w:p>
            <w:pPr>
              <w:pStyle w:val="TableText"/>
              <w:ind w:right="24"/>
              <w:spacing w:before="123" w:line="189" w:lineRule="auto"/>
              <w:jc w:val="right"/>
              <w:rPr>
                <w:sz w:val="21"/>
                <w:szCs w:val="21"/>
              </w:rPr>
            </w:pPr>
            <w:r>
              <w:rPr>
                <w:sz w:val="21"/>
                <w:szCs w:val="21"/>
                <w:color w:val="212529"/>
                <w:spacing w:val="3"/>
              </w:rPr>
              <w:t>7.07</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2" w:line="190" w:lineRule="auto"/>
              <w:rPr>
                <w:sz w:val="21"/>
                <w:szCs w:val="21"/>
              </w:rPr>
            </w:pPr>
            <w:r>
              <w:rPr>
                <w:sz w:val="21"/>
                <w:szCs w:val="21"/>
                <w:color w:val="212529"/>
                <w:spacing w:val="5"/>
              </w:rPr>
              <w:t>2101103</w:t>
            </w:r>
          </w:p>
        </w:tc>
        <w:tc>
          <w:tcPr>
            <w:tcW w:w="2201" w:type="dxa"/>
            <w:vAlign w:val="top"/>
          </w:tcPr>
          <w:p>
            <w:pPr>
              <w:pStyle w:val="TableText"/>
              <w:ind w:left="16"/>
              <w:spacing w:before="90" w:line="227" w:lineRule="auto"/>
              <w:rPr>
                <w:sz w:val="21"/>
                <w:szCs w:val="21"/>
              </w:rPr>
            </w:pPr>
            <w:r>
              <w:rPr>
                <w:sz w:val="21"/>
                <w:szCs w:val="21"/>
                <w:color w:val="212529"/>
                <w:spacing w:val="12"/>
              </w:rPr>
              <w:t>公务员医疗补助</w:t>
            </w:r>
          </w:p>
        </w:tc>
        <w:tc>
          <w:tcPr>
            <w:tcW w:w="1632" w:type="dxa"/>
            <w:vAlign w:val="top"/>
          </w:tcPr>
          <w:p>
            <w:pPr>
              <w:pStyle w:val="TableText"/>
              <w:ind w:right="25"/>
              <w:spacing w:before="123" w:line="189" w:lineRule="auto"/>
              <w:jc w:val="right"/>
              <w:rPr>
                <w:sz w:val="21"/>
                <w:szCs w:val="21"/>
              </w:rPr>
            </w:pPr>
            <w:r>
              <w:rPr>
                <w:sz w:val="21"/>
                <w:szCs w:val="21"/>
                <w:color w:val="212529"/>
                <w:spacing w:val="3"/>
              </w:rPr>
              <w:t>3.20</w:t>
            </w:r>
          </w:p>
        </w:tc>
        <w:tc>
          <w:tcPr>
            <w:tcW w:w="1407" w:type="dxa"/>
            <w:vAlign w:val="top"/>
          </w:tcPr>
          <w:p>
            <w:pPr>
              <w:pStyle w:val="TableText"/>
              <w:ind w:right="24"/>
              <w:spacing w:before="123" w:line="189" w:lineRule="auto"/>
              <w:jc w:val="right"/>
              <w:rPr>
                <w:sz w:val="21"/>
                <w:szCs w:val="21"/>
              </w:rPr>
            </w:pPr>
            <w:r>
              <w:rPr>
                <w:sz w:val="21"/>
                <w:szCs w:val="21"/>
                <w:color w:val="212529"/>
                <w:spacing w:val="3"/>
              </w:rPr>
              <w:t>3.20</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2" w:line="190" w:lineRule="auto"/>
              <w:rPr>
                <w:sz w:val="21"/>
                <w:szCs w:val="21"/>
              </w:rPr>
            </w:pPr>
            <w:r>
              <w:rPr>
                <w:sz w:val="21"/>
                <w:szCs w:val="21"/>
                <w:color w:val="212529"/>
                <w:spacing w:val="2"/>
              </w:rPr>
              <w:t>221</w:t>
            </w:r>
          </w:p>
        </w:tc>
        <w:tc>
          <w:tcPr>
            <w:tcW w:w="2201" w:type="dxa"/>
            <w:vAlign w:val="top"/>
          </w:tcPr>
          <w:p>
            <w:pPr>
              <w:pStyle w:val="TableText"/>
              <w:ind w:left="10"/>
              <w:spacing w:before="90" w:line="227" w:lineRule="auto"/>
              <w:rPr>
                <w:sz w:val="21"/>
                <w:szCs w:val="21"/>
              </w:rPr>
            </w:pPr>
            <w:r>
              <w:rPr>
                <w:sz w:val="21"/>
                <w:szCs w:val="21"/>
                <w:color w:val="212529"/>
                <w:spacing w:val="12"/>
              </w:rPr>
              <w:t>住房保障支出</w:t>
            </w:r>
          </w:p>
        </w:tc>
        <w:tc>
          <w:tcPr>
            <w:tcW w:w="1632" w:type="dxa"/>
            <w:vAlign w:val="top"/>
          </w:tcPr>
          <w:p>
            <w:pPr>
              <w:pStyle w:val="TableText"/>
              <w:ind w:right="25"/>
              <w:spacing w:before="123" w:line="189" w:lineRule="auto"/>
              <w:jc w:val="right"/>
              <w:rPr>
                <w:sz w:val="21"/>
                <w:szCs w:val="21"/>
              </w:rPr>
            </w:pPr>
            <w:r>
              <w:rPr>
                <w:sz w:val="21"/>
                <w:szCs w:val="21"/>
                <w:color w:val="212529"/>
                <w:spacing w:val="4"/>
              </w:rPr>
              <w:t>8.09</w:t>
            </w:r>
          </w:p>
        </w:tc>
        <w:tc>
          <w:tcPr>
            <w:tcW w:w="1407" w:type="dxa"/>
            <w:vAlign w:val="top"/>
          </w:tcPr>
          <w:p>
            <w:pPr>
              <w:pStyle w:val="TableText"/>
              <w:ind w:right="24"/>
              <w:spacing w:before="123" w:line="189" w:lineRule="auto"/>
              <w:jc w:val="right"/>
              <w:rPr>
                <w:sz w:val="21"/>
                <w:szCs w:val="21"/>
              </w:rPr>
            </w:pPr>
            <w:r>
              <w:rPr>
                <w:sz w:val="21"/>
                <w:szCs w:val="21"/>
                <w:color w:val="212529"/>
                <w:spacing w:val="4"/>
              </w:rPr>
              <w:t>8.09</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2" w:line="190" w:lineRule="auto"/>
              <w:rPr>
                <w:sz w:val="21"/>
                <w:szCs w:val="21"/>
              </w:rPr>
            </w:pPr>
            <w:r>
              <w:rPr>
                <w:sz w:val="21"/>
                <w:szCs w:val="21"/>
                <w:color w:val="212529"/>
                <w:spacing w:val="4"/>
              </w:rPr>
              <w:t>22102</w:t>
            </w:r>
          </w:p>
        </w:tc>
        <w:tc>
          <w:tcPr>
            <w:tcW w:w="2201" w:type="dxa"/>
            <w:vAlign w:val="top"/>
          </w:tcPr>
          <w:p>
            <w:pPr>
              <w:pStyle w:val="TableText"/>
              <w:ind w:left="10"/>
              <w:spacing w:before="90" w:line="227" w:lineRule="auto"/>
              <w:rPr>
                <w:sz w:val="21"/>
                <w:szCs w:val="21"/>
              </w:rPr>
            </w:pPr>
            <w:r>
              <w:rPr>
                <w:sz w:val="21"/>
                <w:szCs w:val="21"/>
                <w:color w:val="212529"/>
                <w:spacing w:val="12"/>
              </w:rPr>
              <w:t>住房改革支出</w:t>
            </w:r>
          </w:p>
        </w:tc>
        <w:tc>
          <w:tcPr>
            <w:tcW w:w="1632" w:type="dxa"/>
            <w:vAlign w:val="top"/>
          </w:tcPr>
          <w:p>
            <w:pPr>
              <w:pStyle w:val="TableText"/>
              <w:ind w:right="25"/>
              <w:spacing w:before="123" w:line="189" w:lineRule="auto"/>
              <w:jc w:val="right"/>
              <w:rPr>
                <w:sz w:val="21"/>
                <w:szCs w:val="21"/>
              </w:rPr>
            </w:pPr>
            <w:r>
              <w:rPr>
                <w:sz w:val="21"/>
                <w:szCs w:val="21"/>
                <w:color w:val="212529"/>
                <w:spacing w:val="4"/>
              </w:rPr>
              <w:t>8.09</w:t>
            </w:r>
          </w:p>
        </w:tc>
        <w:tc>
          <w:tcPr>
            <w:tcW w:w="1407" w:type="dxa"/>
            <w:vAlign w:val="top"/>
          </w:tcPr>
          <w:p>
            <w:pPr>
              <w:pStyle w:val="TableText"/>
              <w:ind w:right="24"/>
              <w:spacing w:before="123" w:line="189" w:lineRule="auto"/>
              <w:jc w:val="right"/>
              <w:rPr>
                <w:sz w:val="21"/>
                <w:szCs w:val="21"/>
              </w:rPr>
            </w:pPr>
            <w:r>
              <w:rPr>
                <w:sz w:val="21"/>
                <w:szCs w:val="21"/>
                <w:color w:val="212529"/>
                <w:spacing w:val="4"/>
              </w:rPr>
              <w:t>8.09</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2" w:line="190" w:lineRule="auto"/>
              <w:rPr>
                <w:sz w:val="21"/>
                <w:szCs w:val="21"/>
              </w:rPr>
            </w:pPr>
            <w:r>
              <w:rPr>
                <w:sz w:val="21"/>
                <w:szCs w:val="21"/>
                <w:color w:val="212529"/>
                <w:spacing w:val="5"/>
              </w:rPr>
              <w:t>2210201</w:t>
            </w:r>
          </w:p>
        </w:tc>
        <w:tc>
          <w:tcPr>
            <w:tcW w:w="2201" w:type="dxa"/>
            <w:vAlign w:val="top"/>
          </w:tcPr>
          <w:p>
            <w:pPr>
              <w:pStyle w:val="TableText"/>
              <w:ind w:left="10"/>
              <w:spacing w:before="89" w:line="228" w:lineRule="auto"/>
              <w:rPr>
                <w:sz w:val="21"/>
                <w:szCs w:val="21"/>
              </w:rPr>
            </w:pPr>
            <w:r>
              <w:rPr>
                <w:sz w:val="21"/>
                <w:szCs w:val="21"/>
                <w:color w:val="212529"/>
                <w:spacing w:val="12"/>
              </w:rPr>
              <w:t>住房公积金</w:t>
            </w:r>
          </w:p>
        </w:tc>
        <w:tc>
          <w:tcPr>
            <w:tcW w:w="1632" w:type="dxa"/>
            <w:vAlign w:val="top"/>
          </w:tcPr>
          <w:p>
            <w:pPr>
              <w:pStyle w:val="TableText"/>
              <w:ind w:right="25"/>
              <w:spacing w:before="123" w:line="189" w:lineRule="auto"/>
              <w:jc w:val="right"/>
              <w:rPr>
                <w:sz w:val="21"/>
                <w:szCs w:val="21"/>
              </w:rPr>
            </w:pPr>
            <w:r>
              <w:rPr>
                <w:sz w:val="21"/>
                <w:szCs w:val="21"/>
                <w:color w:val="212529"/>
                <w:spacing w:val="4"/>
              </w:rPr>
              <w:t>8.09</w:t>
            </w:r>
          </w:p>
        </w:tc>
        <w:tc>
          <w:tcPr>
            <w:tcW w:w="1407" w:type="dxa"/>
            <w:vAlign w:val="top"/>
          </w:tcPr>
          <w:p>
            <w:pPr>
              <w:pStyle w:val="TableText"/>
              <w:ind w:right="24"/>
              <w:spacing w:before="123" w:line="189" w:lineRule="auto"/>
              <w:jc w:val="right"/>
              <w:rPr>
                <w:sz w:val="21"/>
                <w:szCs w:val="21"/>
              </w:rPr>
            </w:pPr>
            <w:r>
              <w:rPr>
                <w:sz w:val="21"/>
                <w:szCs w:val="21"/>
                <w:color w:val="212529"/>
                <w:spacing w:val="4"/>
              </w:rPr>
              <w:t>8.09</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3" w:line="189" w:lineRule="auto"/>
              <w:rPr>
                <w:sz w:val="21"/>
                <w:szCs w:val="21"/>
              </w:rPr>
            </w:pPr>
            <w:r>
              <w:rPr>
                <w:sz w:val="21"/>
                <w:szCs w:val="21"/>
                <w:color w:val="212529"/>
                <w:spacing w:val="2"/>
              </w:rPr>
              <w:t>229</w:t>
            </w:r>
          </w:p>
        </w:tc>
        <w:tc>
          <w:tcPr>
            <w:tcW w:w="2201" w:type="dxa"/>
            <w:vAlign w:val="top"/>
          </w:tcPr>
          <w:p>
            <w:pPr>
              <w:pStyle w:val="TableText"/>
              <w:ind w:left="9"/>
              <w:spacing w:before="89" w:line="228" w:lineRule="auto"/>
              <w:rPr>
                <w:sz w:val="21"/>
                <w:szCs w:val="21"/>
              </w:rPr>
            </w:pPr>
            <w:r>
              <w:rPr>
                <w:sz w:val="21"/>
                <w:szCs w:val="21"/>
                <w:color w:val="212529"/>
                <w:spacing w:val="11"/>
              </w:rPr>
              <w:t>其他支出</w:t>
            </w:r>
          </w:p>
        </w:tc>
        <w:tc>
          <w:tcPr>
            <w:tcW w:w="1632" w:type="dxa"/>
            <w:vAlign w:val="top"/>
          </w:tcPr>
          <w:p>
            <w:pPr>
              <w:pStyle w:val="TableText"/>
              <w:ind w:right="25"/>
              <w:spacing w:before="122" w:line="190" w:lineRule="auto"/>
              <w:jc w:val="right"/>
              <w:rPr>
                <w:sz w:val="21"/>
                <w:szCs w:val="21"/>
              </w:rPr>
            </w:pPr>
            <w:r>
              <w:rPr>
                <w:sz w:val="21"/>
                <w:szCs w:val="21"/>
                <w:color w:val="212529"/>
                <w:spacing w:val="3"/>
              </w:rPr>
              <w:t>1022.00</w:t>
            </w:r>
          </w:p>
        </w:tc>
        <w:tc>
          <w:tcPr>
            <w:tcW w:w="1407" w:type="dxa"/>
            <w:vAlign w:val="top"/>
          </w:tcPr>
          <w:p>
            <w:pPr>
              <w:rPr>
                <w:rFonts w:ascii="Arial"/>
                <w:sz w:val="21"/>
              </w:rPr>
            </w:pPr>
            <w:r/>
          </w:p>
        </w:tc>
        <w:tc>
          <w:tcPr>
            <w:tcW w:w="1580" w:type="dxa"/>
            <w:vAlign w:val="top"/>
          </w:tcPr>
          <w:p>
            <w:pPr>
              <w:pStyle w:val="TableText"/>
              <w:ind w:right="31"/>
              <w:spacing w:before="122" w:line="190" w:lineRule="auto"/>
              <w:jc w:val="right"/>
              <w:rPr>
                <w:sz w:val="21"/>
                <w:szCs w:val="21"/>
              </w:rPr>
            </w:pPr>
            <w:r>
              <w:rPr>
                <w:sz w:val="21"/>
                <w:szCs w:val="21"/>
                <w:color w:val="212529"/>
                <w:spacing w:val="3"/>
              </w:rPr>
              <w:t>1022.00</w:t>
            </w:r>
          </w:p>
        </w:tc>
      </w:tr>
      <w:tr>
        <w:trPr>
          <w:trHeight w:val="375" w:hRule="atLeast"/>
        </w:trPr>
        <w:tc>
          <w:tcPr>
            <w:tcW w:w="1729" w:type="dxa"/>
            <w:vAlign w:val="top"/>
          </w:tcPr>
          <w:p>
            <w:pPr>
              <w:pStyle w:val="TableText"/>
              <w:ind w:left="11"/>
              <w:spacing w:before="123" w:line="189" w:lineRule="auto"/>
              <w:rPr>
                <w:sz w:val="21"/>
                <w:szCs w:val="21"/>
              </w:rPr>
            </w:pPr>
            <w:r>
              <w:rPr>
                <w:sz w:val="21"/>
                <w:szCs w:val="21"/>
                <w:color w:val="212529"/>
                <w:spacing w:val="4"/>
              </w:rPr>
              <w:t>22999</w:t>
            </w:r>
          </w:p>
        </w:tc>
        <w:tc>
          <w:tcPr>
            <w:tcW w:w="2201" w:type="dxa"/>
            <w:vAlign w:val="top"/>
          </w:tcPr>
          <w:p>
            <w:pPr>
              <w:pStyle w:val="TableText"/>
              <w:ind w:left="9"/>
              <w:spacing w:before="89" w:line="228" w:lineRule="auto"/>
              <w:rPr>
                <w:sz w:val="21"/>
                <w:szCs w:val="21"/>
              </w:rPr>
            </w:pPr>
            <w:r>
              <w:rPr>
                <w:sz w:val="21"/>
                <w:szCs w:val="21"/>
                <w:color w:val="212529"/>
                <w:spacing w:val="11"/>
              </w:rPr>
              <w:t>其他支出</w:t>
            </w:r>
          </w:p>
        </w:tc>
        <w:tc>
          <w:tcPr>
            <w:tcW w:w="1632" w:type="dxa"/>
            <w:vAlign w:val="top"/>
          </w:tcPr>
          <w:p>
            <w:pPr>
              <w:pStyle w:val="TableText"/>
              <w:ind w:right="25"/>
              <w:spacing w:before="122" w:line="190" w:lineRule="auto"/>
              <w:jc w:val="right"/>
              <w:rPr>
                <w:sz w:val="21"/>
                <w:szCs w:val="21"/>
              </w:rPr>
            </w:pPr>
            <w:r>
              <w:rPr>
                <w:sz w:val="21"/>
                <w:szCs w:val="21"/>
                <w:color w:val="212529"/>
                <w:spacing w:val="3"/>
              </w:rPr>
              <w:t>1022.00</w:t>
            </w:r>
          </w:p>
        </w:tc>
        <w:tc>
          <w:tcPr>
            <w:tcW w:w="1407" w:type="dxa"/>
            <w:vAlign w:val="top"/>
          </w:tcPr>
          <w:p>
            <w:pPr>
              <w:rPr>
                <w:rFonts w:ascii="Arial"/>
                <w:sz w:val="21"/>
              </w:rPr>
            </w:pPr>
            <w:r/>
          </w:p>
        </w:tc>
        <w:tc>
          <w:tcPr>
            <w:tcW w:w="1580" w:type="dxa"/>
            <w:vAlign w:val="top"/>
          </w:tcPr>
          <w:p>
            <w:pPr>
              <w:pStyle w:val="TableText"/>
              <w:ind w:right="31"/>
              <w:spacing w:before="122" w:line="190" w:lineRule="auto"/>
              <w:jc w:val="right"/>
              <w:rPr>
                <w:sz w:val="21"/>
                <w:szCs w:val="21"/>
              </w:rPr>
            </w:pPr>
            <w:r>
              <w:rPr>
                <w:sz w:val="21"/>
                <w:szCs w:val="21"/>
                <w:color w:val="212529"/>
                <w:spacing w:val="3"/>
              </w:rPr>
              <w:t>1022.00</w:t>
            </w:r>
          </w:p>
        </w:tc>
      </w:tr>
      <w:tr>
        <w:trPr>
          <w:trHeight w:val="375" w:hRule="atLeast"/>
        </w:trPr>
        <w:tc>
          <w:tcPr>
            <w:tcW w:w="1729" w:type="dxa"/>
            <w:vAlign w:val="top"/>
          </w:tcPr>
          <w:p>
            <w:pPr>
              <w:pStyle w:val="TableText"/>
              <w:ind w:left="11"/>
              <w:spacing w:before="123" w:line="189" w:lineRule="auto"/>
              <w:rPr>
                <w:sz w:val="21"/>
                <w:szCs w:val="21"/>
              </w:rPr>
            </w:pPr>
            <w:r>
              <w:rPr>
                <w:sz w:val="21"/>
                <w:szCs w:val="21"/>
                <w:color w:val="212529"/>
                <w:spacing w:val="5"/>
              </w:rPr>
              <w:t>2299999</w:t>
            </w:r>
          </w:p>
        </w:tc>
        <w:tc>
          <w:tcPr>
            <w:tcW w:w="2201" w:type="dxa"/>
            <w:vAlign w:val="top"/>
          </w:tcPr>
          <w:p>
            <w:pPr>
              <w:pStyle w:val="TableText"/>
              <w:ind w:left="9"/>
              <w:spacing w:before="89" w:line="228" w:lineRule="auto"/>
              <w:rPr>
                <w:sz w:val="21"/>
                <w:szCs w:val="21"/>
              </w:rPr>
            </w:pPr>
            <w:r>
              <w:rPr>
                <w:sz w:val="21"/>
                <w:szCs w:val="21"/>
                <w:color w:val="212529"/>
                <w:spacing w:val="11"/>
              </w:rPr>
              <w:t>其他支出</w:t>
            </w:r>
          </w:p>
        </w:tc>
        <w:tc>
          <w:tcPr>
            <w:tcW w:w="1632" w:type="dxa"/>
            <w:vAlign w:val="top"/>
          </w:tcPr>
          <w:p>
            <w:pPr>
              <w:pStyle w:val="TableText"/>
              <w:ind w:right="25"/>
              <w:spacing w:before="122" w:line="190" w:lineRule="auto"/>
              <w:jc w:val="right"/>
              <w:rPr>
                <w:sz w:val="21"/>
                <w:szCs w:val="21"/>
              </w:rPr>
            </w:pPr>
            <w:r>
              <w:rPr>
                <w:sz w:val="21"/>
                <w:szCs w:val="21"/>
                <w:color w:val="212529"/>
                <w:spacing w:val="3"/>
              </w:rPr>
              <w:t>1022.00</w:t>
            </w:r>
          </w:p>
        </w:tc>
        <w:tc>
          <w:tcPr>
            <w:tcW w:w="1407" w:type="dxa"/>
            <w:vAlign w:val="top"/>
          </w:tcPr>
          <w:p>
            <w:pPr>
              <w:rPr>
                <w:rFonts w:ascii="Arial"/>
                <w:sz w:val="21"/>
              </w:rPr>
            </w:pPr>
            <w:r/>
          </w:p>
        </w:tc>
        <w:tc>
          <w:tcPr>
            <w:tcW w:w="1580" w:type="dxa"/>
            <w:vAlign w:val="top"/>
          </w:tcPr>
          <w:p>
            <w:pPr>
              <w:pStyle w:val="TableText"/>
              <w:ind w:right="31"/>
              <w:spacing w:before="122" w:line="190" w:lineRule="auto"/>
              <w:jc w:val="right"/>
              <w:rPr>
                <w:sz w:val="21"/>
                <w:szCs w:val="21"/>
              </w:rPr>
            </w:pPr>
            <w:r>
              <w:rPr>
                <w:sz w:val="21"/>
                <w:szCs w:val="21"/>
                <w:color w:val="212529"/>
                <w:spacing w:val="3"/>
              </w:rPr>
              <w:t>1022.00</w:t>
            </w:r>
          </w:p>
        </w:tc>
      </w:tr>
      <w:tr>
        <w:trPr>
          <w:trHeight w:val="382" w:hRule="atLeast"/>
        </w:trPr>
        <w:tc>
          <w:tcPr>
            <w:tcW w:w="8549" w:type="dxa"/>
            <w:vAlign w:val="top"/>
            <w:gridSpan w:val="5"/>
            <w:tcBorders>
              <w:bottom w:val="single" w:color="FFFFFF" w:sz="6" w:space="0"/>
              <w:left w:val="single" w:color="000000" w:sz="2" w:space="0"/>
              <w:right w:val="single" w:color="000000" w:sz="2" w:space="0"/>
            </w:tcBorders>
          </w:tcPr>
          <w:p>
            <w:pPr>
              <w:ind w:left="25"/>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8"/>
          <w:footerReference w:type="default" r:id="rId19"/>
          <w:pgSz w:w="11900" w:h="16840"/>
          <w:pgMar w:top="610" w:right="86" w:bottom="312" w:left="0" w:header="357" w:footer="153" w:gutter="0"/>
        </w:sectPr>
        <w:rPr/>
      </w:pPr>
    </w:p>
    <w:p>
      <w:pPr>
        <w:spacing w:before="9"/>
        <w:rPr/>
      </w:pPr>
      <w:r>
        <w:pict>
          <v:shape id="_x0000_s182" style="position:absolute;margin-left:83.486pt;margin-top:56.979pt;mso-position-vertical-relative:page;mso-position-horizontal-relative:page;width:265.35pt;height:14.3pt;z-index:251665408;"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43"/>
            <w:bookmarkEnd w:id="43"/>
            <w:bookmarkStart w:name="bookmark11" w:id="44"/>
            <w:bookmarkEnd w:id="44"/>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部门名称：长治高新技术产业开发区科技创新部</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4" w:right="133"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4" w:right="111"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09"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312" w:right="108"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left="387"/>
              <w:spacing w:before="199" w:line="184" w:lineRule="auto"/>
              <w:rPr/>
            </w:pPr>
            <w:r>
              <w:rPr>
                <w:color w:val="212529"/>
                <w:spacing w:val="-3"/>
              </w:rPr>
              <w:t>110.46</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left="377"/>
              <w:spacing w:before="200" w:line="183" w:lineRule="auto"/>
              <w:rPr/>
            </w:pPr>
            <w:r>
              <w:rPr>
                <w:color w:val="212529"/>
                <w:spacing w:val="-2"/>
              </w:rPr>
              <w:t>6.08</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99" w:line="184" w:lineRule="auto"/>
              <w:rPr/>
            </w:pPr>
            <w:r>
              <w:rPr>
                <w:color w:val="212529"/>
                <w:spacing w:val="-2"/>
              </w:rPr>
              <w:t>31011</w:t>
            </w:r>
          </w:p>
        </w:tc>
        <w:tc>
          <w:tcPr>
            <w:tcW w:w="1828" w:type="dxa"/>
            <w:vAlign w:val="top"/>
          </w:tcPr>
          <w:p>
            <w:pPr>
              <w:pStyle w:val="TableText"/>
              <w:ind w:left="8" w:right="191" w:firstLine="180"/>
              <w:spacing w:before="68" w:line="217"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0" w:line="184"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left="463"/>
              <w:spacing w:before="201" w:line="183" w:lineRule="auto"/>
              <w:rPr/>
            </w:pPr>
            <w:r>
              <w:rPr>
                <w:color w:val="212529"/>
                <w:spacing w:val="-2"/>
              </w:rPr>
              <w:t>42.73</w:t>
            </w:r>
          </w:p>
        </w:tc>
        <w:tc>
          <w:tcPr>
            <w:tcW w:w="839" w:type="dxa"/>
            <w:vAlign w:val="top"/>
          </w:tcPr>
          <w:p>
            <w:pPr>
              <w:pStyle w:val="TableText"/>
              <w:ind w:left="4"/>
              <w:spacing w:before="200" w:line="184"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pStyle w:val="TableText"/>
              <w:ind w:left="377"/>
              <w:spacing w:before="201" w:line="183" w:lineRule="auto"/>
              <w:rPr/>
            </w:pPr>
            <w:r>
              <w:rPr>
                <w:color w:val="212529"/>
                <w:spacing w:val="-2"/>
              </w:rPr>
              <w:t>0.87</w:t>
            </w:r>
          </w:p>
        </w:tc>
        <w:tc>
          <w:tcPr>
            <w:tcW w:w="839" w:type="dxa"/>
            <w:vAlign w:val="top"/>
          </w:tcPr>
          <w:p>
            <w:pPr>
              <w:pStyle w:val="TableText"/>
              <w:ind w:left="5"/>
              <w:spacing w:before="200" w:line="184" w:lineRule="auto"/>
              <w:rPr/>
            </w:pPr>
            <w:r>
              <w:rPr>
                <w:color w:val="212529"/>
                <w:spacing w:val="-2"/>
              </w:rPr>
              <w:t>30701</w:t>
            </w:r>
          </w:p>
        </w:tc>
        <w:tc>
          <w:tcPr>
            <w:tcW w:w="1259" w:type="dxa"/>
            <w:vAlign w:val="top"/>
          </w:tcPr>
          <w:p>
            <w:pPr>
              <w:pStyle w:val="TableText"/>
              <w:ind w:left="12" w:right="163" w:firstLine="192"/>
              <w:spacing w:before="69"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200" w:line="184"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1" w:line="184"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left="553"/>
              <w:spacing w:before="201" w:line="184" w:lineRule="auto"/>
              <w:rPr/>
            </w:pPr>
            <w:r>
              <w:rPr>
                <w:color w:val="212529"/>
                <w:spacing w:val="-2"/>
              </w:rPr>
              <w:t>4.01</w:t>
            </w:r>
          </w:p>
        </w:tc>
        <w:tc>
          <w:tcPr>
            <w:tcW w:w="839" w:type="dxa"/>
            <w:vAlign w:val="top"/>
          </w:tcPr>
          <w:p>
            <w:pPr>
              <w:pStyle w:val="TableText"/>
              <w:ind w:left="4"/>
              <w:spacing w:before="202" w:line="183"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202" w:line="183" w:lineRule="auto"/>
              <w:rPr/>
            </w:pPr>
            <w:r>
              <w:rPr>
                <w:color w:val="212529"/>
                <w:spacing w:val="-2"/>
              </w:rPr>
              <w:t>30702</w:t>
            </w:r>
          </w:p>
        </w:tc>
        <w:tc>
          <w:tcPr>
            <w:tcW w:w="1259" w:type="dxa"/>
            <w:vAlign w:val="top"/>
          </w:tcPr>
          <w:p>
            <w:pPr>
              <w:pStyle w:val="TableText"/>
              <w:ind w:left="12" w:right="163" w:firstLine="192"/>
              <w:spacing w:before="70"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201" w:line="184"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2" w:line="184"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203" w:line="183"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203" w:line="183" w:lineRule="auto"/>
              <w:rPr/>
            </w:pPr>
            <w:r>
              <w:rPr>
                <w:color w:val="212529"/>
                <w:spacing w:val="-2"/>
              </w:rPr>
              <w:t>30703</w:t>
            </w:r>
          </w:p>
        </w:tc>
        <w:tc>
          <w:tcPr>
            <w:tcW w:w="1259" w:type="dxa"/>
            <w:vAlign w:val="top"/>
          </w:tcPr>
          <w:p>
            <w:pPr>
              <w:pStyle w:val="TableText"/>
              <w:ind w:left="7" w:right="163" w:firstLine="197"/>
              <w:spacing w:before="71" w:line="217"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202" w:line="184"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3" w:line="184"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204" w:line="183"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204" w:line="183" w:lineRule="auto"/>
              <w:rPr/>
            </w:pPr>
            <w:r>
              <w:rPr>
                <w:color w:val="212529"/>
                <w:spacing w:val="-2"/>
              </w:rPr>
              <w:t>30704</w:t>
            </w:r>
          </w:p>
        </w:tc>
        <w:tc>
          <w:tcPr>
            <w:tcW w:w="1259" w:type="dxa"/>
            <w:vAlign w:val="top"/>
          </w:tcPr>
          <w:p>
            <w:pPr>
              <w:pStyle w:val="TableText"/>
              <w:ind w:left="7" w:right="163" w:firstLine="197"/>
              <w:spacing w:before="72" w:line="217"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203" w:line="184"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4" w:line="184"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left="466"/>
              <w:spacing w:before="205" w:line="183" w:lineRule="auto"/>
              <w:rPr/>
            </w:pPr>
            <w:r>
              <w:rPr>
                <w:color w:val="212529"/>
                <w:spacing w:val="-2"/>
              </w:rPr>
              <w:t>25.66</w:t>
            </w:r>
          </w:p>
        </w:tc>
        <w:tc>
          <w:tcPr>
            <w:tcW w:w="839" w:type="dxa"/>
            <w:vAlign w:val="top"/>
          </w:tcPr>
          <w:p>
            <w:pPr>
              <w:pStyle w:val="TableText"/>
              <w:ind w:left="4"/>
              <w:spacing w:before="205" w:line="183"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02" w:right="258" w:hanging="89"/>
              <w:spacing w:before="68"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178" w:line="289" w:lineRule="exact"/>
              <w:rPr/>
            </w:pPr>
            <w:r>
              <w:rPr>
                <w:color w:val="212529"/>
                <w:position w:val="2"/>
              </w:rPr>
              <w:t>────</w:t>
            </w:r>
          </w:p>
        </w:tc>
        <w:tc>
          <w:tcPr>
            <w:tcW w:w="854" w:type="dxa"/>
            <w:vAlign w:val="top"/>
          </w:tcPr>
          <w:p>
            <w:pPr>
              <w:pStyle w:val="TableText"/>
              <w:ind w:left="21"/>
              <w:spacing w:before="204" w:line="184"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5" w:line="184" w:lineRule="auto"/>
              <w:rPr/>
            </w:pPr>
            <w:r>
              <w:rPr>
                <w:color w:val="212529"/>
                <w:spacing w:val="-2"/>
              </w:rPr>
              <w:t>30108</w:t>
            </w:r>
          </w:p>
        </w:tc>
        <w:tc>
          <w:tcPr>
            <w:tcW w:w="1648" w:type="dxa"/>
            <w:vAlign w:val="top"/>
          </w:tcPr>
          <w:p>
            <w:pPr>
              <w:pStyle w:val="TableText"/>
              <w:ind w:left="8" w:right="192" w:firstLine="178"/>
              <w:spacing w:before="73"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left="477"/>
              <w:spacing w:before="205" w:line="184" w:lineRule="auto"/>
              <w:rPr/>
            </w:pPr>
            <w:r>
              <w:rPr>
                <w:color w:val="212529"/>
                <w:spacing w:val="-4"/>
              </w:rPr>
              <w:t>10.23</w:t>
            </w:r>
          </w:p>
        </w:tc>
        <w:tc>
          <w:tcPr>
            <w:tcW w:w="839" w:type="dxa"/>
            <w:vAlign w:val="top"/>
          </w:tcPr>
          <w:p>
            <w:pPr>
              <w:pStyle w:val="TableText"/>
              <w:ind w:left="4"/>
              <w:spacing w:before="206" w:line="183"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205" w:line="184" w:lineRule="auto"/>
              <w:rPr/>
            </w:pPr>
            <w:r>
              <w:rPr>
                <w:color w:val="212529"/>
                <w:spacing w:val="-2"/>
              </w:rPr>
              <w:t>30901</w:t>
            </w:r>
          </w:p>
        </w:tc>
        <w:tc>
          <w:tcPr>
            <w:tcW w:w="1259" w:type="dxa"/>
            <w:vAlign w:val="top"/>
          </w:tcPr>
          <w:p>
            <w:pPr>
              <w:pStyle w:val="TableText"/>
              <w:ind w:left="6" w:right="163" w:firstLine="182"/>
              <w:spacing w:before="74"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179" w:line="289" w:lineRule="exact"/>
              <w:rPr/>
            </w:pPr>
            <w:r>
              <w:rPr>
                <w:color w:val="212529"/>
                <w:position w:val="2"/>
              </w:rPr>
              <w:t>────</w:t>
            </w:r>
          </w:p>
        </w:tc>
        <w:tc>
          <w:tcPr>
            <w:tcW w:w="854" w:type="dxa"/>
            <w:vAlign w:val="top"/>
          </w:tcPr>
          <w:p>
            <w:pPr>
              <w:pStyle w:val="TableText"/>
              <w:ind w:left="21"/>
              <w:spacing w:before="205" w:line="184"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6" w:line="184"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pStyle w:val="TableText"/>
              <w:ind w:left="553"/>
              <w:spacing w:before="207" w:line="183" w:lineRule="auto"/>
              <w:rPr/>
            </w:pPr>
            <w:r>
              <w:rPr>
                <w:color w:val="212529"/>
                <w:spacing w:val="-2"/>
              </w:rPr>
              <w:t>4.97</w:t>
            </w:r>
          </w:p>
        </w:tc>
        <w:tc>
          <w:tcPr>
            <w:tcW w:w="839" w:type="dxa"/>
            <w:vAlign w:val="top"/>
          </w:tcPr>
          <w:p>
            <w:pPr>
              <w:pStyle w:val="TableText"/>
              <w:ind w:left="4"/>
              <w:spacing w:before="207" w:line="183"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pStyle w:val="TableText"/>
              <w:ind w:left="377"/>
              <w:spacing w:before="207" w:line="183" w:lineRule="auto"/>
              <w:rPr/>
            </w:pPr>
            <w:r>
              <w:rPr>
                <w:color w:val="212529"/>
                <w:spacing w:val="-2"/>
              </w:rPr>
              <w:t>0.05</w:t>
            </w:r>
          </w:p>
        </w:tc>
        <w:tc>
          <w:tcPr>
            <w:tcW w:w="839" w:type="dxa"/>
            <w:vAlign w:val="top"/>
          </w:tcPr>
          <w:p>
            <w:pPr>
              <w:pStyle w:val="TableText"/>
              <w:ind w:left="5"/>
              <w:spacing w:before="207" w:line="183" w:lineRule="auto"/>
              <w:rPr/>
            </w:pPr>
            <w:r>
              <w:rPr>
                <w:color w:val="212529"/>
                <w:spacing w:val="-2"/>
              </w:rPr>
              <w:t>30902</w:t>
            </w:r>
          </w:p>
        </w:tc>
        <w:tc>
          <w:tcPr>
            <w:tcW w:w="1259" w:type="dxa"/>
            <w:vAlign w:val="top"/>
          </w:tcPr>
          <w:p>
            <w:pPr>
              <w:pStyle w:val="TableText"/>
              <w:ind w:left="9" w:right="163" w:firstLine="181"/>
              <w:spacing w:before="74"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180" w:line="289" w:lineRule="exact"/>
              <w:rPr/>
            </w:pPr>
            <w:r>
              <w:rPr>
                <w:color w:val="212529"/>
                <w:position w:val="2"/>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0"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207" w:line="184" w:lineRule="auto"/>
              <w:rPr/>
            </w:pPr>
            <w:r>
              <w:rPr>
                <w:color w:val="212529"/>
                <w:spacing w:val="-2"/>
              </w:rPr>
              <w:t>30110</w:t>
            </w:r>
          </w:p>
        </w:tc>
        <w:tc>
          <w:tcPr>
            <w:tcW w:w="1648" w:type="dxa"/>
            <w:vAlign w:val="top"/>
          </w:tcPr>
          <w:p>
            <w:pPr>
              <w:pStyle w:val="TableText"/>
              <w:ind w:left="18" w:right="192" w:firstLine="167"/>
              <w:spacing w:before="76" w:line="217"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left="555"/>
              <w:spacing w:before="208" w:line="183" w:lineRule="auto"/>
              <w:rPr/>
            </w:pPr>
            <w:r>
              <w:rPr>
                <w:color w:val="212529"/>
                <w:spacing w:val="-2"/>
              </w:rPr>
              <w:t>6.96</w:t>
            </w:r>
          </w:p>
        </w:tc>
        <w:tc>
          <w:tcPr>
            <w:tcW w:w="839" w:type="dxa"/>
            <w:vAlign w:val="top"/>
          </w:tcPr>
          <w:p>
            <w:pPr>
              <w:pStyle w:val="TableText"/>
              <w:ind w:left="4"/>
              <w:spacing w:before="208" w:line="183"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rPr>
                <w:rFonts w:ascii="Arial"/>
                <w:sz w:val="21"/>
              </w:rPr>
            </w:pPr>
            <w:r/>
          </w:p>
        </w:tc>
        <w:tc>
          <w:tcPr>
            <w:tcW w:w="839" w:type="dxa"/>
            <w:vAlign w:val="top"/>
          </w:tcPr>
          <w:p>
            <w:pPr>
              <w:pStyle w:val="TableText"/>
              <w:ind w:left="5"/>
              <w:spacing w:before="208" w:line="183" w:lineRule="auto"/>
              <w:rPr/>
            </w:pPr>
            <w:r>
              <w:rPr>
                <w:color w:val="212529"/>
                <w:spacing w:val="-2"/>
              </w:rPr>
              <w:t>30903</w:t>
            </w:r>
          </w:p>
        </w:tc>
        <w:tc>
          <w:tcPr>
            <w:tcW w:w="1259" w:type="dxa"/>
            <w:vAlign w:val="top"/>
          </w:tcPr>
          <w:p>
            <w:pPr>
              <w:pStyle w:val="TableText"/>
              <w:ind w:left="9" w:right="163" w:firstLine="177"/>
              <w:spacing w:before="75"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181" w:line="289" w:lineRule="exact"/>
              <w:rPr/>
            </w:pPr>
            <w:r>
              <w:rPr>
                <w:color w:val="212529"/>
                <w:position w:val="2"/>
              </w:rPr>
              <w:t>────</w:t>
            </w:r>
          </w:p>
        </w:tc>
        <w:tc>
          <w:tcPr>
            <w:tcW w:w="854" w:type="dxa"/>
            <w:vAlign w:val="top"/>
          </w:tcPr>
          <w:p>
            <w:pPr>
              <w:pStyle w:val="TableText"/>
              <w:ind w:left="21"/>
              <w:spacing w:before="207" w:line="184" w:lineRule="auto"/>
              <w:rPr/>
            </w:pPr>
            <w:r>
              <w:rPr>
                <w:color w:val="212529"/>
                <w:spacing w:val="-2"/>
              </w:rPr>
              <w:t>31101</w:t>
            </w:r>
          </w:p>
        </w:tc>
        <w:tc>
          <w:tcPr>
            <w:tcW w:w="1828" w:type="dxa"/>
            <w:vAlign w:val="top"/>
          </w:tcPr>
          <w:p>
            <w:pPr>
              <w:pStyle w:val="TableText"/>
              <w:ind w:left="10" w:right="191" w:firstLine="185"/>
              <w:spacing w:before="75"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208" w:line="184" w:lineRule="auto"/>
              <w:rPr/>
            </w:pPr>
            <w:r>
              <w:rPr>
                <w:color w:val="212529"/>
                <w:spacing w:val="-2"/>
              </w:rPr>
              <w:t>30111</w:t>
            </w:r>
          </w:p>
        </w:tc>
        <w:tc>
          <w:tcPr>
            <w:tcW w:w="1648" w:type="dxa"/>
            <w:vAlign w:val="top"/>
          </w:tcPr>
          <w:p>
            <w:pPr>
              <w:pStyle w:val="TableText"/>
              <w:ind w:left="6" w:right="192" w:firstLine="186"/>
              <w:spacing w:before="77" w:line="217"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pStyle w:val="TableText"/>
              <w:ind w:left="558"/>
              <w:spacing w:before="209" w:line="183" w:lineRule="auto"/>
              <w:rPr/>
            </w:pPr>
            <w:r>
              <w:rPr>
                <w:color w:val="212529"/>
                <w:spacing w:val="-2"/>
              </w:rPr>
              <w:t>3.20</w:t>
            </w:r>
          </w:p>
        </w:tc>
        <w:tc>
          <w:tcPr>
            <w:tcW w:w="839" w:type="dxa"/>
            <w:vAlign w:val="top"/>
          </w:tcPr>
          <w:p>
            <w:pPr>
              <w:pStyle w:val="TableText"/>
              <w:ind w:left="4"/>
              <w:spacing w:before="209" w:line="183"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209" w:line="183" w:lineRule="auto"/>
              <w:rPr/>
            </w:pPr>
            <w:r>
              <w:rPr>
                <w:color w:val="212529"/>
                <w:spacing w:val="-2"/>
              </w:rPr>
              <w:t>30905</w:t>
            </w:r>
          </w:p>
        </w:tc>
        <w:tc>
          <w:tcPr>
            <w:tcW w:w="1259" w:type="dxa"/>
            <w:vAlign w:val="top"/>
          </w:tcPr>
          <w:p>
            <w:pPr>
              <w:pStyle w:val="TableText"/>
              <w:ind w:left="10" w:right="163" w:firstLine="176"/>
              <w:spacing w:before="76"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182" w:line="289" w:lineRule="exact"/>
              <w:rPr/>
            </w:pPr>
            <w:r>
              <w:rPr>
                <w:color w:val="212529"/>
                <w:position w:val="2"/>
              </w:rPr>
              <w:t>────</w:t>
            </w:r>
          </w:p>
        </w:tc>
        <w:tc>
          <w:tcPr>
            <w:tcW w:w="854" w:type="dxa"/>
            <w:vAlign w:val="top"/>
          </w:tcPr>
          <w:p>
            <w:pPr>
              <w:pStyle w:val="TableText"/>
              <w:ind w:left="21"/>
              <w:spacing w:before="208" w:line="184"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209" w:line="184" w:lineRule="auto"/>
              <w:rPr/>
            </w:pPr>
            <w:r>
              <w:rPr>
                <w:color w:val="212529"/>
                <w:spacing w:val="-2"/>
              </w:rPr>
              <w:t>30112</w:t>
            </w:r>
          </w:p>
        </w:tc>
        <w:tc>
          <w:tcPr>
            <w:tcW w:w="1648" w:type="dxa"/>
            <w:vAlign w:val="top"/>
          </w:tcPr>
          <w:p>
            <w:pPr>
              <w:pStyle w:val="TableText"/>
              <w:ind w:left="17" w:right="192" w:firstLine="169"/>
              <w:spacing w:before="78" w:line="217"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left="556"/>
              <w:spacing w:before="210" w:line="183" w:lineRule="auto"/>
              <w:rPr/>
            </w:pPr>
            <w:r>
              <w:rPr>
                <w:color w:val="212529"/>
                <w:spacing w:val="-2"/>
              </w:rPr>
              <w:t>2.36</w:t>
            </w:r>
          </w:p>
        </w:tc>
        <w:tc>
          <w:tcPr>
            <w:tcW w:w="839" w:type="dxa"/>
            <w:vAlign w:val="top"/>
          </w:tcPr>
          <w:p>
            <w:pPr>
              <w:pStyle w:val="TableText"/>
              <w:ind w:left="4"/>
              <w:spacing w:before="209" w:line="184"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pStyle w:val="TableText"/>
              <w:ind w:left="375"/>
              <w:spacing w:before="210" w:line="183" w:lineRule="auto"/>
              <w:rPr/>
            </w:pPr>
            <w:r>
              <w:rPr>
                <w:color w:val="212529"/>
                <w:spacing w:val="-2"/>
              </w:rPr>
              <w:t>4.40</w:t>
            </w:r>
          </w:p>
        </w:tc>
        <w:tc>
          <w:tcPr>
            <w:tcW w:w="839" w:type="dxa"/>
            <w:vAlign w:val="top"/>
          </w:tcPr>
          <w:p>
            <w:pPr>
              <w:pStyle w:val="TableText"/>
              <w:ind w:left="5"/>
              <w:spacing w:before="210" w:line="183"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183" w:line="289" w:lineRule="exact"/>
              <w:rPr/>
            </w:pPr>
            <w:r>
              <w:rPr>
                <w:color w:val="212529"/>
                <w:position w:val="2"/>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210" w:line="184"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left="555"/>
              <w:spacing w:before="211" w:line="183" w:lineRule="auto"/>
              <w:rPr/>
            </w:pPr>
            <w:r>
              <w:rPr>
                <w:color w:val="212529"/>
                <w:spacing w:val="-2"/>
              </w:rPr>
              <w:t>8.09</w:t>
            </w:r>
          </w:p>
        </w:tc>
        <w:tc>
          <w:tcPr>
            <w:tcW w:w="839" w:type="dxa"/>
            <w:vAlign w:val="top"/>
          </w:tcPr>
          <w:p>
            <w:pPr>
              <w:pStyle w:val="TableText"/>
              <w:ind w:left="4"/>
              <w:spacing w:before="210" w:line="184" w:lineRule="auto"/>
              <w:rPr/>
            </w:pPr>
            <w:r>
              <w:rPr>
                <w:color w:val="212529"/>
                <w:spacing w:val="-2"/>
              </w:rPr>
              <w:t>30212</w:t>
            </w:r>
          </w:p>
        </w:tc>
        <w:tc>
          <w:tcPr>
            <w:tcW w:w="1318" w:type="dxa"/>
            <w:vAlign w:val="top"/>
          </w:tcPr>
          <w:p>
            <w:pPr>
              <w:pStyle w:val="TableText"/>
              <w:ind w:left="11" w:right="403" w:firstLine="189"/>
              <w:spacing w:before="79" w:line="217"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211" w:line="183" w:lineRule="auto"/>
              <w:rPr/>
            </w:pPr>
            <w:r>
              <w:rPr>
                <w:color w:val="212529"/>
                <w:spacing w:val="-2"/>
              </w:rPr>
              <w:t>30907</w:t>
            </w:r>
          </w:p>
        </w:tc>
        <w:tc>
          <w:tcPr>
            <w:tcW w:w="1259" w:type="dxa"/>
            <w:vAlign w:val="top"/>
          </w:tcPr>
          <w:p>
            <w:pPr>
              <w:pStyle w:val="TableText"/>
              <w:ind w:left="9" w:right="163" w:firstLine="177"/>
              <w:spacing w:before="79"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184" w:line="289" w:lineRule="exact"/>
              <w:rPr/>
            </w:pPr>
            <w:r>
              <w:rPr>
                <w:color w:val="212529"/>
                <w:position w:val="2"/>
              </w:rPr>
              <w:t>────</w:t>
            </w:r>
          </w:p>
        </w:tc>
        <w:tc>
          <w:tcPr>
            <w:tcW w:w="854" w:type="dxa"/>
            <w:vAlign w:val="top"/>
          </w:tcPr>
          <w:p>
            <w:pPr>
              <w:pStyle w:val="TableText"/>
              <w:ind w:left="21"/>
              <w:spacing w:before="210" w:line="184"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20"/>
          <w:footerReference w:type="default" r:id="rId21"/>
          <w:pgSz w:w="16840" w:h="11900"/>
          <w:pgMar w:top="610" w:right="86" w:bottom="312" w:left="0" w:header="357" w:footer="153" w:gutter="0"/>
        </w:sectPr>
        <w:rPr/>
      </w:pPr>
    </w:p>
    <w:p>
      <w:pPr>
        <w:spacing w:before="44"/>
        <w:rPr/>
      </w:pPr>
      <w:r/>
    </w:p>
    <w:p>
      <w:pPr>
        <w:spacing w:before="44"/>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87" w:line="184" w:lineRule="auto"/>
              <w:rPr/>
            </w:pPr>
            <w:r>
              <w:rPr>
                <w:color w:val="212529"/>
                <w:spacing w:val="-2"/>
              </w:rPr>
              <w:t>30114</w:t>
            </w:r>
          </w:p>
        </w:tc>
        <w:tc>
          <w:tcPr>
            <w:tcW w:w="1648" w:type="dxa"/>
            <w:vAlign w:val="top"/>
          </w:tcPr>
          <w:p>
            <w:pPr>
              <w:pStyle w:val="TableText"/>
              <w:ind w:left="196"/>
              <w:spacing w:before="161" w:line="219" w:lineRule="auto"/>
              <w:rPr/>
            </w:pPr>
            <w:bookmarkStart w:name="bookmark35" w:id="45"/>
            <w:bookmarkEnd w:id="45"/>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87" w:line="184"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88" w:line="183"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161" w:line="289" w:lineRule="exact"/>
              <w:rPr/>
            </w:pPr>
            <w:r>
              <w:rPr>
                <w:color w:val="212529"/>
                <w:position w:val="2"/>
              </w:rPr>
              <w:t>────</w:t>
            </w:r>
          </w:p>
        </w:tc>
        <w:tc>
          <w:tcPr>
            <w:tcW w:w="854" w:type="dxa"/>
            <w:vAlign w:val="top"/>
          </w:tcPr>
          <w:p>
            <w:pPr>
              <w:pStyle w:val="TableText"/>
              <w:ind w:left="21"/>
              <w:spacing w:before="187" w:line="184" w:lineRule="auto"/>
              <w:rPr/>
            </w:pPr>
            <w:r>
              <w:rPr>
                <w:color w:val="212529"/>
                <w:spacing w:val="-2"/>
              </w:rPr>
              <w:t>31203</w:t>
            </w:r>
          </w:p>
        </w:tc>
        <w:tc>
          <w:tcPr>
            <w:tcW w:w="1828" w:type="dxa"/>
            <w:vAlign w:val="top"/>
          </w:tcPr>
          <w:p>
            <w:pPr>
              <w:pStyle w:val="TableText"/>
              <w:ind w:left="8" w:right="191" w:firstLine="181"/>
              <w:spacing w:before="56" w:line="217"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0" w:line="184" w:lineRule="auto"/>
              <w:rPr/>
            </w:pPr>
            <w:r>
              <w:rPr>
                <w:color w:val="212529"/>
                <w:spacing w:val="-2"/>
              </w:rPr>
              <w:t>30199</w:t>
            </w:r>
          </w:p>
        </w:tc>
        <w:tc>
          <w:tcPr>
            <w:tcW w:w="1648" w:type="dxa"/>
            <w:vAlign w:val="top"/>
          </w:tcPr>
          <w:p>
            <w:pPr>
              <w:pStyle w:val="TableText"/>
              <w:ind w:left="23" w:right="192" w:firstLine="163"/>
              <w:spacing w:before="48" w:line="219" w:lineRule="auto"/>
              <w:rPr/>
            </w:pPr>
            <w:r>
              <w:rPr>
                <w:color w:val="212529"/>
                <w:spacing w:val="-1"/>
              </w:rPr>
              <w:t>其他工资福利支</w:t>
            </w:r>
            <w:r>
              <w:rPr>
                <w:color w:val="212529"/>
              </w:rPr>
              <w:t xml:space="preserve"> </w:t>
            </w:r>
            <w:r>
              <w:rPr>
                <w:color w:val="212529"/>
              </w:rPr>
              <w:t>出</w:t>
            </w:r>
          </w:p>
        </w:tc>
        <w:tc>
          <w:tcPr>
            <w:tcW w:w="959" w:type="dxa"/>
            <w:vAlign w:val="top"/>
          </w:tcPr>
          <w:p>
            <w:pPr>
              <w:pStyle w:val="TableText"/>
              <w:ind w:left="556"/>
              <w:spacing w:before="181" w:line="183" w:lineRule="auto"/>
              <w:rPr/>
            </w:pPr>
            <w:r>
              <w:rPr>
                <w:color w:val="212529"/>
                <w:spacing w:val="-2"/>
              </w:rPr>
              <w:t>2.27</w:t>
            </w:r>
          </w:p>
        </w:tc>
        <w:tc>
          <w:tcPr>
            <w:tcW w:w="839" w:type="dxa"/>
            <w:vAlign w:val="top"/>
          </w:tcPr>
          <w:p>
            <w:pPr>
              <w:pStyle w:val="TableText"/>
              <w:ind w:left="4"/>
              <w:spacing w:before="180" w:line="184"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80" w:line="184" w:lineRule="auto"/>
              <w:rPr/>
            </w:pPr>
            <w:r>
              <w:rPr>
                <w:color w:val="212529"/>
                <w:spacing w:val="-2"/>
              </w:rPr>
              <w:t>30913</w:t>
            </w:r>
          </w:p>
        </w:tc>
        <w:tc>
          <w:tcPr>
            <w:tcW w:w="1259" w:type="dxa"/>
            <w:vAlign w:val="top"/>
          </w:tcPr>
          <w:p>
            <w:pPr>
              <w:pStyle w:val="TableText"/>
              <w:ind w:left="9" w:right="163" w:firstLine="183"/>
              <w:spacing w:before="48"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154" w:line="289" w:lineRule="exact"/>
              <w:rPr/>
            </w:pPr>
            <w:r>
              <w:rPr>
                <w:color w:val="212529"/>
                <w:position w:val="2"/>
              </w:rPr>
              <w:t>────</w:t>
            </w:r>
          </w:p>
        </w:tc>
        <w:tc>
          <w:tcPr>
            <w:tcW w:w="854" w:type="dxa"/>
            <w:vAlign w:val="top"/>
          </w:tcPr>
          <w:p>
            <w:pPr>
              <w:pStyle w:val="TableText"/>
              <w:ind w:left="21"/>
              <w:spacing w:before="180" w:line="184"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6"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59" w:type="dxa"/>
            <w:vAlign w:val="top"/>
          </w:tcPr>
          <w:p>
            <w:pPr>
              <w:pStyle w:val="TableText"/>
              <w:ind w:left="555"/>
              <w:spacing w:before="181" w:line="184" w:lineRule="auto"/>
              <w:rPr/>
            </w:pPr>
            <w:r>
              <w:rPr>
                <w:color w:val="212529"/>
                <w:spacing w:val="-2"/>
              </w:rPr>
              <w:t>0.12</w:t>
            </w:r>
          </w:p>
        </w:tc>
        <w:tc>
          <w:tcPr>
            <w:tcW w:w="839" w:type="dxa"/>
            <w:vAlign w:val="top"/>
          </w:tcPr>
          <w:p>
            <w:pPr>
              <w:pStyle w:val="TableText"/>
              <w:ind w:left="4"/>
              <w:spacing w:before="181" w:line="184"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81" w:line="184" w:lineRule="auto"/>
              <w:rPr/>
            </w:pPr>
            <w:r>
              <w:rPr>
                <w:color w:val="212529"/>
                <w:spacing w:val="-2"/>
              </w:rPr>
              <w:t>30919</w:t>
            </w:r>
          </w:p>
        </w:tc>
        <w:tc>
          <w:tcPr>
            <w:tcW w:w="1259" w:type="dxa"/>
            <w:vAlign w:val="top"/>
          </w:tcPr>
          <w:p>
            <w:pPr>
              <w:pStyle w:val="TableText"/>
              <w:ind w:left="11" w:right="163" w:firstLine="175"/>
              <w:spacing w:before="50" w:line="217"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155" w:line="289" w:lineRule="exact"/>
              <w:rPr/>
            </w:pPr>
            <w:r>
              <w:rPr>
                <w:color w:val="212529"/>
                <w:position w:val="2"/>
              </w:rPr>
              <w:t>────</w:t>
            </w:r>
          </w:p>
        </w:tc>
        <w:tc>
          <w:tcPr>
            <w:tcW w:w="854" w:type="dxa"/>
            <w:vAlign w:val="top"/>
          </w:tcPr>
          <w:p>
            <w:pPr>
              <w:pStyle w:val="TableText"/>
              <w:ind w:left="21"/>
              <w:spacing w:before="181" w:line="184"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2" w:line="184"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82" w:line="184"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82" w:line="184" w:lineRule="auto"/>
              <w:rPr/>
            </w:pPr>
            <w:r>
              <w:rPr>
                <w:color w:val="212529"/>
                <w:spacing w:val="-2"/>
              </w:rPr>
              <w:t>30921</w:t>
            </w:r>
          </w:p>
        </w:tc>
        <w:tc>
          <w:tcPr>
            <w:tcW w:w="1259" w:type="dxa"/>
            <w:vAlign w:val="top"/>
          </w:tcPr>
          <w:p>
            <w:pPr>
              <w:pStyle w:val="TableText"/>
              <w:ind w:left="22" w:right="163" w:firstLine="166"/>
              <w:spacing w:before="51" w:line="217"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156" w:line="289" w:lineRule="exact"/>
              <w:rPr/>
            </w:pPr>
            <w:r>
              <w:rPr>
                <w:color w:val="212529"/>
                <w:position w:val="2"/>
              </w:rPr>
              <w:t>────</w:t>
            </w:r>
          </w:p>
        </w:tc>
        <w:tc>
          <w:tcPr>
            <w:tcW w:w="854" w:type="dxa"/>
            <w:vAlign w:val="top"/>
          </w:tcPr>
          <w:p>
            <w:pPr>
              <w:pStyle w:val="TableText"/>
              <w:ind w:left="21"/>
              <w:spacing w:before="182" w:line="184"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4" w:line="183"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rPr>
                <w:rFonts w:ascii="Arial"/>
                <w:sz w:val="21"/>
              </w:rPr>
            </w:pPr>
            <w:r/>
          </w:p>
        </w:tc>
        <w:tc>
          <w:tcPr>
            <w:tcW w:w="839" w:type="dxa"/>
            <w:vAlign w:val="top"/>
          </w:tcPr>
          <w:p>
            <w:pPr>
              <w:pStyle w:val="TableText"/>
              <w:ind w:left="4"/>
              <w:spacing w:before="183" w:line="184"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84" w:line="183" w:lineRule="auto"/>
              <w:rPr/>
            </w:pPr>
            <w:r>
              <w:rPr>
                <w:color w:val="212529"/>
                <w:spacing w:val="-2"/>
              </w:rPr>
              <w:t>30922</w:t>
            </w:r>
          </w:p>
        </w:tc>
        <w:tc>
          <w:tcPr>
            <w:tcW w:w="1259" w:type="dxa"/>
            <w:vAlign w:val="top"/>
          </w:tcPr>
          <w:p>
            <w:pPr>
              <w:pStyle w:val="TableText"/>
              <w:ind w:left="9" w:right="163" w:firstLine="177"/>
              <w:spacing w:before="51"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157" w:line="289" w:lineRule="exact"/>
              <w:rPr/>
            </w:pPr>
            <w:r>
              <w:rPr>
                <w:color w:val="212529"/>
                <w:position w:val="2"/>
              </w:rPr>
              <w:t>────</w:t>
            </w:r>
          </w:p>
        </w:tc>
        <w:tc>
          <w:tcPr>
            <w:tcW w:w="854" w:type="dxa"/>
            <w:vAlign w:val="top"/>
          </w:tcPr>
          <w:p>
            <w:pPr>
              <w:pStyle w:val="TableText"/>
              <w:ind w:left="21"/>
              <w:spacing w:before="183" w:line="184"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5" w:line="183"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84" w:line="184"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85" w:line="183" w:lineRule="auto"/>
              <w:rPr/>
            </w:pPr>
            <w:r>
              <w:rPr>
                <w:color w:val="212529"/>
                <w:spacing w:val="-2"/>
              </w:rPr>
              <w:t>30999</w:t>
            </w:r>
          </w:p>
        </w:tc>
        <w:tc>
          <w:tcPr>
            <w:tcW w:w="1259" w:type="dxa"/>
            <w:vAlign w:val="top"/>
          </w:tcPr>
          <w:p>
            <w:pPr>
              <w:pStyle w:val="TableText"/>
              <w:ind w:left="10" w:right="163" w:firstLine="176"/>
              <w:spacing w:before="53" w:line="217"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158" w:line="289" w:lineRule="exact"/>
              <w:rPr/>
            </w:pPr>
            <w:r>
              <w:rPr>
                <w:color w:val="212529"/>
                <w:position w:val="2"/>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6" w:line="183"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86" w:line="183"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54" w:type="dxa"/>
            <w:vAlign w:val="top"/>
          </w:tcPr>
          <w:p>
            <w:pPr>
              <w:pStyle w:val="TableText"/>
              <w:ind w:left="21"/>
              <w:spacing w:before="185" w:line="184" w:lineRule="auto"/>
              <w:rPr/>
            </w:pPr>
            <w:r>
              <w:rPr>
                <w:color w:val="212529"/>
                <w:spacing w:val="-2"/>
              </w:rPr>
              <w:t>31302</w:t>
            </w:r>
          </w:p>
        </w:tc>
        <w:tc>
          <w:tcPr>
            <w:tcW w:w="1828" w:type="dxa"/>
            <w:vAlign w:val="top"/>
          </w:tcPr>
          <w:p>
            <w:pPr>
              <w:pStyle w:val="TableText"/>
              <w:ind w:left="8" w:right="191" w:firstLine="179"/>
              <w:spacing w:before="54" w:line="217"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7" w:line="183"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87" w:line="183"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86" w:line="184" w:lineRule="auto"/>
              <w:rPr/>
            </w:pPr>
            <w:r>
              <w:rPr>
                <w:color w:val="212529"/>
                <w:spacing w:val="-2"/>
              </w:rPr>
              <w:t>31001</w:t>
            </w:r>
          </w:p>
        </w:tc>
        <w:tc>
          <w:tcPr>
            <w:tcW w:w="1259" w:type="dxa"/>
            <w:vAlign w:val="top"/>
          </w:tcPr>
          <w:p>
            <w:pPr>
              <w:pStyle w:val="TableText"/>
              <w:ind w:left="6" w:right="163" w:firstLine="182"/>
              <w:spacing w:before="55"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86" w:line="184" w:lineRule="auto"/>
              <w:rPr/>
            </w:pPr>
            <w:r>
              <w:rPr>
                <w:color w:val="212529"/>
                <w:spacing w:val="-2"/>
              </w:rPr>
              <w:t>31303</w:t>
            </w:r>
          </w:p>
        </w:tc>
        <w:tc>
          <w:tcPr>
            <w:tcW w:w="1828" w:type="dxa"/>
            <w:vAlign w:val="top"/>
          </w:tcPr>
          <w:p>
            <w:pPr>
              <w:pStyle w:val="TableText"/>
              <w:ind w:left="8" w:right="191" w:firstLine="180"/>
              <w:spacing w:before="55" w:line="220"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8" w:line="183"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88" w:line="183"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87" w:line="184" w:lineRule="auto"/>
              <w:rPr/>
            </w:pPr>
            <w:r>
              <w:rPr>
                <w:color w:val="212529"/>
                <w:spacing w:val="-2"/>
              </w:rPr>
              <w:t>31002</w:t>
            </w:r>
          </w:p>
        </w:tc>
        <w:tc>
          <w:tcPr>
            <w:tcW w:w="1259" w:type="dxa"/>
            <w:vAlign w:val="top"/>
          </w:tcPr>
          <w:p>
            <w:pPr>
              <w:pStyle w:val="TableText"/>
              <w:ind w:left="9" w:right="163" w:firstLine="181"/>
              <w:spacing w:before="5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54" w:type="dxa"/>
            <w:vAlign w:val="top"/>
          </w:tcPr>
          <w:p>
            <w:pPr>
              <w:pStyle w:val="TableText"/>
              <w:ind w:left="21"/>
              <w:spacing w:before="187" w:line="184" w:lineRule="auto"/>
              <w:rPr/>
            </w:pPr>
            <w:r>
              <w:rPr>
                <w:color w:val="212529"/>
                <w:spacing w:val="-2"/>
              </w:rPr>
              <w:t>31304</w:t>
            </w:r>
          </w:p>
        </w:tc>
        <w:tc>
          <w:tcPr>
            <w:tcW w:w="1828" w:type="dxa"/>
            <w:vAlign w:val="top"/>
          </w:tcPr>
          <w:p>
            <w:pPr>
              <w:pStyle w:val="TableText"/>
              <w:ind w:left="8" w:right="191" w:firstLine="180"/>
              <w:spacing w:before="56" w:line="217"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9" w:line="183"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89" w:line="183"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88" w:line="184" w:lineRule="auto"/>
              <w:rPr/>
            </w:pPr>
            <w:r>
              <w:rPr>
                <w:color w:val="212529"/>
                <w:spacing w:val="-2"/>
              </w:rPr>
              <w:t>31003</w:t>
            </w:r>
          </w:p>
        </w:tc>
        <w:tc>
          <w:tcPr>
            <w:tcW w:w="1259" w:type="dxa"/>
            <w:vAlign w:val="top"/>
          </w:tcPr>
          <w:p>
            <w:pPr>
              <w:pStyle w:val="TableText"/>
              <w:ind w:left="9" w:right="163" w:firstLine="177"/>
              <w:spacing w:before="5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0" w:line="183"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90" w:line="183"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rPr>
                <w:rFonts w:ascii="Arial"/>
                <w:sz w:val="21"/>
              </w:rPr>
            </w:pPr>
            <w:r/>
          </w:p>
        </w:tc>
        <w:tc>
          <w:tcPr>
            <w:tcW w:w="839" w:type="dxa"/>
            <w:vAlign w:val="top"/>
          </w:tcPr>
          <w:p>
            <w:pPr>
              <w:pStyle w:val="TableText"/>
              <w:ind w:left="5"/>
              <w:spacing w:before="189" w:line="184" w:lineRule="auto"/>
              <w:rPr/>
            </w:pPr>
            <w:r>
              <w:rPr>
                <w:color w:val="212529"/>
                <w:spacing w:val="-2"/>
              </w:rPr>
              <w:t>31005</w:t>
            </w:r>
          </w:p>
        </w:tc>
        <w:tc>
          <w:tcPr>
            <w:tcW w:w="1259" w:type="dxa"/>
            <w:vAlign w:val="top"/>
          </w:tcPr>
          <w:p>
            <w:pPr>
              <w:pStyle w:val="TableText"/>
              <w:ind w:left="10" w:right="163" w:firstLine="176"/>
              <w:spacing w:before="5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90" w:line="183"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51" w:line="183"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pStyle w:val="TableText"/>
              <w:ind w:left="555"/>
              <w:spacing w:before="250" w:line="184" w:lineRule="auto"/>
              <w:rPr/>
            </w:pPr>
            <w:r>
              <w:rPr>
                <w:color w:val="212529"/>
                <w:spacing w:val="-2"/>
              </w:rPr>
              <w:t>0.12</w:t>
            </w:r>
          </w:p>
        </w:tc>
        <w:tc>
          <w:tcPr>
            <w:tcW w:w="839" w:type="dxa"/>
            <w:vAlign w:val="top"/>
          </w:tcPr>
          <w:p>
            <w:pPr>
              <w:pStyle w:val="TableText"/>
              <w:ind w:left="4"/>
              <w:spacing w:before="251" w:line="183"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50" w:line="184"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51" w:line="183"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1" w:line="184" w:lineRule="auto"/>
              <w:rPr/>
            </w:pPr>
            <w:r>
              <w:rPr>
                <w:color w:val="212529"/>
                <w:spacing w:val="-2"/>
              </w:rPr>
              <w:t>30310</w:t>
            </w:r>
          </w:p>
        </w:tc>
        <w:tc>
          <w:tcPr>
            <w:tcW w:w="1648" w:type="dxa"/>
            <w:vAlign w:val="top"/>
          </w:tcPr>
          <w:p>
            <w:pPr>
              <w:pStyle w:val="TableText"/>
              <w:ind w:left="10" w:right="192" w:firstLine="177"/>
              <w:spacing w:before="60" w:line="217"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91" w:line="184" w:lineRule="auto"/>
              <w:rPr/>
            </w:pPr>
            <w:r>
              <w:rPr>
                <w:color w:val="212529"/>
                <w:spacing w:val="-2"/>
              </w:rPr>
              <w:t>30231</w:t>
            </w:r>
          </w:p>
        </w:tc>
        <w:tc>
          <w:tcPr>
            <w:tcW w:w="1318" w:type="dxa"/>
            <w:vAlign w:val="top"/>
          </w:tcPr>
          <w:p>
            <w:pPr>
              <w:pStyle w:val="TableText"/>
              <w:ind w:left="9" w:right="43" w:firstLine="182"/>
              <w:spacing w:before="60" w:line="217"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91" w:line="184" w:lineRule="auto"/>
              <w:rPr/>
            </w:pPr>
            <w:r>
              <w:rPr>
                <w:color w:val="212529"/>
                <w:spacing w:val="-2"/>
              </w:rPr>
              <w:t>31007</w:t>
            </w:r>
          </w:p>
        </w:tc>
        <w:tc>
          <w:tcPr>
            <w:tcW w:w="1259" w:type="dxa"/>
            <w:vAlign w:val="top"/>
          </w:tcPr>
          <w:p>
            <w:pPr>
              <w:pStyle w:val="TableText"/>
              <w:ind w:left="9" w:right="163" w:firstLine="177"/>
              <w:spacing w:before="60"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92" w:line="183"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2" w:line="184"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93" w:line="183"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pStyle w:val="TableText"/>
              <w:ind w:left="377"/>
              <w:spacing w:before="193" w:line="183" w:lineRule="auto"/>
              <w:rPr/>
            </w:pPr>
            <w:r>
              <w:rPr>
                <w:color w:val="212529"/>
                <w:spacing w:val="-2"/>
              </w:rPr>
              <w:t>0.75</w:t>
            </w:r>
          </w:p>
        </w:tc>
        <w:tc>
          <w:tcPr>
            <w:tcW w:w="839" w:type="dxa"/>
            <w:vAlign w:val="top"/>
          </w:tcPr>
          <w:p>
            <w:pPr>
              <w:pStyle w:val="TableText"/>
              <w:ind w:left="5"/>
              <w:spacing w:before="192" w:line="184"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92" w:line="184"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4" w:line="183" w:lineRule="auto"/>
              <w:rPr/>
            </w:pPr>
            <w:r>
              <w:rPr>
                <w:color w:val="212529"/>
                <w:spacing w:val="-2"/>
              </w:rPr>
              <w:t>30399</w:t>
            </w:r>
          </w:p>
        </w:tc>
        <w:tc>
          <w:tcPr>
            <w:tcW w:w="1648" w:type="dxa"/>
            <w:vAlign w:val="top"/>
          </w:tcPr>
          <w:p>
            <w:pPr>
              <w:pStyle w:val="TableText"/>
              <w:ind w:left="6" w:right="192" w:firstLine="180"/>
              <w:spacing w:before="62" w:line="217"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94" w:line="183" w:lineRule="auto"/>
              <w:rPr/>
            </w:pPr>
            <w:r>
              <w:rPr>
                <w:color w:val="212529"/>
                <w:spacing w:val="-2"/>
              </w:rPr>
              <w:t>30240</w:t>
            </w:r>
          </w:p>
        </w:tc>
        <w:tc>
          <w:tcPr>
            <w:tcW w:w="1318" w:type="dxa"/>
            <w:vAlign w:val="top"/>
          </w:tcPr>
          <w:p>
            <w:pPr>
              <w:pStyle w:val="TableText"/>
              <w:ind w:left="6" w:right="43" w:firstLine="178"/>
              <w:spacing w:before="61"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93" w:line="184"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94" w:line="183"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95" w:line="183" w:lineRule="auto"/>
              <w:rPr/>
            </w:pPr>
            <w:r>
              <w:rPr>
                <w:color w:val="212529"/>
                <w:spacing w:val="-2"/>
              </w:rPr>
              <w:t>30299</w:t>
            </w:r>
          </w:p>
        </w:tc>
        <w:tc>
          <w:tcPr>
            <w:tcW w:w="1318" w:type="dxa"/>
            <w:vAlign w:val="top"/>
          </w:tcPr>
          <w:p>
            <w:pPr>
              <w:pStyle w:val="TableText"/>
              <w:ind w:left="9" w:right="43" w:firstLine="175"/>
              <w:spacing w:before="63" w:line="217"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94" w:line="184"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left="387"/>
              <w:spacing w:before="195" w:line="184" w:lineRule="auto"/>
              <w:rPr/>
            </w:pPr>
            <w:r>
              <w:rPr>
                <w:color w:val="212529"/>
                <w:spacing w:val="-3"/>
              </w:rPr>
              <w:t>110.58</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left="735"/>
              <w:spacing w:before="196" w:line="183" w:lineRule="auto"/>
              <w:rPr/>
            </w:pPr>
            <w:r>
              <w:rPr>
                <w:color w:val="212529"/>
                <w:spacing w:val="-2"/>
              </w:rPr>
              <w:t>6.08</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2"/>
          <w:footerReference w:type="default" r:id="rId23"/>
          <w:pgSz w:w="16840" w:h="11900"/>
          <w:pgMar w:top="610" w:right="86" w:bottom="312" w:left="0" w:header="357" w:footer="153" w:gutter="0"/>
        </w:sectPr>
        <w:rPr/>
      </w:pPr>
    </w:p>
    <w:p>
      <w:pPr>
        <w:spacing w:before="119"/>
        <w:rPr/>
      </w:pPr>
      <w:r>
        <w:pict>
          <v:shape id="_x0000_s214" style="position:absolute;margin-left:68.2717pt;margin-top:58.2865pt;mso-position-vertical-relative:page;mso-position-horizontal-relative:page;width:185.35pt;height:10.85pt;z-index:251667456;"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46"/>
            <w:bookmarkEnd w:id="46"/>
            <w:bookmarkStart w:name="bookmark12" w:id="47"/>
            <w:bookmarkEnd w:id="47"/>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部门名称：长治高新技术产业开发区科技创新部</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470" w:right="82" w:hanging="409"/>
              <w:spacing w:before="216"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124" w:right="52" w:hanging="83"/>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年末结转</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9"/>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4"/>
          <w:footerReference w:type="default" r:id="rId25"/>
          <w:pgSz w:w="11900" w:h="16840"/>
          <w:pgMar w:top="610" w:right="86" w:bottom="312" w:left="0" w:header="357" w:footer="153" w:gutter="0"/>
        </w:sectPr>
        <w:rPr/>
      </w:pPr>
    </w:p>
    <w:p>
      <w:pPr>
        <w:spacing w:before="119"/>
        <w:rPr/>
      </w:pPr>
      <w:r>
        <w:pict>
          <v:shape id="_x0000_s216" style="position:absolute;margin-left:68.2717pt;margin-top:58.2865pt;mso-position-vertical-relative:page;mso-position-horizontal-relative:page;width:178.85pt;height:10.85pt;z-index:251668480;"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48"/>
            <w:bookmarkEnd w:id="48"/>
            <w:bookmarkStart w:name="bookmark13" w:id="49"/>
            <w:bookmarkEnd w:id="49"/>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部门名称：长治高新技术产业开发区科技创新部</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11"/>
          <w:footerReference w:type="default" r:id="rId26"/>
          <w:pgSz w:w="11900" w:h="16840"/>
          <w:pgMar w:top="610" w:right="86" w:bottom="312" w:left="0" w:header="357" w:footer="153" w:gutter="0"/>
        </w:sectPr>
        <w:rPr/>
      </w:pPr>
    </w:p>
    <w:p>
      <w:pPr>
        <w:spacing w:before="9"/>
        <w:rPr/>
      </w:pPr>
      <w:r>
        <w:pict>
          <v:shape id="_x0000_s232" style="position:absolute;margin-left:83.486pt;margin-top:56.979pt;mso-position-vertical-relative:page;mso-position-horizontal-relative:page;width:217.35pt;height:14.3pt;z-index:251669504;"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50"/>
            <w:bookmarkEnd w:id="50"/>
            <w:bookmarkStart w:name="bookmark14" w:id="51"/>
            <w:bookmarkEnd w:id="51"/>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6" w:right="114" w:hanging="2"/>
              <w:spacing w:before="66" w:line="217" w:lineRule="auto"/>
              <w:rPr/>
            </w:pPr>
            <w:r>
              <w:rPr>
                <w:color w:val="212529"/>
                <w:spacing w:val="-1"/>
              </w:rPr>
              <w:t>部门名称：长治高新技术产业</w:t>
            </w:r>
            <w:r>
              <w:rPr>
                <w:color w:val="212529"/>
                <w:spacing w:val="2"/>
              </w:rPr>
              <w:t xml:space="preserve"> </w:t>
            </w:r>
            <w:r>
              <w:rPr>
                <w:color w:val="212529"/>
                <w:spacing w:val="-2"/>
              </w:rPr>
              <w:t>开发区科技创新部</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417" w:right="99"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424" w:right="99"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191" w:right="102"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198" w:right="94"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94" w:line="190" w:lineRule="auto"/>
              <w:rPr>
                <w:sz w:val="21"/>
                <w:szCs w:val="21"/>
              </w:rPr>
            </w:pPr>
            <w:r>
              <w:rPr>
                <w:sz w:val="21"/>
                <w:szCs w:val="21"/>
                <w:color w:val="212529"/>
              </w:rPr>
              <w:t>1</w:t>
            </w:r>
          </w:p>
        </w:tc>
        <w:tc>
          <w:tcPr>
            <w:tcW w:w="1393" w:type="dxa"/>
            <w:vAlign w:val="top"/>
          </w:tcPr>
          <w:p>
            <w:pPr>
              <w:pStyle w:val="TableText"/>
              <w:ind w:left="624"/>
              <w:spacing w:before="195" w:line="189" w:lineRule="auto"/>
              <w:rPr>
                <w:sz w:val="21"/>
                <w:szCs w:val="21"/>
              </w:rPr>
            </w:pPr>
            <w:r>
              <w:rPr>
                <w:sz w:val="21"/>
                <w:szCs w:val="21"/>
                <w:color w:val="212529"/>
              </w:rPr>
              <w:t>2</w:t>
            </w:r>
          </w:p>
        </w:tc>
        <w:tc>
          <w:tcPr>
            <w:tcW w:w="1064" w:type="dxa"/>
            <w:vAlign w:val="top"/>
          </w:tcPr>
          <w:p>
            <w:pPr>
              <w:pStyle w:val="TableText"/>
              <w:ind w:left="461"/>
              <w:spacing w:before="195" w:line="189" w:lineRule="auto"/>
              <w:rPr>
                <w:sz w:val="21"/>
                <w:szCs w:val="21"/>
              </w:rPr>
            </w:pPr>
            <w:r>
              <w:rPr>
                <w:sz w:val="21"/>
                <w:szCs w:val="21"/>
                <w:color w:val="212529"/>
              </w:rPr>
              <w:t>3</w:t>
            </w:r>
          </w:p>
        </w:tc>
        <w:tc>
          <w:tcPr>
            <w:tcW w:w="1064" w:type="dxa"/>
            <w:vAlign w:val="top"/>
          </w:tcPr>
          <w:p>
            <w:pPr>
              <w:pStyle w:val="TableText"/>
              <w:ind w:left="461"/>
              <w:spacing w:before="195" w:line="189" w:lineRule="auto"/>
              <w:rPr>
                <w:sz w:val="21"/>
                <w:szCs w:val="21"/>
              </w:rPr>
            </w:pPr>
            <w:r>
              <w:rPr>
                <w:sz w:val="21"/>
                <w:szCs w:val="21"/>
                <w:color w:val="212529"/>
              </w:rPr>
              <w:t>4</w:t>
            </w:r>
          </w:p>
        </w:tc>
        <w:tc>
          <w:tcPr>
            <w:tcW w:w="1078" w:type="dxa"/>
            <w:vAlign w:val="top"/>
          </w:tcPr>
          <w:p>
            <w:pPr>
              <w:pStyle w:val="TableText"/>
              <w:ind w:left="472"/>
              <w:spacing w:before="197" w:line="188" w:lineRule="auto"/>
              <w:rPr>
                <w:sz w:val="21"/>
                <w:szCs w:val="21"/>
              </w:rPr>
            </w:pPr>
            <w:r>
              <w:rPr>
                <w:sz w:val="21"/>
                <w:szCs w:val="21"/>
                <w:color w:val="212529"/>
              </w:rPr>
              <w:t>5</w:t>
            </w:r>
          </w:p>
        </w:tc>
        <w:tc>
          <w:tcPr>
            <w:tcW w:w="1064" w:type="dxa"/>
            <w:vAlign w:val="top"/>
          </w:tcPr>
          <w:p>
            <w:pPr>
              <w:pStyle w:val="TableText"/>
              <w:ind w:left="462"/>
              <w:spacing w:before="195" w:line="189" w:lineRule="auto"/>
              <w:rPr>
                <w:sz w:val="21"/>
                <w:szCs w:val="21"/>
              </w:rPr>
            </w:pPr>
            <w:r>
              <w:rPr>
                <w:sz w:val="21"/>
                <w:szCs w:val="21"/>
                <w:color w:val="212529"/>
              </w:rPr>
              <w:t>6</w:t>
            </w:r>
          </w:p>
        </w:tc>
        <w:tc>
          <w:tcPr>
            <w:tcW w:w="1064" w:type="dxa"/>
            <w:vAlign w:val="top"/>
          </w:tcPr>
          <w:p>
            <w:pPr>
              <w:pStyle w:val="TableText"/>
              <w:ind w:left="471"/>
              <w:spacing w:before="197" w:line="188" w:lineRule="auto"/>
              <w:rPr>
                <w:sz w:val="21"/>
                <w:szCs w:val="21"/>
              </w:rPr>
            </w:pPr>
            <w:r>
              <w:rPr>
                <w:sz w:val="21"/>
                <w:szCs w:val="21"/>
                <w:color w:val="212529"/>
              </w:rPr>
              <w:t>7</w:t>
            </w:r>
          </w:p>
        </w:tc>
        <w:tc>
          <w:tcPr>
            <w:tcW w:w="1393" w:type="dxa"/>
            <w:vAlign w:val="top"/>
          </w:tcPr>
          <w:p>
            <w:pPr>
              <w:pStyle w:val="TableText"/>
              <w:ind w:left="630"/>
              <w:spacing w:before="195" w:line="189" w:lineRule="auto"/>
              <w:rPr>
                <w:sz w:val="21"/>
                <w:szCs w:val="21"/>
              </w:rPr>
            </w:pPr>
            <w:r>
              <w:rPr>
                <w:sz w:val="21"/>
                <w:szCs w:val="21"/>
                <w:color w:val="212529"/>
              </w:rPr>
              <w:t>8</w:t>
            </w:r>
          </w:p>
        </w:tc>
        <w:tc>
          <w:tcPr>
            <w:tcW w:w="1064" w:type="dxa"/>
            <w:vAlign w:val="top"/>
          </w:tcPr>
          <w:p>
            <w:pPr>
              <w:pStyle w:val="TableText"/>
              <w:ind w:left="464"/>
              <w:spacing w:before="195" w:line="189" w:lineRule="auto"/>
              <w:rPr>
                <w:sz w:val="21"/>
                <w:szCs w:val="21"/>
              </w:rPr>
            </w:pPr>
            <w:r>
              <w:rPr>
                <w:sz w:val="21"/>
                <w:szCs w:val="21"/>
                <w:color w:val="212529"/>
              </w:rPr>
              <w:t>9</w:t>
            </w:r>
          </w:p>
        </w:tc>
        <w:tc>
          <w:tcPr>
            <w:tcW w:w="1064" w:type="dxa"/>
            <w:vAlign w:val="top"/>
          </w:tcPr>
          <w:p>
            <w:pPr>
              <w:pStyle w:val="TableText"/>
              <w:ind w:left="431"/>
              <w:spacing w:before="194" w:line="190" w:lineRule="auto"/>
              <w:rPr>
                <w:sz w:val="21"/>
                <w:szCs w:val="21"/>
              </w:rPr>
            </w:pPr>
            <w:r>
              <w:rPr>
                <w:sz w:val="21"/>
                <w:szCs w:val="21"/>
                <w:color w:val="212529"/>
                <w:spacing w:val="-8"/>
              </w:rPr>
              <w:t>10</w:t>
            </w:r>
          </w:p>
        </w:tc>
        <w:tc>
          <w:tcPr>
            <w:tcW w:w="1079" w:type="dxa"/>
            <w:vAlign w:val="top"/>
          </w:tcPr>
          <w:p>
            <w:pPr>
              <w:pStyle w:val="TableText"/>
              <w:ind w:left="437"/>
              <w:spacing w:before="194" w:line="190" w:lineRule="auto"/>
              <w:rPr>
                <w:sz w:val="21"/>
                <w:szCs w:val="21"/>
              </w:rPr>
            </w:pPr>
            <w:r>
              <w:rPr>
                <w:sz w:val="21"/>
                <w:szCs w:val="21"/>
                <w:color w:val="212529"/>
                <w:spacing w:val="-8"/>
              </w:rPr>
              <w:t>11</w:t>
            </w:r>
          </w:p>
        </w:tc>
        <w:tc>
          <w:tcPr>
            <w:tcW w:w="1071" w:type="dxa"/>
            <w:vAlign w:val="top"/>
          </w:tcPr>
          <w:p>
            <w:pPr>
              <w:pStyle w:val="TableText"/>
              <w:ind w:left="428"/>
              <w:spacing w:before="194" w:line="190" w:lineRule="auto"/>
              <w:rPr>
                <w:sz w:val="21"/>
                <w:szCs w:val="21"/>
              </w:rPr>
            </w:pPr>
            <w:r>
              <w:rPr>
                <w:sz w:val="21"/>
                <w:szCs w:val="21"/>
                <w:color w:val="212529"/>
                <w:spacing w:val="-8"/>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851"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ind w:left="15"/>
              <w:spacing w:before="21"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tc>
      </w:tr>
    </w:tbl>
    <w:p>
      <w:pPr>
        <w:pStyle w:val="BodyText"/>
        <w:rPr/>
      </w:pPr>
      <w:r/>
    </w:p>
    <w:p>
      <w:pPr>
        <w:sectPr>
          <w:headerReference w:type="default" r:id="rId27"/>
          <w:footerReference w:type="default" r:id="rId28"/>
          <w:pgSz w:w="16840" w:h="11900"/>
          <w:pgMar w:top="610" w:right="86" w:bottom="312" w:left="0" w:header="357" w:footer="153" w:gutter="0"/>
        </w:sectPr>
        <w:rPr/>
      </w:pPr>
    </w:p>
    <w:p>
      <w:pPr>
        <w:spacing w:before="119"/>
        <w:rPr/>
      </w:pPr>
      <w:r>
        <w:pict>
          <v:shape id="_x0000_s234" style="position:absolute;margin-left:68.2717pt;margin-top:58.2865pt;mso-position-vertical-relative:page;mso-position-horizontal-relative:page;width:152.9pt;height:10.85pt;z-index:25167052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52"/>
            <w:bookmarkEnd w:id="52"/>
            <w:bookmarkStart w:name="bookmark15" w:id="53"/>
            <w:bookmarkEnd w:id="53"/>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单位名称：长治高新技术产业开发区科技创新部</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92" w:line="191" w:lineRule="auto"/>
              <w:rPr>
                <w:sz w:val="15"/>
                <w:szCs w:val="15"/>
              </w:rPr>
            </w:pPr>
            <w:r>
              <w:rPr>
                <w:sz w:val="15"/>
                <w:szCs w:val="15"/>
                <w:color w:val="212529"/>
              </w:rPr>
              <w:t>1</w:t>
            </w:r>
          </w:p>
        </w:tc>
        <w:tc>
          <w:tcPr>
            <w:tcW w:w="3699" w:type="dxa"/>
            <w:vAlign w:val="top"/>
          </w:tcPr>
          <w:p>
            <w:pPr>
              <w:pStyle w:val="TableText"/>
              <w:ind w:right="22"/>
              <w:spacing w:before="93" w:line="190" w:lineRule="auto"/>
              <w:jc w:val="right"/>
              <w:rPr>
                <w:sz w:val="15"/>
                <w:szCs w:val="15"/>
              </w:rPr>
            </w:pPr>
            <w:r>
              <w:rPr>
                <w:sz w:val="15"/>
                <w:szCs w:val="15"/>
                <w:color w:val="212529"/>
                <w:spacing w:val="2"/>
              </w:rPr>
              <w:t>0.57</w:t>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93" w:line="190" w:lineRule="auto"/>
              <w:rPr>
                <w:sz w:val="15"/>
                <w:szCs w:val="15"/>
              </w:rPr>
            </w:pPr>
            <w:r>
              <w:rPr>
                <w:sz w:val="15"/>
                <w:szCs w:val="15"/>
                <w:color w:val="212529"/>
              </w:rPr>
              <w:t>2</w:t>
            </w:r>
          </w:p>
        </w:tc>
        <w:tc>
          <w:tcPr>
            <w:tcW w:w="3699" w:type="dxa"/>
            <w:vAlign w:val="top"/>
          </w:tcPr>
          <w:p>
            <w:pPr>
              <w:pStyle w:val="TableText"/>
              <w:ind w:right="22"/>
              <w:spacing w:before="93" w:line="190" w:lineRule="auto"/>
              <w:jc w:val="right"/>
              <w:rPr>
                <w:sz w:val="15"/>
                <w:szCs w:val="15"/>
              </w:rPr>
            </w:pPr>
            <w:r>
              <w:rPr>
                <w:sz w:val="15"/>
                <w:szCs w:val="15"/>
                <w:color w:val="212529"/>
                <w:spacing w:val="2"/>
              </w:rPr>
              <w:t>0.20</w:t>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94" w:line="190" w:lineRule="auto"/>
              <w:rPr>
                <w:sz w:val="15"/>
                <w:szCs w:val="15"/>
              </w:rPr>
            </w:pPr>
            <w:r>
              <w:rPr>
                <w:sz w:val="15"/>
                <w:szCs w:val="15"/>
                <w:color w:val="212529"/>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95" w:line="190" w:lineRule="auto"/>
              <w:rPr>
                <w:sz w:val="15"/>
                <w:szCs w:val="15"/>
              </w:rPr>
            </w:pPr>
            <w:r>
              <w:rPr>
                <w:sz w:val="15"/>
                <w:szCs w:val="15"/>
                <w:color w:val="212529"/>
              </w:rPr>
              <w:t>4</w:t>
            </w:r>
          </w:p>
        </w:tc>
        <w:tc>
          <w:tcPr>
            <w:tcW w:w="3699" w:type="dxa"/>
            <w:vAlign w:val="top"/>
          </w:tcPr>
          <w:p>
            <w:pPr>
              <w:pStyle w:val="TableText"/>
              <w:ind w:right="22"/>
              <w:spacing w:before="95" w:line="190" w:lineRule="auto"/>
              <w:jc w:val="right"/>
              <w:rPr>
                <w:sz w:val="15"/>
                <w:szCs w:val="15"/>
              </w:rPr>
            </w:pPr>
            <w:r>
              <w:rPr>
                <w:sz w:val="15"/>
                <w:szCs w:val="15"/>
                <w:color w:val="212529"/>
                <w:spacing w:val="2"/>
              </w:rPr>
              <w:t>0.37</w:t>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98" w:line="189" w:lineRule="auto"/>
              <w:rPr>
                <w:sz w:val="15"/>
                <w:szCs w:val="15"/>
              </w:rPr>
            </w:pPr>
            <w:r>
              <w:rPr>
                <w:sz w:val="15"/>
                <w:szCs w:val="15"/>
                <w:color w:val="212529"/>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98" w:line="190" w:lineRule="auto"/>
              <w:rPr>
                <w:sz w:val="15"/>
                <w:szCs w:val="15"/>
              </w:rPr>
            </w:pPr>
            <w:r>
              <w:rPr>
                <w:sz w:val="15"/>
                <w:szCs w:val="15"/>
                <w:color w:val="212529"/>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100" w:line="189" w:lineRule="auto"/>
              <w:rPr>
                <w:sz w:val="15"/>
                <w:szCs w:val="15"/>
              </w:rPr>
            </w:pPr>
            <w:r>
              <w:rPr>
                <w:sz w:val="15"/>
                <w:szCs w:val="15"/>
                <w:color w:val="212529"/>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99" w:line="190" w:lineRule="auto"/>
              <w:rPr>
                <w:sz w:val="15"/>
                <w:szCs w:val="15"/>
              </w:rPr>
            </w:pPr>
            <w:r>
              <w:rPr>
                <w:sz w:val="15"/>
                <w:szCs w:val="15"/>
                <w:color w:val="212529"/>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98" w:line="190" w:lineRule="auto"/>
              <w:rPr>
                <w:sz w:val="15"/>
                <w:szCs w:val="15"/>
              </w:rPr>
            </w:pPr>
            <w:r>
              <w:rPr>
                <w:sz w:val="15"/>
                <w:szCs w:val="15"/>
                <w:color w:val="212529"/>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97" w:line="191" w:lineRule="auto"/>
              <w:rPr>
                <w:sz w:val="15"/>
                <w:szCs w:val="15"/>
              </w:rPr>
            </w:pPr>
            <w:r>
              <w:rPr>
                <w:sz w:val="15"/>
                <w:szCs w:val="15"/>
                <w:color w:val="212529"/>
                <w:spacing w:val="-5"/>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98" w:line="191" w:lineRule="auto"/>
              <w:rPr>
                <w:sz w:val="15"/>
                <w:szCs w:val="15"/>
              </w:rPr>
            </w:pPr>
            <w:r>
              <w:rPr>
                <w:sz w:val="15"/>
                <w:szCs w:val="15"/>
                <w:color w:val="212529"/>
                <w:spacing w:val="-5"/>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98" w:line="191" w:lineRule="auto"/>
              <w:rPr>
                <w:sz w:val="15"/>
                <w:szCs w:val="15"/>
              </w:rPr>
            </w:pPr>
            <w:r>
              <w:rPr>
                <w:sz w:val="15"/>
                <w:szCs w:val="15"/>
                <w:color w:val="212529"/>
                <w:spacing w:val="-5"/>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98" w:line="191" w:lineRule="auto"/>
              <w:rPr>
                <w:sz w:val="15"/>
                <w:szCs w:val="15"/>
              </w:rPr>
            </w:pPr>
            <w:r>
              <w:rPr>
                <w:sz w:val="15"/>
                <w:szCs w:val="15"/>
                <w:color w:val="212529"/>
                <w:spacing w:val="-5"/>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98" w:line="191" w:lineRule="auto"/>
              <w:rPr>
                <w:sz w:val="15"/>
                <w:szCs w:val="15"/>
              </w:rPr>
            </w:pPr>
            <w:r>
              <w:rPr>
                <w:sz w:val="15"/>
                <w:szCs w:val="15"/>
                <w:color w:val="212529"/>
                <w:spacing w:val="-5"/>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98" w:line="191" w:lineRule="auto"/>
              <w:rPr>
                <w:sz w:val="15"/>
                <w:szCs w:val="15"/>
              </w:rPr>
            </w:pPr>
            <w:r>
              <w:rPr>
                <w:sz w:val="15"/>
                <w:szCs w:val="15"/>
                <w:color w:val="212529"/>
                <w:spacing w:val="-5"/>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99" w:line="191" w:lineRule="auto"/>
              <w:rPr>
                <w:sz w:val="15"/>
                <w:szCs w:val="15"/>
              </w:rPr>
            </w:pPr>
            <w:r>
              <w:rPr>
                <w:sz w:val="15"/>
                <w:szCs w:val="15"/>
                <w:color w:val="212529"/>
                <w:spacing w:val="-5"/>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left w:val="single" w:color="000000" w:sz="2" w:space="0"/>
              <w:right w:val="nil"/>
            </w:tcBorders>
          </w:tcPr>
          <w:p>
            <w:pPr>
              <w:ind w:left="18"/>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1"/>
          <w:footerReference w:type="default" r:id="rId29"/>
          <w:pgSz w:w="11900" w:h="16840"/>
          <w:pgMar w:top="610" w:right="86" w:bottom="312" w:left="0" w:header="357" w:footer="153" w:gutter="0"/>
        </w:sectPr>
        <w:rPr/>
      </w:pP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54"/>
      <w:bookmarkEnd w:id="54"/>
      <w:bookmarkStart w:name="bookmark16" w:id="55"/>
      <w:bookmarkEnd w:id="55"/>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56"/>
      <w:bookmarkEnd w:id="56"/>
      <w:r>
        <w:rPr>
          <w:rFonts w:ascii="Microsoft YaHei" w:hAnsi="Microsoft YaHei" w:eastAsia="Microsoft YaHei" w:cs="Microsoft YaHei"/>
          <w:sz w:val="22"/>
          <w:szCs w:val="22"/>
          <w:spacing w:val="8"/>
          <w:position w:val="-1"/>
        </w:rPr>
        <w:t>一、收入支出决算总体情况说明</w:t>
      </w:r>
    </w:p>
    <w:p>
      <w:pPr>
        <w:ind w:left="1273" w:right="1137" w:firstLine="446"/>
        <w:spacing w:before="186" w:line="310" w:lineRule="auto"/>
        <w:jc w:val="both"/>
        <w:rPr>
          <w:rFonts w:ascii="FangSong" w:hAnsi="FangSong" w:eastAsia="FangSong" w:cs="FangSong"/>
          <w:sz w:val="23"/>
          <w:szCs w:val="23"/>
        </w:rPr>
      </w:pPr>
      <w:r>
        <w:rPr>
          <w:rFonts w:ascii="FangSong" w:hAnsi="FangSong" w:eastAsia="FangSong" w:cs="FangSong"/>
          <w:sz w:val="23"/>
          <w:szCs w:val="23"/>
          <w:spacing w:val="5"/>
        </w:rPr>
        <w:t>2024年度收入总计1,833.25万元，支</w:t>
      </w:r>
      <w:r>
        <w:rPr>
          <w:rFonts w:ascii="FangSong" w:hAnsi="FangSong" w:eastAsia="FangSong" w:cs="FangSong"/>
          <w:sz w:val="23"/>
          <w:szCs w:val="23"/>
          <w:spacing w:val="4"/>
        </w:rPr>
        <w:t>出总计1,833.25万元。与上年相比，收入总计增加</w:t>
      </w:r>
      <w:r>
        <w:rPr>
          <w:rFonts w:ascii="FangSong" w:hAnsi="FangSong" w:eastAsia="FangSong" w:cs="FangSong"/>
          <w:sz w:val="23"/>
          <w:szCs w:val="23"/>
        </w:rPr>
        <w:t xml:space="preserve"> </w:t>
      </w:r>
      <w:r>
        <w:rPr>
          <w:rFonts w:ascii="FangSong" w:hAnsi="FangSong" w:eastAsia="FangSong" w:cs="FangSong"/>
          <w:sz w:val="23"/>
          <w:szCs w:val="23"/>
          <w:spacing w:val="4"/>
        </w:rPr>
        <w:t>1,362.99万元，增长289.84%，支出总计增加1,362.99万</w:t>
      </w:r>
      <w:r>
        <w:rPr>
          <w:rFonts w:ascii="FangSong" w:hAnsi="FangSong" w:eastAsia="FangSong" w:cs="FangSong"/>
          <w:sz w:val="23"/>
          <w:szCs w:val="23"/>
          <w:spacing w:val="3"/>
        </w:rPr>
        <w:t>元，增长289.84%。主要原因是增加</w:t>
      </w:r>
      <w:r>
        <w:rPr>
          <w:rFonts w:ascii="FangSong" w:hAnsi="FangSong" w:eastAsia="FangSong" w:cs="FangSong"/>
          <w:sz w:val="23"/>
          <w:szCs w:val="23"/>
        </w:rPr>
        <w:t xml:space="preserve"> </w:t>
      </w:r>
      <w:r>
        <w:rPr>
          <w:rFonts w:ascii="FangSong" w:hAnsi="FangSong" w:eastAsia="FangSong" w:cs="FangSong"/>
          <w:sz w:val="23"/>
          <w:szCs w:val="23"/>
        </w:rPr>
        <w:t>了京长对口合作项目资金、对企业的研发补贴、清控创新基地运营经费等</w:t>
      </w:r>
      <w:r>
        <w:rPr>
          <w:rFonts w:ascii="FangSong" w:hAnsi="FangSong" w:eastAsia="FangSong" w:cs="FangSong"/>
          <w:sz w:val="23"/>
          <w:szCs w:val="23"/>
          <w:spacing w:val="-1"/>
        </w:rPr>
        <w:t>项目支出。</w:t>
      </w:r>
    </w:p>
    <w:p>
      <w:pPr>
        <w:ind w:left="1722"/>
        <w:spacing w:before="46" w:line="230" w:lineRule="exact"/>
        <w:outlineLvl w:val="1"/>
        <w:rPr>
          <w:rFonts w:ascii="Microsoft YaHei" w:hAnsi="Microsoft YaHei" w:eastAsia="Microsoft YaHei" w:cs="Microsoft YaHei"/>
          <w:sz w:val="22"/>
          <w:szCs w:val="22"/>
        </w:rPr>
      </w:pPr>
      <w:bookmarkStart w:name="bookmark18" w:id="57"/>
      <w:bookmarkEnd w:id="57"/>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2024年度收入合计1,783.55万元，其</w:t>
      </w:r>
      <w:r>
        <w:rPr>
          <w:rFonts w:ascii="FangSong" w:hAnsi="FangSong" w:eastAsia="FangSong" w:cs="FangSong"/>
          <w:sz w:val="23"/>
          <w:szCs w:val="23"/>
          <w:spacing w:val="-1"/>
        </w:rPr>
        <w:t>中：</w:t>
      </w:r>
    </w:p>
    <w:p>
      <w:pPr>
        <w:ind w:left="1727"/>
        <w:spacing w:before="122" w:line="224" w:lineRule="auto"/>
        <w:rPr>
          <w:rFonts w:ascii="FangSong" w:hAnsi="FangSong" w:eastAsia="FangSong" w:cs="FangSong"/>
          <w:sz w:val="23"/>
          <w:szCs w:val="23"/>
        </w:rPr>
      </w:pPr>
      <w:r>
        <w:rPr>
          <w:rFonts w:ascii="FangSong" w:hAnsi="FangSong" w:eastAsia="FangSong" w:cs="FangSong"/>
          <w:sz w:val="23"/>
          <w:szCs w:val="23"/>
          <w:spacing w:val="-3"/>
        </w:rPr>
        <w:t>财政拨款收入1,783.55万元，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占比100.00%。</w:t>
      </w:r>
    </w:p>
    <w:p>
      <w:pPr>
        <w:ind w:left="1723"/>
        <w:spacing w:before="128" w:line="230" w:lineRule="exact"/>
        <w:outlineLvl w:val="1"/>
        <w:rPr>
          <w:rFonts w:ascii="Microsoft YaHei" w:hAnsi="Microsoft YaHei" w:eastAsia="Microsoft YaHei" w:cs="Microsoft YaHei"/>
          <w:sz w:val="22"/>
          <w:szCs w:val="22"/>
        </w:rPr>
      </w:pPr>
      <w:bookmarkStart w:name="bookmark19" w:id="58"/>
      <w:bookmarkEnd w:id="58"/>
      <w:r>
        <w:rPr>
          <w:rFonts w:ascii="Microsoft YaHei" w:hAnsi="Microsoft YaHei" w:eastAsia="Microsoft YaHei" w:cs="Microsoft YaHei"/>
          <w:sz w:val="22"/>
          <w:szCs w:val="22"/>
          <w:spacing w:val="7"/>
          <w:position w:val="-1"/>
        </w:rPr>
        <w:t>三、支出决算情况说明</w:t>
      </w:r>
    </w:p>
    <w:p>
      <w:pPr>
        <w:ind w:left="1724" w:right="6004" w:hanging="4"/>
        <w:spacing w:before="175" w:line="306" w:lineRule="auto"/>
        <w:rPr>
          <w:rFonts w:ascii="FangSong" w:hAnsi="FangSong" w:eastAsia="FangSong" w:cs="FangSong"/>
          <w:sz w:val="23"/>
          <w:szCs w:val="23"/>
        </w:rPr>
      </w:pPr>
      <w:r>
        <w:rPr>
          <w:rFonts w:ascii="FangSong" w:hAnsi="FangSong" w:eastAsia="FangSong" w:cs="FangSong"/>
          <w:sz w:val="23"/>
          <w:szCs w:val="23"/>
          <w:spacing w:val="-2"/>
        </w:rPr>
        <w:t>2024年度支出合计1,833.25万</w:t>
      </w:r>
      <w:r>
        <w:rPr>
          <w:rFonts w:ascii="FangSong" w:hAnsi="FangSong" w:eastAsia="FangSong" w:cs="FangSong"/>
          <w:sz w:val="23"/>
          <w:szCs w:val="23"/>
          <w:spacing w:val="-3"/>
        </w:rPr>
        <w:t>元，其中：</w:t>
      </w:r>
      <w:r>
        <w:rPr>
          <w:rFonts w:ascii="FangSong" w:hAnsi="FangSong" w:eastAsia="FangSong" w:cs="FangSong"/>
          <w:sz w:val="23"/>
          <w:szCs w:val="23"/>
        </w:rPr>
        <w:t xml:space="preserve"> </w:t>
      </w:r>
      <w:r>
        <w:rPr>
          <w:rFonts w:ascii="FangSong" w:hAnsi="FangSong" w:eastAsia="FangSong" w:cs="FangSong"/>
          <w:sz w:val="23"/>
          <w:szCs w:val="23"/>
          <w:spacing w:val="-3"/>
        </w:rPr>
        <w:t>基本支出116.66万元，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占比6.36%；</w:t>
      </w:r>
    </w:p>
    <w:p>
      <w:pPr>
        <w:ind w:left="1726"/>
        <w:spacing w:before="47" w:line="224" w:lineRule="auto"/>
        <w:rPr>
          <w:rFonts w:ascii="FangSong" w:hAnsi="FangSong" w:eastAsia="FangSong" w:cs="FangSong"/>
          <w:sz w:val="23"/>
          <w:szCs w:val="23"/>
        </w:rPr>
      </w:pPr>
      <w:r>
        <w:rPr>
          <w:rFonts w:ascii="FangSong" w:hAnsi="FangSong" w:eastAsia="FangSong" w:cs="FangSong"/>
          <w:sz w:val="23"/>
          <w:szCs w:val="23"/>
          <w:spacing w:val="-3"/>
        </w:rPr>
        <w:t>项目支出1,716.58万元，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占比93.64%。</w:t>
      </w:r>
    </w:p>
    <w:p>
      <w:pPr>
        <w:ind w:left="1732"/>
        <w:spacing w:before="117" w:line="230" w:lineRule="exact"/>
        <w:outlineLvl w:val="1"/>
        <w:rPr>
          <w:rFonts w:ascii="Microsoft YaHei" w:hAnsi="Microsoft YaHei" w:eastAsia="Microsoft YaHei" w:cs="Microsoft YaHei"/>
          <w:sz w:val="22"/>
          <w:szCs w:val="22"/>
        </w:rPr>
      </w:pPr>
      <w:bookmarkStart w:name="bookmark20" w:id="59"/>
      <w:bookmarkEnd w:id="59"/>
      <w:r>
        <w:rPr>
          <w:rFonts w:ascii="Microsoft YaHei" w:hAnsi="Microsoft YaHei" w:eastAsia="Microsoft YaHei" w:cs="Microsoft YaHei"/>
          <w:sz w:val="22"/>
          <w:szCs w:val="22"/>
          <w:spacing w:val="8"/>
          <w:position w:val="-1"/>
        </w:rPr>
        <w:t>四、财政拨款收支决算总体情况说明</w:t>
      </w:r>
    </w:p>
    <w:p>
      <w:pPr>
        <w:ind w:left="1259" w:right="1137" w:firstLine="461"/>
        <w:spacing w:before="174" w:line="317"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2024年度财政拨款收入总计1,833.25</w:t>
      </w:r>
      <w:r>
        <w:rPr>
          <w:rFonts w:ascii="FangSong" w:hAnsi="FangSong" w:eastAsia="FangSong" w:cs="FangSong"/>
          <w:sz w:val="23"/>
          <w:szCs w:val="23"/>
          <w:spacing w:val="4"/>
        </w:rPr>
        <w:t>万元，支出总计1,833.25万元。与上年相比，财政</w:t>
      </w:r>
      <w:r>
        <w:rPr>
          <w:rFonts w:ascii="FangSong" w:hAnsi="FangSong" w:eastAsia="FangSong" w:cs="FangSong"/>
          <w:sz w:val="23"/>
          <w:szCs w:val="23"/>
        </w:rPr>
        <w:t xml:space="preserve"> </w:t>
      </w:r>
      <w:r>
        <w:rPr>
          <w:rFonts w:ascii="FangSong" w:hAnsi="FangSong" w:eastAsia="FangSong" w:cs="FangSong"/>
          <w:sz w:val="23"/>
          <w:szCs w:val="23"/>
          <w:spacing w:val="2"/>
        </w:rPr>
        <w:t>拨款收入总计增加1,362.99万元，增长289.84%；财政拨款支出总计增加1,362.99万</w:t>
      </w:r>
      <w:r>
        <w:rPr>
          <w:rFonts w:ascii="FangSong" w:hAnsi="FangSong" w:eastAsia="FangSong" w:cs="FangSong"/>
          <w:sz w:val="23"/>
          <w:szCs w:val="23"/>
          <w:spacing w:val="1"/>
        </w:rPr>
        <w:t>元，增长</w:t>
      </w:r>
      <w:r>
        <w:rPr>
          <w:rFonts w:ascii="FangSong" w:hAnsi="FangSong" w:eastAsia="FangSong" w:cs="FangSong"/>
          <w:sz w:val="23"/>
          <w:szCs w:val="23"/>
        </w:rPr>
        <w:t xml:space="preserve"> </w:t>
      </w:r>
      <w:r>
        <w:rPr>
          <w:rFonts w:ascii="FangSong" w:hAnsi="FangSong" w:eastAsia="FangSong" w:cs="FangSong"/>
          <w:sz w:val="23"/>
          <w:szCs w:val="23"/>
          <w:spacing w:val="2"/>
        </w:rPr>
        <w:t>289.84%。主要原因是增加了京长对口合作项目资金、对企业的研发补贴、清控创新基地运营</w:t>
      </w:r>
      <w:r>
        <w:rPr>
          <w:rFonts w:ascii="FangSong" w:hAnsi="FangSong" w:eastAsia="FangSong" w:cs="FangSong"/>
          <w:sz w:val="23"/>
          <w:szCs w:val="23"/>
          <w:spacing w:val="12"/>
        </w:rPr>
        <w:t xml:space="preserve"> </w:t>
      </w:r>
      <w:r>
        <w:rPr>
          <w:rFonts w:ascii="FangSong" w:hAnsi="FangSong" w:eastAsia="FangSong" w:cs="FangSong"/>
          <w:sz w:val="23"/>
          <w:szCs w:val="23"/>
          <w:spacing w:val="-1"/>
        </w:rPr>
        <w:t>经费等项目支出。</w:t>
      </w:r>
    </w:p>
    <w:p>
      <w:pPr>
        <w:ind w:left="1725"/>
        <w:spacing w:before="38" w:line="230" w:lineRule="exact"/>
        <w:outlineLvl w:val="1"/>
        <w:rPr>
          <w:rFonts w:ascii="Microsoft YaHei" w:hAnsi="Microsoft YaHei" w:eastAsia="Microsoft YaHei" w:cs="Microsoft YaHei"/>
          <w:sz w:val="22"/>
          <w:szCs w:val="22"/>
        </w:rPr>
      </w:pPr>
      <w:bookmarkStart w:name="bookmark21" w:id="60"/>
      <w:bookmarkEnd w:id="60"/>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137" w:firstLine="456"/>
        <w:spacing w:before="124" w:line="315"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2024年一般公共预算财政拨款决算支出1,833.25万元，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w:t>
      </w:r>
      <w:r>
        <w:rPr>
          <w:rFonts w:ascii="FangSong" w:hAnsi="FangSong" w:eastAsia="FangSong" w:cs="FangSong"/>
          <w:sz w:val="23"/>
          <w:szCs w:val="23"/>
        </w:rPr>
        <w:t>.00%。与上</w:t>
      </w:r>
      <w:r>
        <w:rPr>
          <w:rFonts w:ascii="FangSong" w:hAnsi="FangSong" w:eastAsia="FangSong" w:cs="FangSong"/>
          <w:sz w:val="23"/>
          <w:szCs w:val="23"/>
        </w:rPr>
        <w:t xml:space="preserve"> </w:t>
      </w:r>
      <w:r>
        <w:rPr>
          <w:rFonts w:ascii="FangSong" w:hAnsi="FangSong" w:eastAsia="FangSong" w:cs="FangSong"/>
          <w:sz w:val="23"/>
          <w:szCs w:val="23"/>
          <w:spacing w:val="2"/>
        </w:rPr>
        <w:t>年相比，一般公共预算财政拨款支出增加1,362.99万元，增长289.84%。主要原因是增加了京</w:t>
      </w:r>
      <w:r>
        <w:rPr>
          <w:rFonts w:ascii="FangSong" w:hAnsi="FangSong" w:eastAsia="FangSong" w:cs="FangSong"/>
          <w:sz w:val="23"/>
          <w:szCs w:val="23"/>
        </w:rPr>
        <w:t xml:space="preserve"> </w:t>
      </w:r>
      <w:r>
        <w:rPr>
          <w:rFonts w:ascii="FangSong" w:hAnsi="FangSong" w:eastAsia="FangSong" w:cs="FangSong"/>
          <w:sz w:val="23"/>
          <w:szCs w:val="23"/>
        </w:rPr>
        <w:t>长对口合作项目资金、对企业的研发补贴、清控创新基地运营经费等项目支出。</w:t>
      </w:r>
    </w:p>
    <w:p>
      <w:pPr>
        <w:ind w:left="1734"/>
        <w:spacing w:before="34"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5" w:right="2776" w:hanging="5"/>
        <w:spacing w:before="136" w:line="306" w:lineRule="auto"/>
        <w:rPr>
          <w:rFonts w:ascii="FangSong" w:hAnsi="FangSong" w:eastAsia="FangSong" w:cs="FangSong"/>
          <w:sz w:val="23"/>
          <w:szCs w:val="23"/>
        </w:rPr>
      </w:pPr>
      <w:r>
        <w:rPr>
          <w:rFonts w:ascii="FangSong" w:hAnsi="FangSong" w:eastAsia="FangSong" w:cs="FangSong"/>
          <w:sz w:val="23"/>
          <w:szCs w:val="23"/>
          <w:spacing w:val="-1"/>
        </w:rPr>
        <w:t>2024年度一般公共预算财政拨款支出1,833.25万元，主要</w:t>
      </w:r>
      <w:r>
        <w:rPr>
          <w:rFonts w:ascii="FangSong" w:hAnsi="FangSong" w:eastAsia="FangSong" w:cs="FangSong"/>
          <w:sz w:val="23"/>
          <w:szCs w:val="23"/>
          <w:spacing w:val="-2"/>
        </w:rPr>
        <w:t>用于以下方面：</w:t>
      </w:r>
      <w:r>
        <w:rPr>
          <w:rFonts w:ascii="FangSong" w:hAnsi="FangSong" w:eastAsia="FangSong" w:cs="FangSong"/>
          <w:sz w:val="23"/>
          <w:szCs w:val="23"/>
        </w:rPr>
        <w:t xml:space="preserve"> </w:t>
      </w:r>
      <w:r>
        <w:rPr>
          <w:rFonts w:ascii="FangSong" w:hAnsi="FangSong" w:eastAsia="FangSong" w:cs="FangSong"/>
          <w:sz w:val="23"/>
          <w:szCs w:val="23"/>
          <w:spacing w:val="-2"/>
        </w:rPr>
        <w:t>科学技术支出(类)775.44万元，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w:t>
      </w:r>
      <w:r>
        <w:rPr>
          <w:rFonts w:ascii="FangSong" w:hAnsi="FangSong" w:eastAsia="FangSong" w:cs="FangSong"/>
          <w:sz w:val="23"/>
          <w:szCs w:val="23"/>
          <w:spacing w:val="-3"/>
        </w:rPr>
        <w:t>比42.30%；</w:t>
      </w:r>
    </w:p>
    <w:p>
      <w:pPr>
        <w:ind w:left="1725"/>
        <w:spacing w:before="38"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社会保障和就业支出(类)17.45万元，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占比0.</w:t>
      </w:r>
      <w:r>
        <w:rPr>
          <w:rFonts w:ascii="FangSong" w:hAnsi="FangSong" w:eastAsia="FangSong" w:cs="FangSong"/>
          <w:sz w:val="23"/>
          <w:szCs w:val="23"/>
          <w:spacing w:val="-3"/>
        </w:rPr>
        <w:t>95%；</w:t>
      </w:r>
    </w:p>
    <w:p>
      <w:pPr>
        <w:ind w:left="1725" w:right="5753" w:firstLine="3"/>
        <w:spacing w:before="134" w:line="311" w:lineRule="auto"/>
        <w:rPr>
          <w:rFonts w:ascii="FangSong" w:hAnsi="FangSong" w:eastAsia="FangSong" w:cs="FangSong"/>
          <w:sz w:val="23"/>
          <w:szCs w:val="23"/>
        </w:rPr>
      </w:pPr>
      <w:r>
        <w:rPr>
          <w:rFonts w:ascii="FangSong" w:hAnsi="FangSong" w:eastAsia="FangSong" w:cs="FangSong"/>
          <w:sz w:val="23"/>
          <w:szCs w:val="23"/>
          <w:spacing w:val="-4"/>
        </w:rPr>
        <w:t>卫生健康支出(类)10.26万元，</w:t>
      </w:r>
      <w:r>
        <w:rPr>
          <w:rFonts w:ascii="FangSong" w:hAnsi="FangSong" w:eastAsia="FangSong" w:cs="FangSong"/>
          <w:sz w:val="23"/>
          <w:szCs w:val="23"/>
          <w:spacing w:val="-55"/>
        </w:rPr>
        <w:t xml:space="preserve"> </w:t>
      </w:r>
      <w:r>
        <w:rPr>
          <w:rFonts w:ascii="FangSong" w:hAnsi="FangSong" w:eastAsia="FangSong" w:cs="FangSong"/>
          <w:sz w:val="23"/>
          <w:szCs w:val="23"/>
          <w:spacing w:val="-4"/>
        </w:rPr>
        <w:t>占比0.56%；</w:t>
      </w:r>
      <w:r>
        <w:rPr>
          <w:rFonts w:ascii="FangSong" w:hAnsi="FangSong" w:eastAsia="FangSong" w:cs="FangSong"/>
          <w:sz w:val="23"/>
          <w:szCs w:val="23"/>
        </w:rPr>
        <w:t xml:space="preserve"> </w:t>
      </w:r>
      <w:r>
        <w:rPr>
          <w:rFonts w:ascii="FangSong" w:hAnsi="FangSong" w:eastAsia="FangSong" w:cs="FangSong"/>
          <w:sz w:val="23"/>
          <w:szCs w:val="23"/>
          <w:spacing w:val="-3"/>
        </w:rPr>
        <w:t>住房保障支出(类)8.09万元，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占比0.44%；</w:t>
      </w:r>
      <w:r>
        <w:rPr>
          <w:rFonts w:ascii="FangSong" w:hAnsi="FangSong" w:eastAsia="FangSong" w:cs="FangSong"/>
          <w:sz w:val="23"/>
          <w:szCs w:val="23"/>
        </w:rPr>
        <w:t xml:space="preserve"> </w:t>
      </w:r>
      <w:r>
        <w:rPr>
          <w:rFonts w:ascii="FangSong" w:hAnsi="FangSong" w:eastAsia="FangSong" w:cs="FangSong"/>
          <w:sz w:val="23"/>
          <w:szCs w:val="23"/>
          <w:spacing w:val="-4"/>
        </w:rPr>
        <w:t>其他支出(类)1,022.00万元，</w:t>
      </w:r>
      <w:r>
        <w:rPr>
          <w:rFonts w:ascii="FangSong" w:hAnsi="FangSong" w:eastAsia="FangSong" w:cs="FangSong"/>
          <w:sz w:val="23"/>
          <w:szCs w:val="23"/>
          <w:spacing w:val="-43"/>
        </w:rPr>
        <w:t xml:space="preserve"> </w:t>
      </w:r>
      <w:r>
        <w:rPr>
          <w:rFonts w:ascii="FangSong" w:hAnsi="FangSong" w:eastAsia="FangSong" w:cs="FangSong"/>
          <w:sz w:val="23"/>
          <w:szCs w:val="23"/>
          <w:spacing w:val="-4"/>
        </w:rPr>
        <w:t>占比55.75%。</w:t>
      </w:r>
    </w:p>
    <w:p>
      <w:pPr>
        <w:ind w:left="1734"/>
        <w:spacing w:before="50"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185" w:firstLine="452"/>
        <w:spacing w:before="124" w:line="306" w:lineRule="auto"/>
        <w:rPr>
          <w:rFonts w:ascii="FangSong" w:hAnsi="FangSong" w:eastAsia="FangSong" w:cs="FangSong"/>
          <w:sz w:val="23"/>
          <w:szCs w:val="23"/>
        </w:rPr>
      </w:pPr>
      <w:r>
        <w:rPr>
          <w:rFonts w:ascii="FangSong" w:hAnsi="FangSong" w:eastAsia="FangSong" w:cs="FangSong"/>
          <w:sz w:val="23"/>
          <w:szCs w:val="23"/>
          <w:spacing w:val="4"/>
        </w:rPr>
        <w:t>2024年度一般公共预算财政拨款支出年初预算</w:t>
      </w:r>
      <w:r>
        <w:rPr>
          <w:rFonts w:ascii="FangSong" w:hAnsi="FangSong" w:eastAsia="FangSong" w:cs="FangSong"/>
          <w:sz w:val="23"/>
          <w:szCs w:val="23"/>
          <w:spacing w:val="3"/>
        </w:rPr>
        <w:t>7,772.73万元，支出决算1,833.25万元，</w:t>
      </w:r>
      <w:r>
        <w:rPr>
          <w:rFonts w:ascii="FangSong" w:hAnsi="FangSong" w:eastAsia="FangSong" w:cs="FangSong"/>
          <w:sz w:val="23"/>
          <w:szCs w:val="23"/>
        </w:rPr>
        <w:t xml:space="preserve"> </w:t>
      </w:r>
      <w:r>
        <w:rPr>
          <w:rFonts w:ascii="FangSong" w:hAnsi="FangSong" w:eastAsia="FangSong" w:cs="FangSong"/>
          <w:sz w:val="23"/>
          <w:szCs w:val="23"/>
          <w:spacing w:val="-1"/>
        </w:rPr>
        <w:t>完成年初预算的23.59%。其中：</w:t>
      </w:r>
    </w:p>
    <w:p>
      <w:pPr>
        <w:ind w:left="1263" w:right="1137" w:firstLine="462"/>
        <w:spacing w:before="49" w:line="305" w:lineRule="auto"/>
        <w:rPr>
          <w:rFonts w:ascii="FangSong" w:hAnsi="FangSong" w:eastAsia="FangSong" w:cs="FangSong"/>
          <w:sz w:val="23"/>
          <w:szCs w:val="23"/>
        </w:rPr>
      </w:pPr>
      <w:r>
        <w:rPr>
          <w:rFonts w:ascii="FangSong" w:hAnsi="FangSong" w:eastAsia="FangSong" w:cs="FangSong"/>
          <w:sz w:val="23"/>
          <w:szCs w:val="23"/>
          <w:spacing w:val="4"/>
        </w:rPr>
        <w:t>科学技术支出年初预算2,677.95万元，支出决算775.44万元，完成年初预算的28.96%，</w:t>
      </w:r>
      <w:r>
        <w:rPr>
          <w:rFonts w:ascii="FangSong" w:hAnsi="FangSong" w:eastAsia="FangSong" w:cs="FangSong"/>
          <w:sz w:val="23"/>
          <w:szCs w:val="23"/>
          <w:spacing w:val="17"/>
        </w:rPr>
        <w:t xml:space="preserve"> </w:t>
      </w:r>
      <w:r>
        <w:rPr>
          <w:rFonts w:ascii="FangSong" w:hAnsi="FangSong" w:eastAsia="FangSong" w:cs="FangSong"/>
          <w:sz w:val="23"/>
          <w:szCs w:val="23"/>
          <w:spacing w:val="5"/>
        </w:rPr>
        <w:t>用于增加了京长对口合作项目资金、对企业的政策性补贴、清控创新基地运营经费等项目支</w:t>
      </w:r>
    </w:p>
    <w:p>
      <w:pPr>
        <w:spacing w:line="305" w:lineRule="auto"/>
        <w:sectPr>
          <w:headerReference w:type="default" r:id="rId30"/>
          <w:footerReference w:type="default" r:id="rId31"/>
          <w:pgSz w:w="11900" w:h="16840"/>
          <w:pgMar w:top="610" w:right="86" w:bottom="312" w:left="0" w:header="357" w:footer="153" w:gutter="0"/>
        </w:sectPr>
        <w:rPr>
          <w:rFonts w:ascii="FangSong" w:hAnsi="FangSong" w:eastAsia="FangSong" w:cs="FangSong"/>
          <w:sz w:val="23"/>
          <w:szCs w:val="23"/>
        </w:rPr>
      </w:pPr>
    </w:p>
    <w:p>
      <w:pPr>
        <w:pStyle w:val="BodyText"/>
        <w:spacing w:line="298" w:lineRule="auto"/>
        <w:rPr/>
      </w:pPr>
      <w:r/>
    </w:p>
    <w:p>
      <w:pPr>
        <w:pStyle w:val="BodyText"/>
        <w:spacing w:line="298" w:lineRule="auto"/>
        <w:rPr/>
      </w:pPr>
      <w:r/>
    </w:p>
    <w:p>
      <w:pPr>
        <w:ind w:left="1265" w:right="1174" w:firstLine="21"/>
        <w:spacing w:before="75" w:line="305" w:lineRule="auto"/>
        <w:rPr>
          <w:rFonts w:ascii="FangSong" w:hAnsi="FangSong" w:eastAsia="FangSong" w:cs="FangSong"/>
          <w:sz w:val="23"/>
          <w:szCs w:val="23"/>
        </w:rPr>
      </w:pPr>
      <w:bookmarkStart w:name="bookmark41" w:id="61"/>
      <w:bookmarkEnd w:id="61"/>
      <w:r>
        <w:rPr>
          <w:rFonts w:ascii="FangSong" w:hAnsi="FangSong" w:eastAsia="FangSong" w:cs="FangSong"/>
          <w:sz w:val="23"/>
          <w:szCs w:val="23"/>
          <w:spacing w:val="3"/>
        </w:rPr>
        <w:t>出。较上年决算增加376.45万元，增长94.35%，主要原因是增加了京长对口合作项目资金、</w:t>
      </w:r>
      <w:r>
        <w:rPr>
          <w:rFonts w:ascii="FangSong" w:hAnsi="FangSong" w:eastAsia="FangSong" w:cs="FangSong"/>
          <w:sz w:val="23"/>
          <w:szCs w:val="23"/>
          <w:spacing w:val="13"/>
        </w:rPr>
        <w:t xml:space="preserve"> </w:t>
      </w:r>
      <w:r>
        <w:rPr>
          <w:rFonts w:ascii="FangSong" w:hAnsi="FangSong" w:eastAsia="FangSong" w:cs="FangSong"/>
          <w:sz w:val="23"/>
          <w:szCs w:val="23"/>
        </w:rPr>
        <w:t>对企业的政策性补贴、清控创新基地运营经费等项</w:t>
      </w:r>
      <w:r>
        <w:rPr>
          <w:rFonts w:ascii="FangSong" w:hAnsi="FangSong" w:eastAsia="FangSong" w:cs="FangSong"/>
          <w:sz w:val="23"/>
          <w:szCs w:val="23"/>
          <w:spacing w:val="-1"/>
        </w:rPr>
        <w:t>目支出。</w:t>
      </w:r>
    </w:p>
    <w:p>
      <w:pPr>
        <w:ind w:left="1261" w:right="1137" w:firstLine="463"/>
        <w:spacing w:before="50" w:line="311" w:lineRule="auto"/>
        <w:jc w:val="both"/>
        <w:rPr>
          <w:rFonts w:ascii="FangSong" w:hAnsi="FangSong" w:eastAsia="FangSong" w:cs="FangSong"/>
          <w:sz w:val="23"/>
          <w:szCs w:val="23"/>
        </w:rPr>
      </w:pPr>
      <w:r>
        <w:rPr>
          <w:rFonts w:ascii="FangSong" w:hAnsi="FangSong" w:eastAsia="FangSong" w:cs="FangSong"/>
          <w:sz w:val="23"/>
          <w:szCs w:val="23"/>
          <w:spacing w:val="1"/>
        </w:rPr>
        <w:t>社</w:t>
      </w:r>
      <w:r>
        <w:rPr>
          <w:rFonts w:ascii="FangSong" w:hAnsi="FangSong" w:eastAsia="FangSong" w:cs="FangSong"/>
          <w:sz w:val="23"/>
          <w:szCs w:val="23"/>
          <w:spacing w:val="-64"/>
        </w:rPr>
        <w:t xml:space="preserve"> </w:t>
      </w:r>
      <w:r>
        <w:rPr>
          <w:rFonts w:ascii="FangSong" w:hAnsi="FangSong" w:eastAsia="FangSong" w:cs="FangSong"/>
          <w:sz w:val="23"/>
          <w:szCs w:val="23"/>
          <w:spacing w:val="1"/>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1"/>
        </w:rPr>
        <w:t>障和就业支</w:t>
      </w:r>
      <w:r>
        <w:rPr>
          <w:rFonts w:ascii="FangSong" w:hAnsi="FangSong" w:eastAsia="FangSong" w:cs="FangSong"/>
          <w:sz w:val="23"/>
          <w:szCs w:val="23"/>
          <w:spacing w:val="-48"/>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年初预算</w:t>
      </w:r>
      <w:r>
        <w:rPr>
          <w:rFonts w:ascii="FangSong" w:hAnsi="FangSong" w:eastAsia="FangSong" w:cs="FangSong"/>
          <w:sz w:val="23"/>
          <w:szCs w:val="23"/>
          <w:spacing w:val="-61"/>
        </w:rPr>
        <w:t xml:space="preserve"> </w:t>
      </w:r>
      <w:r>
        <w:rPr>
          <w:rFonts w:ascii="FangSong" w:hAnsi="FangSong" w:eastAsia="FangSong" w:cs="FangSong"/>
          <w:sz w:val="23"/>
          <w:szCs w:val="23"/>
          <w:spacing w:val="1"/>
        </w:rPr>
        <w:t>16.43</w:t>
      </w:r>
      <w:r>
        <w:rPr>
          <w:rFonts w:ascii="FangSong" w:hAnsi="FangSong" w:eastAsia="FangSong" w:cs="FangSong"/>
          <w:sz w:val="23"/>
          <w:szCs w:val="23"/>
          <w:spacing w:val="-69"/>
        </w:rPr>
        <w:t xml:space="preserve"> </w:t>
      </w:r>
      <w:r>
        <w:rPr>
          <w:rFonts w:ascii="FangSong" w:hAnsi="FangSong" w:eastAsia="FangSong" w:cs="FangSong"/>
          <w:sz w:val="23"/>
          <w:szCs w:val="23"/>
          <w:spacing w:val="1"/>
        </w:rPr>
        <w:t>万</w:t>
      </w:r>
      <w:r>
        <w:rPr>
          <w:rFonts w:ascii="FangSong" w:hAnsi="FangSong" w:eastAsia="FangSong" w:cs="FangSong"/>
          <w:sz w:val="23"/>
          <w:szCs w:val="23"/>
          <w:spacing w:val="-67"/>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8"/>
        </w:rPr>
        <w:t xml:space="preserve"> </w:t>
      </w:r>
      <w:r>
        <w:rPr>
          <w:rFonts w:ascii="FangSong" w:hAnsi="FangSong" w:eastAsia="FangSong" w:cs="FangSong"/>
          <w:sz w:val="23"/>
          <w:szCs w:val="23"/>
          <w:spacing w:val="1"/>
        </w:rPr>
        <w:t>出决算</w:t>
      </w:r>
      <w:r>
        <w:rPr>
          <w:rFonts w:ascii="FangSong" w:hAnsi="FangSong" w:eastAsia="FangSong" w:cs="FangSong"/>
          <w:sz w:val="23"/>
          <w:szCs w:val="23"/>
          <w:spacing w:val="-61"/>
        </w:rPr>
        <w:t xml:space="preserve"> </w:t>
      </w:r>
      <w:r>
        <w:rPr>
          <w:rFonts w:ascii="FangSong" w:hAnsi="FangSong" w:eastAsia="FangSong" w:cs="FangSong"/>
          <w:sz w:val="23"/>
          <w:szCs w:val="23"/>
          <w:spacing w:val="1"/>
        </w:rPr>
        <w:t>17.45万</w:t>
      </w:r>
      <w:r>
        <w:rPr>
          <w:rFonts w:ascii="FangSong" w:hAnsi="FangSong" w:eastAsia="FangSong" w:cs="FangSong"/>
          <w:sz w:val="23"/>
          <w:szCs w:val="23"/>
          <w:spacing w:val="-67"/>
        </w:rPr>
        <w:t xml:space="preserve"> </w:t>
      </w:r>
      <w:r>
        <w:rPr>
          <w:rFonts w:ascii="FangSong" w:hAnsi="FangSong" w:eastAsia="FangSong" w:cs="FangSong"/>
          <w:sz w:val="23"/>
          <w:szCs w:val="23"/>
          <w:spacing w:val="1"/>
        </w:rPr>
        <w:t>元</w:t>
      </w:r>
      <w:r>
        <w:rPr>
          <w:rFonts w:ascii="FangSong" w:hAnsi="FangSong" w:eastAsia="FangSong" w:cs="FangSong"/>
          <w:sz w:val="23"/>
          <w:szCs w:val="23"/>
          <w:spacing w:val="-55"/>
        </w:rPr>
        <w:t xml:space="preserve"> </w:t>
      </w:r>
      <w:r>
        <w:rPr>
          <w:rFonts w:ascii="FangSong" w:hAnsi="FangSong" w:eastAsia="FangSong" w:cs="FangSong"/>
          <w:sz w:val="23"/>
          <w:szCs w:val="23"/>
          <w:spacing w:val="1"/>
        </w:rPr>
        <w:t>，</w:t>
      </w:r>
      <w:r>
        <w:rPr>
          <w:rFonts w:ascii="FangSong" w:hAnsi="FangSong" w:eastAsia="FangSong" w:cs="FangSong"/>
          <w:sz w:val="23"/>
          <w:szCs w:val="23"/>
          <w:spacing w:val="-65"/>
        </w:rPr>
        <w:t xml:space="preserve"> </w:t>
      </w:r>
      <w:r>
        <w:rPr>
          <w:rFonts w:ascii="FangSong" w:hAnsi="FangSong" w:eastAsia="FangSong" w:cs="FangSong"/>
          <w:sz w:val="23"/>
          <w:szCs w:val="23"/>
          <w:spacing w:val="1"/>
        </w:rPr>
        <w:t>完</w:t>
      </w:r>
      <w:r>
        <w:rPr>
          <w:rFonts w:ascii="FangSong" w:hAnsi="FangSong" w:eastAsia="FangSong" w:cs="FangSong"/>
          <w:sz w:val="23"/>
          <w:szCs w:val="23"/>
          <w:spacing w:val="-68"/>
        </w:rPr>
        <w:t xml:space="preserve"> </w:t>
      </w:r>
      <w:r>
        <w:rPr>
          <w:rFonts w:ascii="FangSong" w:hAnsi="FangSong" w:eastAsia="FangSong" w:cs="FangSong"/>
          <w:sz w:val="23"/>
          <w:szCs w:val="23"/>
        </w:rPr>
        <w:t>成</w:t>
      </w:r>
      <w:r>
        <w:rPr>
          <w:rFonts w:ascii="FangSong" w:hAnsi="FangSong" w:eastAsia="FangSong" w:cs="FangSong"/>
          <w:sz w:val="23"/>
          <w:szCs w:val="23"/>
          <w:spacing w:val="-66"/>
        </w:rPr>
        <w:t xml:space="preserve"> </w:t>
      </w:r>
      <w:r>
        <w:rPr>
          <w:rFonts w:ascii="FangSong" w:hAnsi="FangSong" w:eastAsia="FangSong" w:cs="FangSong"/>
          <w:sz w:val="23"/>
          <w:szCs w:val="23"/>
        </w:rPr>
        <w:t>年初预算</w:t>
      </w:r>
      <w:r>
        <w:rPr>
          <w:rFonts w:ascii="FangSong" w:hAnsi="FangSong" w:eastAsia="FangSong" w:cs="FangSong"/>
          <w:sz w:val="23"/>
          <w:szCs w:val="23"/>
          <w:spacing w:val="-57"/>
        </w:rPr>
        <w:t xml:space="preserve"> </w:t>
      </w:r>
      <w:r>
        <w:rPr>
          <w:rFonts w:ascii="FangSong" w:hAnsi="FangSong" w:eastAsia="FangSong" w:cs="FangSong"/>
          <w:sz w:val="23"/>
          <w:szCs w:val="23"/>
        </w:rPr>
        <w:t>的</w:t>
      </w:r>
      <w:r>
        <w:rPr>
          <w:rFonts w:ascii="FangSong" w:hAnsi="FangSong" w:eastAsia="FangSong" w:cs="FangSong"/>
          <w:sz w:val="23"/>
          <w:szCs w:val="23"/>
        </w:rPr>
        <w:t xml:space="preserve"> </w:t>
      </w:r>
      <w:r>
        <w:rPr>
          <w:rFonts w:ascii="FangSong" w:hAnsi="FangSong" w:eastAsia="FangSong" w:cs="FangSong"/>
          <w:sz w:val="23"/>
          <w:szCs w:val="23"/>
          <w:spacing w:val="10"/>
        </w:rPr>
        <w:t>106.21%</w:t>
      </w:r>
      <w:r>
        <w:rPr>
          <w:rFonts w:ascii="FangSong" w:hAnsi="FangSong" w:eastAsia="FangSong" w:cs="FangSong"/>
          <w:sz w:val="23"/>
          <w:szCs w:val="23"/>
          <w:spacing w:val="-60"/>
        </w:rPr>
        <w:t xml:space="preserve"> </w:t>
      </w:r>
      <w:r>
        <w:rPr>
          <w:rFonts w:ascii="FangSong" w:hAnsi="FangSong" w:eastAsia="FangSong" w:cs="FangSong"/>
          <w:sz w:val="23"/>
          <w:szCs w:val="23"/>
          <w:spacing w:val="10"/>
        </w:rPr>
        <w:t>，用于支付职工养老</w:t>
      </w:r>
      <w:r>
        <w:rPr>
          <w:rFonts w:ascii="FangSong" w:hAnsi="FangSong" w:eastAsia="FangSong" w:cs="FangSong"/>
          <w:sz w:val="23"/>
          <w:szCs w:val="23"/>
          <w:spacing w:val="-59"/>
        </w:rPr>
        <w:t xml:space="preserve"> </w:t>
      </w:r>
      <w:r>
        <w:rPr>
          <w:rFonts w:ascii="FangSong" w:hAnsi="FangSong" w:eastAsia="FangSong" w:cs="FangSong"/>
          <w:sz w:val="23"/>
          <w:szCs w:val="23"/>
          <w:spacing w:val="10"/>
        </w:rPr>
        <w:t>、职业年金</w:t>
      </w:r>
      <w:r>
        <w:rPr>
          <w:rFonts w:ascii="FangSong" w:hAnsi="FangSong" w:eastAsia="FangSong" w:cs="FangSong"/>
          <w:sz w:val="23"/>
          <w:szCs w:val="23"/>
          <w:spacing w:val="-68"/>
        </w:rPr>
        <w:t xml:space="preserve"> </w:t>
      </w:r>
      <w:r>
        <w:rPr>
          <w:rFonts w:ascii="FangSong" w:hAnsi="FangSong" w:eastAsia="FangSong" w:cs="FangSong"/>
          <w:sz w:val="23"/>
          <w:szCs w:val="23"/>
          <w:spacing w:val="10"/>
        </w:rPr>
        <w:t>等社保</w:t>
      </w:r>
      <w:r>
        <w:rPr>
          <w:rFonts w:ascii="FangSong" w:hAnsi="FangSong" w:eastAsia="FangSong" w:cs="FangSong"/>
          <w:sz w:val="23"/>
          <w:szCs w:val="23"/>
          <w:spacing w:val="-69"/>
        </w:rPr>
        <w:t xml:space="preserve"> </w:t>
      </w:r>
      <w:r>
        <w:rPr>
          <w:rFonts w:ascii="FangSong" w:hAnsi="FangSong" w:eastAsia="FangSong" w:cs="FangSong"/>
          <w:sz w:val="23"/>
          <w:szCs w:val="23"/>
          <w:spacing w:val="10"/>
        </w:rPr>
        <w:t>费用</w:t>
      </w:r>
      <w:r>
        <w:rPr>
          <w:rFonts w:ascii="FangSong" w:hAnsi="FangSong" w:eastAsia="FangSong" w:cs="FangSong"/>
          <w:sz w:val="23"/>
          <w:szCs w:val="23"/>
          <w:spacing w:val="-58"/>
        </w:rPr>
        <w:t xml:space="preserve"> </w:t>
      </w:r>
      <w:r>
        <w:rPr>
          <w:rFonts w:ascii="FangSong" w:hAnsi="FangSong" w:eastAsia="FangSong" w:cs="FangSong"/>
          <w:sz w:val="23"/>
          <w:szCs w:val="23"/>
          <w:spacing w:val="10"/>
        </w:rPr>
        <w:t>。较上年决算减少7</w:t>
      </w:r>
      <w:r>
        <w:rPr>
          <w:rFonts w:ascii="FangSong" w:hAnsi="FangSong" w:eastAsia="FangSong" w:cs="FangSong"/>
          <w:sz w:val="23"/>
          <w:szCs w:val="23"/>
          <w:spacing w:val="9"/>
        </w:rPr>
        <w:t>.65万元</w:t>
      </w:r>
      <w:r>
        <w:rPr>
          <w:rFonts w:ascii="FangSong" w:hAnsi="FangSong" w:eastAsia="FangSong" w:cs="FangSong"/>
          <w:sz w:val="23"/>
          <w:szCs w:val="23"/>
          <w:spacing w:val="-60"/>
        </w:rPr>
        <w:t xml:space="preserve"> </w:t>
      </w:r>
      <w:r>
        <w:rPr>
          <w:rFonts w:ascii="FangSong" w:hAnsi="FangSong" w:eastAsia="FangSong" w:cs="FangSong"/>
          <w:sz w:val="23"/>
          <w:szCs w:val="23"/>
          <w:spacing w:val="9"/>
        </w:rPr>
        <w:t>，下</w:t>
      </w:r>
      <w:r>
        <w:rPr>
          <w:rFonts w:ascii="FangSong" w:hAnsi="FangSong" w:eastAsia="FangSong" w:cs="FangSong"/>
          <w:sz w:val="23"/>
          <w:szCs w:val="23"/>
          <w:spacing w:val="-65"/>
        </w:rPr>
        <w:t xml:space="preserve"> </w:t>
      </w:r>
      <w:r>
        <w:rPr>
          <w:rFonts w:ascii="FangSong" w:hAnsi="FangSong" w:eastAsia="FangSong" w:cs="FangSong"/>
          <w:sz w:val="23"/>
          <w:szCs w:val="23"/>
          <w:spacing w:val="9"/>
        </w:rPr>
        <w:t>降</w:t>
      </w:r>
      <w:r>
        <w:rPr>
          <w:rFonts w:ascii="FangSong" w:hAnsi="FangSong" w:eastAsia="FangSong" w:cs="FangSong"/>
          <w:sz w:val="23"/>
          <w:szCs w:val="23"/>
        </w:rPr>
        <w:t xml:space="preserve"> </w:t>
      </w:r>
      <w:r>
        <w:rPr>
          <w:rFonts w:ascii="FangSong" w:hAnsi="FangSong" w:eastAsia="FangSong" w:cs="FangSong"/>
          <w:sz w:val="23"/>
          <w:szCs w:val="23"/>
        </w:rPr>
        <w:t>30.48%，主要原因是一体化系统测算的预算数偏小，不足部分从补充工资中支付。</w:t>
      </w:r>
    </w:p>
    <w:p>
      <w:pPr>
        <w:ind w:left="1263" w:right="1136" w:firstLine="464"/>
        <w:spacing w:before="47" w:line="312" w:lineRule="auto"/>
        <w:jc w:val="both"/>
        <w:rPr>
          <w:rFonts w:ascii="FangSong" w:hAnsi="FangSong" w:eastAsia="FangSong" w:cs="FangSong"/>
          <w:sz w:val="23"/>
          <w:szCs w:val="23"/>
        </w:rPr>
      </w:pPr>
      <w:r>
        <w:rPr>
          <w:rFonts w:ascii="FangSong" w:hAnsi="FangSong" w:eastAsia="FangSong" w:cs="FangSong"/>
          <w:sz w:val="23"/>
          <w:szCs w:val="23"/>
          <w:spacing w:val="2"/>
        </w:rPr>
        <w:t>卫生健康支出年初预算10.26万元，支出决算10.26万元，完成年初预算的100.00%</w:t>
      </w:r>
      <w:r>
        <w:rPr>
          <w:rFonts w:ascii="FangSong" w:hAnsi="FangSong" w:eastAsia="FangSong" w:cs="FangSong"/>
          <w:sz w:val="23"/>
          <w:szCs w:val="23"/>
          <w:spacing w:val="1"/>
        </w:rPr>
        <w:t>，用于</w:t>
      </w:r>
      <w:r>
        <w:rPr>
          <w:rFonts w:ascii="FangSong" w:hAnsi="FangSong" w:eastAsia="FangSong" w:cs="FangSong"/>
          <w:sz w:val="23"/>
          <w:szCs w:val="23"/>
        </w:rPr>
        <w:t xml:space="preserve"> </w:t>
      </w:r>
      <w:r>
        <w:rPr>
          <w:rFonts w:ascii="FangSong" w:hAnsi="FangSong" w:eastAsia="FangSong" w:cs="FangSong"/>
          <w:sz w:val="23"/>
          <w:szCs w:val="23"/>
          <w:spacing w:val="2"/>
        </w:rPr>
        <w:t>支付职工医疗保险等费用。较上年决算增加1.55万元，增长17.8%，主要原因是医疗保险基数</w:t>
      </w:r>
      <w:r>
        <w:rPr>
          <w:rFonts w:ascii="FangSong" w:hAnsi="FangSong" w:eastAsia="FangSong" w:cs="FangSong"/>
          <w:sz w:val="23"/>
          <w:szCs w:val="23"/>
          <w:spacing w:val="6"/>
        </w:rPr>
        <w:t xml:space="preserve"> </w:t>
      </w:r>
      <w:r>
        <w:rPr>
          <w:rFonts w:ascii="FangSong" w:hAnsi="FangSong" w:eastAsia="FangSong" w:cs="FangSong"/>
          <w:sz w:val="23"/>
          <w:szCs w:val="23"/>
          <w:spacing w:val="-4"/>
        </w:rPr>
        <w:t>的调整。</w:t>
      </w:r>
    </w:p>
    <w:p>
      <w:pPr>
        <w:ind w:left="1263" w:right="1137" w:firstLine="461"/>
        <w:spacing w:before="45" w:line="311"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住房保障支出年初预算8.09万元，支出决算8.09万元，完成年初预算的100.00%，用于支</w:t>
      </w:r>
      <w:r>
        <w:rPr>
          <w:rFonts w:ascii="FangSong" w:hAnsi="FangSong" w:eastAsia="FangSong" w:cs="FangSong"/>
          <w:sz w:val="23"/>
          <w:szCs w:val="23"/>
          <w:spacing w:val="3"/>
        </w:rPr>
        <w:t xml:space="preserve"> </w:t>
      </w:r>
      <w:r>
        <w:rPr>
          <w:rFonts w:ascii="FangSong" w:hAnsi="FangSong" w:eastAsia="FangSong" w:cs="FangSong"/>
          <w:sz w:val="23"/>
          <w:szCs w:val="23"/>
          <w:spacing w:val="2"/>
        </w:rPr>
        <w:t>付职工住房公积金。较上年决算减少11.14万元，下降57.93%，主要原因是一体化系统测算的</w:t>
      </w:r>
      <w:r>
        <w:rPr>
          <w:rFonts w:ascii="FangSong" w:hAnsi="FangSong" w:eastAsia="FangSong" w:cs="FangSong"/>
          <w:sz w:val="23"/>
          <w:szCs w:val="23"/>
          <w:spacing w:val="4"/>
        </w:rPr>
        <w:t xml:space="preserve"> </w:t>
      </w:r>
      <w:r>
        <w:rPr>
          <w:rFonts w:ascii="FangSong" w:hAnsi="FangSong" w:eastAsia="FangSong" w:cs="FangSong"/>
          <w:sz w:val="23"/>
          <w:szCs w:val="23"/>
          <w:spacing w:val="-1"/>
        </w:rPr>
        <w:t>预算数偏小，不足部分从补充工资中支付。</w:t>
      </w:r>
    </w:p>
    <w:p>
      <w:pPr>
        <w:ind w:left="1261" w:right="1137" w:firstLine="465"/>
        <w:spacing w:before="48" w:line="311" w:lineRule="auto"/>
        <w:jc w:val="both"/>
        <w:rPr>
          <w:rFonts w:ascii="FangSong" w:hAnsi="FangSong" w:eastAsia="FangSong" w:cs="FangSong"/>
          <w:sz w:val="23"/>
          <w:szCs w:val="23"/>
        </w:rPr>
      </w:pPr>
      <w:r>
        <w:rPr>
          <w:rFonts w:ascii="FangSong" w:hAnsi="FangSong" w:eastAsia="FangSong" w:cs="FangSong"/>
          <w:sz w:val="23"/>
          <w:szCs w:val="23"/>
          <w:spacing w:val="4"/>
        </w:rPr>
        <w:t>其他支出年初预算5,060.00万元，支出决算1,022.00万元，完成年初预算的20.20%，用</w:t>
      </w:r>
      <w:r>
        <w:rPr>
          <w:rFonts w:ascii="FangSong" w:hAnsi="FangSong" w:eastAsia="FangSong" w:cs="FangSong"/>
          <w:sz w:val="23"/>
          <w:szCs w:val="23"/>
          <w:spacing w:val="12"/>
        </w:rPr>
        <w:t xml:space="preserve"> </w:t>
      </w:r>
      <w:r>
        <w:rPr>
          <w:rFonts w:ascii="FangSong" w:hAnsi="FangSong" w:eastAsia="FangSong" w:cs="FangSong"/>
          <w:sz w:val="23"/>
          <w:szCs w:val="23"/>
          <w:spacing w:val="12"/>
        </w:rPr>
        <w:t>于支付企业研发补贴</w:t>
      </w:r>
      <w:r>
        <w:rPr>
          <w:rFonts w:ascii="FangSong" w:hAnsi="FangSong" w:eastAsia="FangSong" w:cs="FangSong"/>
          <w:sz w:val="23"/>
          <w:szCs w:val="23"/>
          <w:spacing w:val="-49"/>
        </w:rPr>
        <w:t xml:space="preserve"> </w:t>
      </w:r>
      <w:r>
        <w:rPr>
          <w:rFonts w:ascii="FangSong" w:hAnsi="FangSong" w:eastAsia="FangSong" w:cs="FangSong"/>
          <w:sz w:val="23"/>
          <w:szCs w:val="23"/>
          <w:spacing w:val="12"/>
        </w:rPr>
        <w:t>、清控创新基地运营经费等</w:t>
      </w:r>
      <w:r>
        <w:rPr>
          <w:rFonts w:ascii="FangSong" w:hAnsi="FangSong" w:eastAsia="FangSong" w:cs="FangSong"/>
          <w:sz w:val="23"/>
          <w:szCs w:val="23"/>
          <w:spacing w:val="-63"/>
        </w:rPr>
        <w:t xml:space="preserve"> </w:t>
      </w:r>
      <w:r>
        <w:rPr>
          <w:rFonts w:ascii="FangSong" w:hAnsi="FangSong" w:eastAsia="FangSong" w:cs="FangSong"/>
          <w:sz w:val="23"/>
          <w:szCs w:val="23"/>
          <w:spacing w:val="12"/>
        </w:rPr>
        <w:t>。较上年决算增加1,004.00万元</w:t>
      </w:r>
      <w:r>
        <w:rPr>
          <w:rFonts w:ascii="FangSong" w:hAnsi="FangSong" w:eastAsia="FangSong" w:cs="FangSong"/>
          <w:sz w:val="23"/>
          <w:szCs w:val="23"/>
          <w:spacing w:val="-63"/>
        </w:rPr>
        <w:t xml:space="preserve"> </w:t>
      </w:r>
      <w:r>
        <w:rPr>
          <w:rFonts w:ascii="FangSong" w:hAnsi="FangSong" w:eastAsia="FangSong" w:cs="FangSong"/>
          <w:sz w:val="23"/>
          <w:szCs w:val="23"/>
          <w:spacing w:val="12"/>
        </w:rPr>
        <w:t>，增长</w:t>
      </w:r>
      <w:r>
        <w:rPr>
          <w:rFonts w:ascii="FangSong" w:hAnsi="FangSong" w:eastAsia="FangSong" w:cs="FangSong"/>
          <w:sz w:val="23"/>
          <w:szCs w:val="23"/>
        </w:rPr>
        <w:t xml:space="preserve"> </w:t>
      </w:r>
      <w:r>
        <w:rPr>
          <w:rFonts w:ascii="FangSong" w:hAnsi="FangSong" w:eastAsia="FangSong" w:cs="FangSong"/>
          <w:sz w:val="23"/>
          <w:szCs w:val="23"/>
        </w:rPr>
        <w:t>5577.78%，主要原因是上年度此类经费由财政部门统一拨付。</w:t>
      </w:r>
    </w:p>
    <w:p>
      <w:pPr>
        <w:ind w:left="1723"/>
        <w:spacing w:before="45" w:line="229" w:lineRule="exact"/>
        <w:outlineLvl w:val="1"/>
        <w:rPr>
          <w:rFonts w:ascii="Microsoft YaHei" w:hAnsi="Microsoft YaHei" w:eastAsia="Microsoft YaHei" w:cs="Microsoft YaHei"/>
          <w:sz w:val="22"/>
          <w:szCs w:val="22"/>
        </w:rPr>
      </w:pPr>
      <w:bookmarkStart w:name="bookmark22" w:id="62"/>
      <w:bookmarkEnd w:id="62"/>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5" w:line="223" w:lineRule="auto"/>
        <w:rPr>
          <w:rFonts w:ascii="FangSong" w:hAnsi="FangSong" w:eastAsia="FangSong" w:cs="FangSong"/>
          <w:sz w:val="23"/>
          <w:szCs w:val="23"/>
        </w:rPr>
      </w:pPr>
      <w:r>
        <w:rPr>
          <w:rFonts w:ascii="FangSong" w:hAnsi="FangSong" w:eastAsia="FangSong" w:cs="FangSong"/>
          <w:sz w:val="23"/>
          <w:szCs w:val="23"/>
        </w:rPr>
        <w:t>2024年度财政拨款基本支出116.66万元，其中：</w:t>
      </w:r>
    </w:p>
    <w:p>
      <w:pPr>
        <w:ind w:left="1263" w:right="1137" w:firstLine="464"/>
        <w:spacing w:before="122" w:line="315" w:lineRule="auto"/>
        <w:rPr>
          <w:rFonts w:ascii="FangSong" w:hAnsi="FangSong" w:eastAsia="FangSong" w:cs="FangSong"/>
          <w:sz w:val="23"/>
          <w:szCs w:val="23"/>
        </w:rPr>
      </w:pPr>
      <w:r>
        <w:rPr>
          <w:rFonts w:ascii="FangSong" w:hAnsi="FangSong" w:eastAsia="FangSong" w:cs="FangSong"/>
          <w:sz w:val="23"/>
          <w:szCs w:val="23"/>
          <w:spacing w:val="5"/>
        </w:rPr>
        <w:t>人员经费110.58万元，主要包括基本工资、养老保险、医疗保险、职业年金、住房公积</w:t>
      </w:r>
      <w:r>
        <w:rPr>
          <w:rFonts w:ascii="FangSong" w:hAnsi="FangSong" w:eastAsia="FangSong" w:cs="FangSong"/>
          <w:sz w:val="23"/>
          <w:szCs w:val="23"/>
          <w:spacing w:val="1"/>
        </w:rPr>
        <w:t xml:space="preserve"> </w:t>
      </w:r>
      <w:r>
        <w:rPr>
          <w:rFonts w:ascii="FangSong" w:hAnsi="FangSong" w:eastAsia="FangSong" w:cs="FangSong"/>
          <w:sz w:val="23"/>
          <w:szCs w:val="23"/>
          <w:spacing w:val="-5"/>
        </w:rPr>
        <w:t>金等；</w:t>
      </w:r>
    </w:p>
    <w:p>
      <w:pPr>
        <w:ind w:left="1729"/>
        <w:spacing w:before="26" w:line="222" w:lineRule="auto"/>
        <w:rPr>
          <w:rFonts w:ascii="FangSong" w:hAnsi="FangSong" w:eastAsia="FangSong" w:cs="FangSong"/>
          <w:sz w:val="23"/>
          <w:szCs w:val="23"/>
        </w:rPr>
      </w:pPr>
      <w:r>
        <w:rPr>
          <w:rFonts w:ascii="FangSong" w:hAnsi="FangSong" w:eastAsia="FangSong" w:cs="FangSong"/>
          <w:sz w:val="23"/>
          <w:szCs w:val="23"/>
        </w:rPr>
        <w:t>公用经费6.08万元，主要包括差旅费、办公</w:t>
      </w:r>
      <w:r>
        <w:rPr>
          <w:rFonts w:ascii="FangSong" w:hAnsi="FangSong" w:eastAsia="FangSong" w:cs="FangSong"/>
          <w:sz w:val="23"/>
          <w:szCs w:val="23"/>
          <w:spacing w:val="-1"/>
        </w:rPr>
        <w:t>费、邮电费等。</w:t>
      </w:r>
    </w:p>
    <w:p>
      <w:pPr>
        <w:ind w:left="1716"/>
        <w:spacing w:before="119" w:line="230" w:lineRule="exact"/>
        <w:outlineLvl w:val="1"/>
        <w:rPr>
          <w:rFonts w:ascii="Microsoft YaHei" w:hAnsi="Microsoft YaHei" w:eastAsia="Microsoft YaHei" w:cs="Microsoft YaHei"/>
          <w:sz w:val="22"/>
          <w:szCs w:val="22"/>
        </w:rPr>
      </w:pPr>
      <w:bookmarkStart w:name="bookmark23" w:id="63"/>
      <w:bookmarkEnd w:id="63"/>
      <w:r>
        <w:rPr>
          <w:rFonts w:ascii="Microsoft YaHei" w:hAnsi="Microsoft YaHei" w:eastAsia="Microsoft YaHei" w:cs="Microsoft YaHei"/>
          <w:sz w:val="22"/>
          <w:szCs w:val="22"/>
          <w:spacing w:val="9"/>
          <w:position w:val="-1"/>
        </w:rPr>
        <w:t>七、政府性基金预算财政拨款收支决算情况说明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64"/>
      <w:bookmarkEnd w:id="64"/>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5" w:id="65"/>
      <w:bookmarkEnd w:id="65"/>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137" w:firstLine="452"/>
        <w:spacing w:before="123" w:line="315"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137" w:firstLine="461"/>
        <w:spacing w:before="28" w:line="306"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因公出国（境）费支出0万元，与上年相同，主要原因是：本部门无因公出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47"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公务用车购置费支出0万元，与上年相同，主要原因是：本部门无公务用车购置费支出；</w:t>
      </w:r>
    </w:p>
    <w:p>
      <w:pPr>
        <w:ind w:left="1271" w:right="1137" w:firstLine="458"/>
        <w:spacing w:before="127" w:line="306"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公务用车运行维护费支出0万元，与上年相同，主要原因是：本部门无公务用车运行维护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6"/>
        </w:rPr>
        <w:t>费支出；</w:t>
      </w:r>
    </w:p>
    <w:p>
      <w:pPr>
        <w:ind w:left="1729"/>
        <w:spacing w:before="48" w:line="222"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公务接待费支出0万元，与上年相同，主要原因是：本部门无公务接待费支</w:t>
      </w:r>
      <w:r>
        <w:rPr>
          <w:rFonts w:ascii="FangSong" w:hAnsi="FangSong" w:eastAsia="FangSong" w:cs="FangSong"/>
          <w:sz w:val="23"/>
          <w:szCs w:val="23"/>
          <w:spacing w:val="-1"/>
        </w:rPr>
        <w:t>出。</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90" w:right="1137" w:firstLine="444"/>
        <w:spacing w:before="125" w:line="272" w:lineRule="auto"/>
        <w:rPr>
          <w:rFonts w:ascii="FangSong" w:hAnsi="FangSong" w:eastAsia="FangSong" w:cs="FangSong"/>
          <w:sz w:val="23"/>
          <w:szCs w:val="23"/>
        </w:rPr>
      </w:pPr>
      <w:r>
        <w:rPr>
          <w:rFonts w:ascii="FangSong" w:hAnsi="FangSong" w:eastAsia="FangSong" w:cs="FangSong"/>
          <w:sz w:val="23"/>
          <w:szCs w:val="23"/>
          <w:spacing w:val="5"/>
        </w:rPr>
        <w:t>1、因公出国（境）费支出0万元，出国团组共0个，0人次。主要用于：我部门无因公出</w:t>
      </w:r>
      <w:r>
        <w:rPr>
          <w:rFonts w:ascii="FangSong" w:hAnsi="FangSong" w:eastAsia="FangSong" w:cs="FangSong"/>
          <w:sz w:val="23"/>
          <w:szCs w:val="23"/>
        </w:rPr>
        <w:t xml:space="preserve"> </w:t>
      </w:r>
      <w:r>
        <w:rPr>
          <w:rFonts w:ascii="FangSong" w:hAnsi="FangSong" w:eastAsia="FangSong" w:cs="FangSong"/>
          <w:sz w:val="23"/>
          <w:szCs w:val="23"/>
          <w:spacing w:val="-5"/>
        </w:rPr>
        <w:t>国（境）费支出。</w:t>
      </w:r>
    </w:p>
    <w:p>
      <w:pPr>
        <w:spacing w:line="272" w:lineRule="auto"/>
        <w:sectPr>
          <w:headerReference w:type="default" r:id="rId32"/>
          <w:footerReference w:type="default" r:id="rId33"/>
          <w:pgSz w:w="11900" w:h="16840"/>
          <w:pgMar w:top="610" w:right="86" w:bottom="312" w:left="0" w:header="357" w:footer="153" w:gutter="0"/>
        </w:sectPr>
        <w:rPr>
          <w:rFonts w:ascii="FangSong" w:hAnsi="FangSong" w:eastAsia="FangSong" w:cs="FangSong"/>
          <w:sz w:val="23"/>
          <w:szCs w:val="23"/>
        </w:rPr>
      </w:pPr>
    </w:p>
    <w:p>
      <w:pPr>
        <w:pStyle w:val="BodyText"/>
        <w:spacing w:line="297" w:lineRule="auto"/>
        <w:rPr/>
      </w:pPr>
      <w:r/>
    </w:p>
    <w:p>
      <w:pPr>
        <w:pStyle w:val="BodyText"/>
        <w:spacing w:line="297" w:lineRule="auto"/>
        <w:rPr/>
      </w:pPr>
      <w:r/>
    </w:p>
    <w:p>
      <w:pPr>
        <w:ind w:left="1270" w:right="1137" w:firstLine="450"/>
        <w:spacing w:before="75"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款共购置公务用车0辆，主要用于：我部门无公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1268" w:right="1137" w:firstLine="454"/>
        <w:spacing w:before="135" w:line="27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于：我部门无公务用车运行维护费支出。</w:t>
      </w:r>
    </w:p>
    <w:p>
      <w:pPr>
        <w:ind w:left="1263" w:right="1136" w:firstLine="453"/>
        <w:spacing w:before="125" w:line="291"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次，其中外事接待费0万元，共接待0批次，0人次，主要是接待我部门无公务接待费支出；国</w:t>
      </w:r>
      <w:r>
        <w:rPr>
          <w:rFonts w:ascii="FangSong" w:hAnsi="FangSong" w:eastAsia="FangSong" w:cs="FangSong"/>
          <w:sz w:val="23"/>
          <w:szCs w:val="23"/>
          <w:spacing w:val="13"/>
        </w:rPr>
        <w:t xml:space="preserve"> </w:t>
      </w:r>
      <w:r>
        <w:rPr>
          <w:rFonts w:ascii="FangSong" w:hAnsi="FangSong" w:eastAsia="FangSong" w:cs="FangSong"/>
          <w:sz w:val="23"/>
          <w:szCs w:val="23"/>
        </w:rPr>
        <w:t>（境）外接待费0万元，共接待国（境）外0批次，0人次，主要是我部门无公务接待费支出。</w:t>
      </w:r>
    </w:p>
    <w:p>
      <w:pPr>
        <w:ind w:left="1721"/>
        <w:spacing w:before="121" w:line="228" w:lineRule="exact"/>
        <w:outlineLvl w:val="1"/>
        <w:rPr>
          <w:rFonts w:ascii="Microsoft YaHei" w:hAnsi="Microsoft YaHei" w:eastAsia="Microsoft YaHei" w:cs="Microsoft YaHei"/>
          <w:sz w:val="22"/>
          <w:szCs w:val="22"/>
        </w:rPr>
      </w:pPr>
      <w:bookmarkStart w:name="bookmark26" w:id="66"/>
      <w:bookmarkEnd w:id="66"/>
      <w:r>
        <w:rPr>
          <w:rFonts w:ascii="Microsoft YaHei" w:hAnsi="Microsoft YaHei" w:eastAsia="Microsoft YaHei" w:cs="Microsoft YaHei"/>
          <w:sz w:val="22"/>
          <w:szCs w:val="22"/>
          <w:spacing w:val="8"/>
          <w:position w:val="-1"/>
        </w:rPr>
        <w:t>十、其他重要事项情况说明</w:t>
      </w:r>
    </w:p>
    <w:p>
      <w:pPr>
        <w:ind w:left="1726" w:right="6644" w:firstLine="8"/>
        <w:spacing w:before="186" w:line="271" w:lineRule="auto"/>
        <w:rPr>
          <w:rFonts w:ascii="FangSong" w:hAnsi="FangSong" w:eastAsia="FangSong" w:cs="FangSong"/>
          <w:sz w:val="23"/>
          <w:szCs w:val="23"/>
        </w:rPr>
      </w:pPr>
      <w:r>
        <w:rPr>
          <w:rFonts w:ascii="SimHei" w:hAnsi="SimHei" w:eastAsia="SimHei" w:cs="SimHei"/>
          <w:sz w:val="23"/>
          <w:szCs w:val="23"/>
          <w:spacing w:val="-2"/>
        </w:rPr>
        <w:t>（一）机关运行经费支出情况说明</w:t>
      </w:r>
      <w:r>
        <w:rPr>
          <w:rFonts w:ascii="SimHei" w:hAnsi="SimHei" w:eastAsia="SimHei" w:cs="SimHei"/>
          <w:sz w:val="23"/>
          <w:szCs w:val="23"/>
          <w:spacing w:val="13"/>
        </w:rPr>
        <w:t xml:space="preserve"> </w:t>
      </w:r>
      <w:r>
        <w:rPr>
          <w:rFonts w:ascii="FangSong" w:hAnsi="FangSong" w:eastAsia="FangSong" w:cs="FangSong"/>
          <w:sz w:val="23"/>
          <w:szCs w:val="23"/>
          <w:spacing w:val="-1"/>
        </w:rPr>
        <w:t>本部门无机关运行经费。</w:t>
      </w:r>
    </w:p>
    <w:p>
      <w:pPr>
        <w:ind w:left="1270" w:right="1137" w:firstLine="464"/>
        <w:spacing w:before="125" w:line="291" w:lineRule="auto"/>
        <w:rPr>
          <w:rFonts w:ascii="FangSong" w:hAnsi="FangSong" w:eastAsia="FangSong" w:cs="FangSong"/>
          <w:sz w:val="23"/>
          <w:szCs w:val="23"/>
        </w:rPr>
      </w:pPr>
      <w:r>
        <w:rPr>
          <w:rFonts w:ascii="SimHei" w:hAnsi="SimHei" w:eastAsia="SimHei" w:cs="SimHei"/>
          <w:sz w:val="23"/>
          <w:szCs w:val="23"/>
          <w:spacing w:val="5"/>
        </w:rPr>
        <w:t>（二）政府采购情况说明</w:t>
      </w:r>
      <w:r>
        <w:rPr>
          <w:rFonts w:ascii="FangSong" w:hAnsi="FangSong" w:eastAsia="FangSong" w:cs="FangSong"/>
          <w:sz w:val="23"/>
          <w:szCs w:val="23"/>
          <w:spacing w:val="5"/>
        </w:rPr>
        <w:t>2024年度政府采购支出总额0.57万元，其</w:t>
      </w:r>
      <w:r>
        <w:rPr>
          <w:rFonts w:ascii="FangSong" w:hAnsi="FangSong" w:eastAsia="FangSong" w:cs="FangSong"/>
          <w:sz w:val="23"/>
          <w:szCs w:val="23"/>
          <w:spacing w:val="4"/>
        </w:rPr>
        <w:t>中：政府采购货物支</w:t>
      </w:r>
      <w:r>
        <w:rPr>
          <w:rFonts w:ascii="FangSong" w:hAnsi="FangSong" w:eastAsia="FangSong" w:cs="FangSong"/>
          <w:sz w:val="23"/>
          <w:szCs w:val="23"/>
        </w:rPr>
        <w:t xml:space="preserve"> </w:t>
      </w:r>
      <w:r>
        <w:rPr>
          <w:rFonts w:ascii="FangSong" w:hAnsi="FangSong" w:eastAsia="FangSong" w:cs="FangSong"/>
          <w:sz w:val="23"/>
          <w:szCs w:val="23"/>
          <w:spacing w:val="2"/>
        </w:rPr>
        <w:t>出0.20万元、政府采购工程支出0万元、政府采购服务支出0.37万元。政府采购授予中小企业</w:t>
      </w:r>
      <w:r>
        <w:rPr>
          <w:rFonts w:ascii="FangSong" w:hAnsi="FangSong" w:eastAsia="FangSong" w:cs="FangSong"/>
          <w:sz w:val="23"/>
          <w:szCs w:val="23"/>
        </w:rPr>
        <w:t xml:space="preserve"> </w:t>
      </w:r>
      <w:r>
        <w:rPr>
          <w:rFonts w:ascii="FangSong" w:hAnsi="FangSong" w:eastAsia="FangSong" w:cs="FangSong"/>
          <w:sz w:val="23"/>
          <w:szCs w:val="23"/>
          <w:spacing w:val="-1"/>
        </w:rPr>
        <w:t>合同金额0万元。其中：授予小微企业合同金额0万元。</w:t>
      </w:r>
    </w:p>
    <w:p>
      <w:pPr>
        <w:ind w:left="1734"/>
        <w:spacing w:before="122"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725"/>
        <w:spacing w:before="136" w:line="220"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日，本部门（单位）共有车辆0辆。</w:t>
      </w:r>
    </w:p>
    <w:p>
      <w:pPr>
        <w:ind w:left="1734"/>
        <w:spacing w:before="126"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3" w:right="1137" w:firstLine="482"/>
        <w:spacing w:before="134" w:line="321" w:lineRule="auto"/>
        <w:jc w:val="both"/>
        <w:rPr>
          <w:rFonts w:ascii="FangSong" w:hAnsi="FangSong" w:eastAsia="FangSong" w:cs="FangSong"/>
          <w:sz w:val="23"/>
          <w:szCs w:val="23"/>
        </w:rPr>
      </w:pPr>
      <w:r>
        <w:rPr>
          <w:rFonts w:ascii="FangSong" w:hAnsi="FangSong" w:eastAsia="FangSong" w:cs="FangSong"/>
          <w:sz w:val="23"/>
          <w:szCs w:val="23"/>
          <w:spacing w:val="5"/>
        </w:rPr>
        <w:t>根据预算绩效管理要求，一是组织对2024年初预算安排的所</w:t>
      </w:r>
      <w:r>
        <w:rPr>
          <w:rFonts w:ascii="FangSong" w:hAnsi="FangSong" w:eastAsia="FangSong" w:cs="FangSong"/>
          <w:sz w:val="23"/>
          <w:szCs w:val="23"/>
          <w:spacing w:val="4"/>
        </w:rPr>
        <w:t>有项目资金全面开展了绩效</w:t>
      </w:r>
      <w:r>
        <w:rPr>
          <w:rFonts w:ascii="FangSong" w:hAnsi="FangSong" w:eastAsia="FangSong" w:cs="FangSong"/>
          <w:sz w:val="23"/>
          <w:szCs w:val="23"/>
        </w:rPr>
        <w:t xml:space="preserve"> </w:t>
      </w:r>
      <w:r>
        <w:rPr>
          <w:rFonts w:ascii="FangSong" w:hAnsi="FangSong" w:eastAsia="FangSong" w:cs="FangSong"/>
          <w:sz w:val="23"/>
          <w:szCs w:val="23"/>
          <w:spacing w:val="5"/>
        </w:rPr>
        <w:t>自评，涉及二级项目14个，资金9.252万元，其中一般</w:t>
      </w:r>
      <w:r>
        <w:rPr>
          <w:rFonts w:ascii="FangSong" w:hAnsi="FangSong" w:eastAsia="FangSong" w:cs="FangSong"/>
          <w:sz w:val="23"/>
          <w:szCs w:val="23"/>
          <w:spacing w:val="4"/>
        </w:rPr>
        <w:t>公共预算项目支出9.252万元、政府性</w:t>
      </w:r>
      <w:r>
        <w:rPr>
          <w:rFonts w:ascii="FangSong" w:hAnsi="FangSong" w:eastAsia="FangSong" w:cs="FangSong"/>
          <w:sz w:val="23"/>
          <w:szCs w:val="23"/>
        </w:rPr>
        <w:t xml:space="preserve"> </w:t>
      </w:r>
      <w:r>
        <w:rPr>
          <w:rFonts w:ascii="FangSong" w:hAnsi="FangSong" w:eastAsia="FangSong" w:cs="FangSong"/>
          <w:sz w:val="23"/>
          <w:szCs w:val="23"/>
          <w:spacing w:val="2"/>
        </w:rPr>
        <w:t>基金预算项目支出0万元、国有资金经营预算项目支出0万元、社会保险基金预算项目支出0万</w:t>
      </w:r>
      <w:r>
        <w:rPr>
          <w:rFonts w:ascii="FangSong" w:hAnsi="FangSong" w:eastAsia="FangSong" w:cs="FangSong"/>
          <w:sz w:val="23"/>
          <w:szCs w:val="23"/>
          <w:spacing w:val="12"/>
        </w:rPr>
        <w:t xml:space="preserve"> </w:t>
      </w:r>
      <w:r>
        <w:rPr>
          <w:rFonts w:ascii="FangSong" w:hAnsi="FangSong" w:eastAsia="FangSong" w:cs="FangSong"/>
          <w:sz w:val="23"/>
          <w:szCs w:val="23"/>
          <w:spacing w:val="-2"/>
        </w:rPr>
        <w:t>元。</w:t>
      </w:r>
      <w:r>
        <w:rPr>
          <w:rFonts w:ascii="FangSong" w:hAnsi="FangSong" w:eastAsia="FangSong" w:cs="FangSong"/>
          <w:sz w:val="23"/>
          <w:szCs w:val="23"/>
          <w:spacing w:val="-53"/>
        </w:rPr>
        <w:t xml:space="preserve"> </w:t>
      </w:r>
      <w:r>
        <w:rPr>
          <w:rFonts w:ascii="FangSong" w:hAnsi="FangSong" w:eastAsia="FangSong" w:cs="FangSong"/>
          <w:sz w:val="23"/>
          <w:szCs w:val="23"/>
          <w:spacing w:val="-2"/>
        </w:rPr>
        <w:t>自评结果为：0个项目自评等级为“优</w:t>
      </w:r>
      <w:r>
        <w:rPr>
          <w:rFonts w:ascii="FangSong" w:hAnsi="FangSong" w:eastAsia="FangSong" w:cs="FangSong"/>
          <w:sz w:val="23"/>
          <w:szCs w:val="23"/>
          <w:spacing w:val="-82"/>
        </w:rPr>
        <w:t xml:space="preserve"> </w:t>
      </w:r>
      <w:r>
        <w:rPr>
          <w:rFonts w:ascii="FangSong" w:hAnsi="FangSong" w:eastAsia="FangSong" w:cs="FangSong"/>
          <w:sz w:val="23"/>
          <w:szCs w:val="23"/>
          <w:spacing w:val="-2"/>
        </w:rPr>
        <w:t>”，5个项目自评等级为“</w:t>
      </w:r>
      <w:r>
        <w:rPr>
          <w:rFonts w:ascii="FangSong" w:hAnsi="FangSong" w:eastAsia="FangSong" w:cs="FangSong"/>
          <w:sz w:val="23"/>
          <w:szCs w:val="23"/>
          <w:spacing w:val="-63"/>
        </w:rPr>
        <w:t xml:space="preserve"> </w:t>
      </w:r>
      <w:r>
        <w:rPr>
          <w:rFonts w:ascii="FangSong" w:hAnsi="FangSong" w:eastAsia="FangSong" w:cs="FangSong"/>
          <w:sz w:val="23"/>
          <w:szCs w:val="23"/>
          <w:spacing w:val="-2"/>
        </w:rPr>
        <w:t>良</w:t>
      </w:r>
      <w:r>
        <w:rPr>
          <w:rFonts w:ascii="FangSong" w:hAnsi="FangSong" w:eastAsia="FangSong" w:cs="FangSong"/>
          <w:sz w:val="23"/>
          <w:szCs w:val="23"/>
          <w:spacing w:val="-82"/>
        </w:rPr>
        <w:t xml:space="preserve"> </w:t>
      </w:r>
      <w:r>
        <w:rPr>
          <w:rFonts w:ascii="FangSong" w:hAnsi="FangSong" w:eastAsia="FangSong" w:cs="FangSong"/>
          <w:sz w:val="23"/>
          <w:szCs w:val="23"/>
          <w:spacing w:val="-2"/>
        </w:rPr>
        <w:t>”，0个项目自评等级</w:t>
      </w:r>
      <w:r>
        <w:rPr>
          <w:rFonts w:ascii="FangSong" w:hAnsi="FangSong" w:eastAsia="FangSong" w:cs="FangSong"/>
          <w:sz w:val="23"/>
          <w:szCs w:val="23"/>
        </w:rPr>
        <w:t xml:space="preserve"> </w:t>
      </w:r>
      <w:r>
        <w:rPr>
          <w:rFonts w:ascii="FangSong" w:hAnsi="FangSong" w:eastAsia="FangSong" w:cs="FangSong"/>
          <w:sz w:val="23"/>
          <w:szCs w:val="23"/>
          <w:spacing w:val="-3"/>
        </w:rPr>
        <w:t>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”，9个项目自评等级为“差</w:t>
      </w:r>
      <w:r>
        <w:rPr>
          <w:rFonts w:ascii="FangSong" w:hAnsi="FangSong" w:eastAsia="FangSong" w:cs="FangSong"/>
          <w:sz w:val="23"/>
          <w:szCs w:val="23"/>
          <w:spacing w:val="-82"/>
        </w:rPr>
        <w:t xml:space="preserve"> </w:t>
      </w:r>
      <w:r>
        <w:rPr>
          <w:rFonts w:ascii="FangSong" w:hAnsi="FangSong" w:eastAsia="FangSong" w:cs="FangSong"/>
          <w:sz w:val="23"/>
          <w:szCs w:val="23"/>
          <w:spacing w:val="-3"/>
        </w:rPr>
        <w:t>”。对于自评结果为“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”和“差</w:t>
      </w:r>
      <w:r>
        <w:rPr>
          <w:rFonts w:ascii="FangSong" w:hAnsi="FangSong" w:eastAsia="FangSong" w:cs="FangSong"/>
          <w:sz w:val="23"/>
          <w:szCs w:val="23"/>
          <w:spacing w:val="-82"/>
        </w:rPr>
        <w:t xml:space="preserve"> </w:t>
      </w:r>
      <w:r>
        <w:rPr>
          <w:rFonts w:ascii="FangSong" w:hAnsi="FangSong" w:eastAsia="FangSong" w:cs="FangSong"/>
          <w:sz w:val="23"/>
          <w:szCs w:val="23"/>
          <w:spacing w:val="-3"/>
        </w:rPr>
        <w:t>”的项</w:t>
      </w:r>
      <w:r>
        <w:rPr>
          <w:rFonts w:ascii="FangSong" w:hAnsi="FangSong" w:eastAsia="FangSong" w:cs="FangSong"/>
          <w:sz w:val="23"/>
          <w:szCs w:val="23"/>
          <w:spacing w:val="-4"/>
        </w:rPr>
        <w:t>目，采取的改进</w:t>
      </w:r>
      <w:r>
        <w:rPr>
          <w:rFonts w:ascii="FangSong" w:hAnsi="FangSong" w:eastAsia="FangSong" w:cs="FangSong"/>
          <w:sz w:val="23"/>
          <w:szCs w:val="23"/>
        </w:rPr>
        <w:t xml:space="preserve"> </w:t>
      </w:r>
      <w:r>
        <w:rPr>
          <w:rFonts w:ascii="FangSong" w:hAnsi="FangSong" w:eastAsia="FangSong" w:cs="FangSong"/>
          <w:sz w:val="23"/>
          <w:szCs w:val="23"/>
          <w:spacing w:val="5"/>
        </w:rPr>
        <w:t>管理措施为今后加强预算管理，根据实际需求科学合理地安排预算，提高预算精准度，不断</w:t>
      </w:r>
      <w:r>
        <w:rPr>
          <w:rFonts w:ascii="FangSong" w:hAnsi="FangSong" w:eastAsia="FangSong" w:cs="FangSong"/>
          <w:sz w:val="23"/>
          <w:szCs w:val="23"/>
          <w:spacing w:val="11"/>
        </w:rPr>
        <w:t xml:space="preserve"> </w:t>
      </w:r>
      <w:r>
        <w:rPr>
          <w:rFonts w:ascii="FangSong" w:hAnsi="FangSong" w:eastAsia="FangSong" w:cs="FangSong"/>
          <w:sz w:val="23"/>
          <w:szCs w:val="23"/>
          <w:spacing w:val="4"/>
        </w:rPr>
        <w:t>提高经费使用效率。二是组织对“保育教育</w:t>
      </w:r>
      <w:r>
        <w:rPr>
          <w:rFonts w:ascii="FangSong" w:hAnsi="FangSong" w:eastAsia="FangSong" w:cs="FangSong"/>
          <w:sz w:val="23"/>
          <w:szCs w:val="23"/>
          <w:spacing w:val="3"/>
        </w:rPr>
        <w:t>费</w:t>
      </w:r>
      <w:r>
        <w:rPr>
          <w:rFonts w:ascii="FangSong" w:hAnsi="FangSong" w:eastAsia="FangSong" w:cs="FangSong"/>
          <w:sz w:val="23"/>
          <w:szCs w:val="23"/>
          <w:spacing w:val="-79"/>
        </w:rPr>
        <w:t xml:space="preserve"> </w:t>
      </w:r>
      <w:r>
        <w:rPr>
          <w:rFonts w:ascii="FangSong" w:hAnsi="FangSong" w:eastAsia="FangSong" w:cs="FangSong"/>
          <w:sz w:val="23"/>
          <w:szCs w:val="23"/>
          <w:spacing w:val="3"/>
        </w:rPr>
        <w:t>”“科技活动周活动经费</w:t>
      </w:r>
      <w:r>
        <w:rPr>
          <w:rFonts w:ascii="FangSong" w:hAnsi="FangSong" w:eastAsia="FangSong" w:cs="FangSong"/>
          <w:sz w:val="23"/>
          <w:szCs w:val="23"/>
          <w:spacing w:val="-79"/>
        </w:rPr>
        <w:t xml:space="preserve"> </w:t>
      </w:r>
      <w:r>
        <w:rPr>
          <w:rFonts w:ascii="FangSong" w:hAnsi="FangSong" w:eastAsia="FangSong" w:cs="FangSong"/>
          <w:sz w:val="23"/>
          <w:szCs w:val="23"/>
          <w:spacing w:val="3"/>
        </w:rPr>
        <w:t>”“差旅、培训、印</w:t>
      </w:r>
      <w:r>
        <w:rPr>
          <w:rFonts w:ascii="FangSong" w:hAnsi="FangSong" w:eastAsia="FangSong" w:cs="FangSong"/>
          <w:sz w:val="23"/>
          <w:szCs w:val="23"/>
        </w:rPr>
        <w:t xml:space="preserve"> </w:t>
      </w:r>
      <w:r>
        <w:rPr>
          <w:rFonts w:ascii="FangSong" w:hAnsi="FangSong" w:eastAsia="FangSong" w:cs="FangSong"/>
          <w:sz w:val="23"/>
          <w:szCs w:val="23"/>
        </w:rPr>
        <w:t>刷等工作经费</w:t>
      </w:r>
      <w:r>
        <w:rPr>
          <w:rFonts w:ascii="FangSong" w:hAnsi="FangSong" w:eastAsia="FangSong" w:cs="FangSong"/>
          <w:sz w:val="23"/>
          <w:szCs w:val="23"/>
          <w:spacing w:val="-75"/>
        </w:rPr>
        <w:t xml:space="preserve"> </w:t>
      </w:r>
      <w:r>
        <w:rPr>
          <w:rFonts w:ascii="FangSong" w:hAnsi="FangSong" w:eastAsia="FangSong" w:cs="FangSong"/>
          <w:sz w:val="23"/>
          <w:szCs w:val="23"/>
        </w:rPr>
        <w:t>”等“</w:t>
      </w:r>
      <w:r>
        <w:rPr>
          <w:rFonts w:ascii="FangSong" w:hAnsi="FangSong" w:eastAsia="FangSong" w:cs="FangSong"/>
          <w:sz w:val="23"/>
          <w:szCs w:val="23"/>
          <w:spacing w:val="-90"/>
        </w:rPr>
        <w:t xml:space="preserve"> </w:t>
      </w:r>
      <w:r>
        <w:rPr>
          <w:rFonts w:ascii="FangSong" w:hAnsi="FangSong" w:eastAsia="FangSong" w:cs="FangSong"/>
          <w:sz w:val="23"/>
          <w:szCs w:val="23"/>
        </w:rPr>
        <w:t>14</w:t>
      </w:r>
      <w:r>
        <w:rPr>
          <w:rFonts w:ascii="FangSong" w:hAnsi="FangSong" w:eastAsia="FangSong" w:cs="FangSong"/>
          <w:sz w:val="23"/>
          <w:szCs w:val="23"/>
          <w:spacing w:val="-84"/>
        </w:rPr>
        <w:t xml:space="preserve"> </w:t>
      </w:r>
      <w:r>
        <w:rPr>
          <w:rFonts w:ascii="FangSong" w:hAnsi="FangSong" w:eastAsia="FangSong" w:cs="FangSong"/>
          <w:sz w:val="23"/>
          <w:szCs w:val="23"/>
        </w:rPr>
        <w:t>”个项目开展了部门评价，涉及资金9.252万元，其中一般公共预算支</w:t>
      </w:r>
      <w:r>
        <w:rPr>
          <w:rFonts w:ascii="FangSong" w:hAnsi="FangSong" w:eastAsia="FangSong" w:cs="FangSong"/>
          <w:sz w:val="23"/>
          <w:szCs w:val="23"/>
        </w:rPr>
        <w:t xml:space="preserve"> </w:t>
      </w:r>
      <w:r>
        <w:rPr>
          <w:rFonts w:ascii="FangSong" w:hAnsi="FangSong" w:eastAsia="FangSong" w:cs="FangSong"/>
          <w:sz w:val="23"/>
          <w:szCs w:val="23"/>
          <w:spacing w:val="2"/>
        </w:rPr>
        <w:t>出9.252万元、政府性基金预算支出0万元、国有资金经营预算支出0万元、社会保险基金预算</w:t>
      </w:r>
      <w:r>
        <w:rPr>
          <w:rFonts w:ascii="FangSong" w:hAnsi="FangSong" w:eastAsia="FangSong" w:cs="FangSong"/>
          <w:sz w:val="23"/>
          <w:szCs w:val="23"/>
          <w:spacing w:val="8"/>
        </w:rPr>
        <w:t xml:space="preserve"> </w:t>
      </w:r>
      <w:r>
        <w:rPr>
          <w:rFonts w:ascii="FangSong" w:hAnsi="FangSong" w:eastAsia="FangSong" w:cs="FangSong"/>
          <w:sz w:val="23"/>
          <w:szCs w:val="23"/>
        </w:rPr>
        <w:t>支出0万元。从评价结果来看，项目支出管理绩效总体运行良好。</w:t>
      </w:r>
    </w:p>
    <w:p>
      <w:pPr>
        <w:ind w:left="1266" w:right="7682" w:firstLine="454"/>
        <w:spacing w:before="35" w:line="308"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08" w:lineRule="auto"/>
        <w:sectPr>
          <w:headerReference w:type="default" r:id="rId11"/>
          <w:footerReference w:type="default" r:id="rId34"/>
          <w:pgSz w:w="11900" w:h="16840"/>
          <w:pgMar w:top="610" w:right="86" w:bottom="312" w:left="0" w:header="357" w:footer="153" w:gutter="0"/>
        </w:sectPr>
        <w:rPr>
          <w:rFonts w:ascii="FangSong" w:hAnsi="FangSong" w:eastAsia="FangSong" w:cs="FangSong"/>
          <w:sz w:val="23"/>
          <w:szCs w:val="23"/>
        </w:rPr>
      </w:pPr>
    </w:p>
    <w:p>
      <w:pPr>
        <w:pStyle w:val="BodyText"/>
        <w:spacing w:line="271"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67"/>
      <w:bookmarkEnd w:id="67"/>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137"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137"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137"/>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137" w:firstLine="1"/>
        <w:spacing w:before="122" w:line="307"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137" w:firstLine="3"/>
        <w:spacing w:before="46" w:line="307"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137" w:hanging="5"/>
        <w:spacing w:before="37" w:line="315"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137" w:hanging="15"/>
        <w:spacing w:before="27"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137" w:firstLine="5"/>
        <w:spacing w:before="128"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137"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68"/>
      <w:bookmarkEnd w:id="68"/>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35"/>
          <w:footerReference w:type="default" r:id="rId36"/>
          <w:pgSz w:w="11900" w:h="16840"/>
          <w:pgMar w:top="610" w:right="86" w:bottom="312" w:left="0" w:header="357" w:footer="153" w:gutter="0"/>
        </w:sectPr>
        <w:rPr>
          <w:rFonts w:ascii="Microsoft YaHei" w:hAnsi="Microsoft YaHei" w:eastAsia="Microsoft YaHei" w:cs="Microsoft YaHei"/>
          <w:sz w:val="22"/>
          <w:szCs w:val="22"/>
        </w:rPr>
      </w:pPr>
    </w:p>
    <w:p>
      <w:pPr>
        <w:pStyle w:val="BodyText"/>
        <w:spacing w:line="293" w:lineRule="auto"/>
        <w:rPr/>
      </w:pPr>
      <w:r>
        <w:pict>
          <v:shape id="_x0000_s288" style="position:absolute;margin-left:86.92pt;margin-top:44.1055pt;mso-position-vertical-relative:page;mso-position-horizontal-relative:page;width:119.4pt;height:18.85pt;z-index:251678720;rotation:330;" o:allowincell="f" fillcolor="#404040" filled="true" stroked="false" type="#_x0000_t136">
            <v:fill opacity="0.400000"/>
            <v:textpath style="font-family:&quot;SimSun&quot;;font-size:20;v-text-kern:t;mso-text-shadow:auto" string="仅供内部审核"/>
          </v:shape>
        </w:pict>
      </w:r>
      <w:r>
        <w:pict>
          <v:shape id="_x0000_s290" style="position:absolute;margin-left:493.28pt;margin-top:49.1801pt;mso-position-vertical-relative:page;mso-position-horizontal-relative:page;width:99.4pt;height:18.75pt;z-index:251679744;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1050" w:lineRule="exact"/>
        <w:rPr/>
      </w:pPr>
      <w:r>
        <w:pict>
          <v:shape id="_x0000_s292" style="position:absolute;margin-left:493.28pt;margin-top:477.149pt;mso-position-vertical-relative:text;mso-position-horizontal-relative:text;width:99.4pt;height:18.75pt;z-index:251675648;rotation:330;" fillcolor="#404040" filled="true" stroked="false" type="#_x0000_t136">
            <v:fill opacity="0.400000"/>
            <v:textpath style="font-family:&quot;SimSun&quot;;font-size:20;v-text-kern:t;mso-text-shadow:auto" string="仅供内部审"/>
          </v:shape>
        </w:pict>
      </w:r>
      <w:r>
        <w:pict>
          <v:shape id="_x0000_s294" style="position:absolute;margin-left:391.92pt;margin-top:228.075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96" style="position:absolute;margin-left:86.92pt;margin-top:472.075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298" style="position:absolute;margin-left:-13.08pt;margin-top:228.075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220"/>
        </w:rPr>
        <w:drawing>
          <wp:inline distT="0" distB="0" distL="0" distR="0">
            <wp:extent cx="5045993" cy="7016333"/>
            <wp:effectExtent l="0" t="0" r="0" b="0"/>
            <wp:docPr id="2" name="IM 2"/>
            <wp:cNvGraphicFramePr/>
            <a:graphic>
              <a:graphicData uri="http://schemas.openxmlformats.org/drawingml/2006/picture">
                <pic:pic>
                  <pic:nvPicPr>
                    <pic:cNvPr id="2" name="IM 2"/>
                    <pic:cNvPicPr/>
                  </pic:nvPicPr>
                  <pic:blipFill>
                    <a:blip r:embed="rId39"/>
                    <a:stretch>
                      <a:fillRect/>
                    </a:stretch>
                  </pic:blipFill>
                  <pic:spPr>
                    <a:xfrm rot="0">
                      <a:off x="0" y="0"/>
                      <a:ext cx="5045993" cy="7016333"/>
                    </a:xfrm>
                    <a:prstGeom prst="rect">
                      <a:avLst/>
                    </a:prstGeom>
                  </pic:spPr>
                </pic:pic>
              </a:graphicData>
            </a:graphic>
          </wp:inline>
        </w:drawing>
      </w:r>
    </w:p>
    <w:p>
      <w:pPr>
        <w:spacing w:line="11050" w:lineRule="exact"/>
        <w:sectPr>
          <w:headerReference w:type="default" r:id="rId37"/>
          <w:footerReference w:type="default" r:id="rId38"/>
          <w:pgSz w:w="11900" w:h="16840"/>
          <w:pgMar w:top="610" w:right="86" w:bottom="312" w:left="0" w:header="357" w:footer="153" w:gutter="0"/>
        </w:sectPr>
        <w:rPr/>
      </w:pPr>
    </w:p>
    <w:p>
      <w:pPr>
        <w:pStyle w:val="BodyText"/>
        <w:spacing w:line="293" w:lineRule="auto"/>
        <w:rPr/>
      </w:pPr>
      <w:r>
        <w:pict>
          <v:shape id="_x0000_s300" style="position:absolute;margin-left:493.28pt;margin-top:49.1801pt;mso-position-vertical-relative:page;mso-position-horizontal-relative:page;width:99.4pt;height:18.75pt;z-index:251682816;rotation:330;" o:allowincell="f" fillcolor="#404040" filled="true" stroked="false" type="#_x0000_t136">
            <v:fill opacity="0.400000"/>
            <v:textpath style="font-family:&quot;SimSun&quot;;font-size:20;v-text-kern:t;mso-text-shadow:auto" string="仅供内部审"/>
          </v:shape>
        </w:pict>
      </w:r>
      <w:r>
        <w:pict>
          <v:shape id="_x0000_s302" style="position:absolute;margin-left:86.92pt;margin-top:44.1055pt;mso-position-vertical-relative:page;mso-position-horizontal-relative:page;width:119.4pt;height:18.85pt;z-index:25168384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994"/>
        <w:spacing w:line="10823" w:lineRule="exact"/>
        <w:rPr/>
      </w:pPr>
      <w:r>
        <w:pict>
          <v:shape id="_x0000_s304" style="position:absolute;margin-left:86.92pt;margin-top:472.075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306" style="position:absolute;margin-left:493.28pt;margin-top:477.149pt;mso-position-vertical-relative:text;mso-position-horizontal-relative:text;width:99.4pt;height:18.75pt;z-index:251684864;rotation:330;" fillcolor="#404040" filled="true" stroked="false" type="#_x0000_t136">
            <v:fill opacity="0.400000"/>
            <v:textpath style="font-family:&quot;SimSun&quot;;font-size:20;v-text-kern:t;mso-text-shadow:auto" string="仅供内部审"/>
          </v:shape>
        </w:pict>
      </w:r>
      <w:r>
        <w:pict>
          <v:shape id="_x0000_s308" style="position:absolute;margin-left:391.92pt;margin-top:228.075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310" style="position:absolute;margin-left:-13.08pt;margin-top:228.075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5045993" cy="6872163"/>
            <wp:effectExtent l="0" t="0" r="0" b="0"/>
            <wp:docPr id="4" name="IM 4"/>
            <wp:cNvGraphicFramePr/>
            <a:graphic>
              <a:graphicData uri="http://schemas.openxmlformats.org/drawingml/2006/picture">
                <pic:pic>
                  <pic:nvPicPr>
                    <pic:cNvPr id="4" name="IM 4"/>
                    <pic:cNvPicPr/>
                  </pic:nvPicPr>
                  <pic:blipFill>
                    <a:blip r:embed="rId41"/>
                    <a:stretch>
                      <a:fillRect/>
                    </a:stretch>
                  </pic:blipFill>
                  <pic:spPr>
                    <a:xfrm rot="0">
                      <a:off x="0" y="0"/>
                      <a:ext cx="5045993" cy="6872163"/>
                    </a:xfrm>
                    <a:prstGeom prst="rect">
                      <a:avLst/>
                    </a:prstGeom>
                  </pic:spPr>
                </pic:pic>
              </a:graphicData>
            </a:graphic>
          </wp:inline>
        </w:drawing>
      </w:r>
    </w:p>
    <w:p>
      <w:pPr>
        <w:spacing w:line="10823" w:lineRule="exact"/>
        <w:sectPr>
          <w:footerReference w:type="default" r:id="rId40"/>
          <w:pgSz w:w="11900" w:h="16840"/>
          <w:pgMar w:top="610" w:right="86" w:bottom="312" w:left="0" w:header="357" w:footer="153" w:gutter="0"/>
        </w:sectPr>
        <w:rPr/>
      </w:pPr>
    </w:p>
    <w:p>
      <w:pPr>
        <w:pStyle w:val="BodyText"/>
        <w:spacing w:line="293" w:lineRule="auto"/>
        <w:rPr/>
      </w:pPr>
      <w:r>
        <w:pict>
          <v:shape id="_x0000_s312" style="position:absolute;margin-left:493.28pt;margin-top:49.1801pt;mso-position-vertical-relative:page;mso-position-horizontal-relative:page;width:99.4pt;height:18.75pt;z-index:251687936;rotation:330;" o:allowincell="f" fillcolor="#404040" filled="true" stroked="false" type="#_x0000_t136">
            <v:fill opacity="0.400000"/>
            <v:textpath style="font-family:&quot;SimSun&quot;;font-size:20;v-text-kern:t;mso-text-shadow:auto" string="仅供内部审"/>
          </v:shape>
        </w:pict>
      </w:r>
      <w:r>
        <w:pict>
          <v:shape id="_x0000_s314" style="position:absolute;margin-left:86.92pt;margin-top:44.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994"/>
        <w:spacing w:line="10823" w:lineRule="exact"/>
        <w:rPr/>
      </w:pPr>
      <w:r>
        <w:pict>
          <v:shape id="_x0000_s316" style="position:absolute;margin-left:-13.08pt;margin-top:228.075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318" style="position:absolute;margin-left:86.92pt;margin-top:472.075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320" style="position:absolute;margin-left:493.28pt;margin-top:477.149pt;mso-position-vertical-relative:text;mso-position-horizontal-relative:text;width:99.4pt;height:18.75pt;z-index:251691008;rotation:330;" fillcolor="#404040" filled="true" stroked="false" type="#_x0000_t136">
            <v:fill opacity="0.400000"/>
            <v:textpath style="font-family:&quot;SimSun&quot;;font-size:20;v-text-kern:t;mso-text-shadow:auto" string="仅供内部审"/>
          </v:shape>
        </w:pict>
      </w:r>
      <w:r>
        <w:pict>
          <v:shape id="_x0000_s322" style="position:absolute;margin-left:391.92pt;margin-top:228.075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5045993" cy="6872163"/>
            <wp:effectExtent l="0" t="0" r="0" b="0"/>
            <wp:docPr id="6" name="IM 6"/>
            <wp:cNvGraphicFramePr/>
            <a:graphic>
              <a:graphicData uri="http://schemas.openxmlformats.org/drawingml/2006/picture">
                <pic:pic>
                  <pic:nvPicPr>
                    <pic:cNvPr id="6" name="IM 6"/>
                    <pic:cNvPicPr/>
                  </pic:nvPicPr>
                  <pic:blipFill>
                    <a:blip r:embed="rId43"/>
                    <a:stretch>
                      <a:fillRect/>
                    </a:stretch>
                  </pic:blipFill>
                  <pic:spPr>
                    <a:xfrm rot="0">
                      <a:off x="0" y="0"/>
                      <a:ext cx="5045993" cy="6872163"/>
                    </a:xfrm>
                    <a:prstGeom prst="rect">
                      <a:avLst/>
                    </a:prstGeom>
                  </pic:spPr>
                </pic:pic>
              </a:graphicData>
            </a:graphic>
          </wp:inline>
        </w:drawing>
      </w:r>
    </w:p>
    <w:p>
      <w:pPr>
        <w:spacing w:line="10823" w:lineRule="exact"/>
        <w:sectPr>
          <w:footerReference w:type="default" r:id="rId42"/>
          <w:pgSz w:w="11900" w:h="16840"/>
          <w:pgMar w:top="610" w:right="86" w:bottom="312" w:left="0" w:header="357" w:footer="153" w:gutter="0"/>
        </w:sectPr>
        <w:rPr/>
      </w:pPr>
    </w:p>
    <w:p>
      <w:pPr>
        <w:pStyle w:val="BodyText"/>
        <w:spacing w:line="293" w:lineRule="auto"/>
        <w:rPr/>
      </w:pPr>
      <w:r>
        <w:pict>
          <v:shape id="_x0000_s334" style="position:absolute;margin-left:86.92pt;margin-top:44.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059"/>
        <w:spacing w:line="11320" w:lineRule="exact"/>
        <w:rPr/>
      </w:pPr>
      <w:r>
        <w:pict>
          <v:shape id="_x0000_s336" style="position:absolute;margin-left:86.92pt;margin-top:472.075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338" style="position:absolute;margin-left:391.92pt;margin-top:228.075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226"/>
        </w:rPr>
        <w:drawing>
          <wp:inline distT="0" distB="0" distL="0" distR="0">
            <wp:extent cx="4956744" cy="7187966"/>
            <wp:effectExtent l="0" t="0" r="0" b="0"/>
            <wp:docPr id="8" name="IM 8"/>
            <wp:cNvGraphicFramePr/>
            <a:graphic>
              <a:graphicData uri="http://schemas.openxmlformats.org/drawingml/2006/picture">
                <pic:pic>
                  <pic:nvPicPr>
                    <pic:cNvPr id="8" name="IM 8"/>
                    <pic:cNvPicPr/>
                  </pic:nvPicPr>
                  <pic:blipFill>
                    <a:blip r:embed="rId46"/>
                    <a:stretch>
                      <a:fillRect/>
                    </a:stretch>
                  </pic:blipFill>
                  <pic:spPr>
                    <a:xfrm rot="0">
                      <a:off x="0" y="0"/>
                      <a:ext cx="4956744" cy="7187966"/>
                    </a:xfrm>
                    <a:prstGeom prst="rect">
                      <a:avLst/>
                    </a:prstGeom>
                  </pic:spPr>
                </pic:pic>
              </a:graphicData>
            </a:graphic>
          </wp:inline>
        </w:drawing>
      </w:r>
    </w:p>
    <w:p>
      <w:pPr>
        <w:spacing w:line="11320" w:lineRule="exact"/>
        <w:sectPr>
          <w:headerReference w:type="default" r:id="rId44"/>
          <w:footerReference w:type="default" r:id="rId45"/>
          <w:pgSz w:w="11900" w:h="16840"/>
          <w:pgMar w:top="610" w:right="86" w:bottom="312" w:left="0" w:header="357" w:footer="153" w:gutter="0"/>
        </w:sectPr>
        <w:rPr/>
      </w:pPr>
    </w:p>
    <w:p>
      <w:pPr>
        <w:pStyle w:val="BodyText"/>
        <w:spacing w:line="293" w:lineRule="auto"/>
        <w:rPr/>
      </w:pPr>
      <w:r>
        <w:pict>
          <v:shape id="_x0000_s340" style="position:absolute;margin-left:493.28pt;margin-top:49.1801pt;mso-position-vertical-relative:page;mso-position-horizontal-relative:page;width:99.4pt;height:18.75pt;z-index:251701248;rotation:330;" o:allowincell="f" fillcolor="#404040" filled="true" stroked="false" type="#_x0000_t136">
            <v:fill opacity="0.400000"/>
            <v:textpath style="font-family:&quot;SimSun&quot;;font-size:20;v-text-kern:t;mso-text-shadow:auto" string="仅供内部审"/>
          </v:shape>
        </w:pict>
      </w:r>
      <w:r>
        <w:pict>
          <v:shape id="_x0000_s342" style="position:absolute;margin-left:86.92pt;margin-top:44.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994"/>
        <w:spacing w:line="10823" w:lineRule="exact"/>
        <w:rPr/>
      </w:pPr>
      <w:r>
        <w:pict>
          <v:shape id="_x0000_s344" style="position:absolute;margin-left:-13.08pt;margin-top:228.075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46" style="position:absolute;margin-left:391.92pt;margin-top:228.075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48" style="position:absolute;margin-left:493.28pt;margin-top:477.149pt;mso-position-vertical-relative:text;mso-position-horizontal-relative:text;width:99.4pt;height:18.75pt;z-index:251704320;rotation:330;" fillcolor="#404040" filled="true" stroked="false" type="#_x0000_t136">
            <v:fill opacity="0.400000"/>
            <v:textpath style="font-family:&quot;SimSun&quot;;font-size:20;v-text-kern:t;mso-text-shadow:auto" string="仅供内部审"/>
          </v:shape>
        </w:pict>
      </w:r>
      <w:r>
        <w:pict>
          <v:shape id="_x0000_s350" style="position:absolute;margin-left:86.92pt;margin-top:472.075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5045993" cy="6872163"/>
            <wp:effectExtent l="0" t="0" r="0" b="0"/>
            <wp:docPr id="10" name="IM 10"/>
            <wp:cNvGraphicFramePr/>
            <a:graphic>
              <a:graphicData uri="http://schemas.openxmlformats.org/drawingml/2006/picture">
                <pic:pic>
                  <pic:nvPicPr>
                    <pic:cNvPr id="10" name="IM 10"/>
                    <pic:cNvPicPr/>
                  </pic:nvPicPr>
                  <pic:blipFill>
                    <a:blip r:embed="rId48"/>
                    <a:stretch>
                      <a:fillRect/>
                    </a:stretch>
                  </pic:blipFill>
                  <pic:spPr>
                    <a:xfrm rot="0">
                      <a:off x="0" y="0"/>
                      <a:ext cx="5045993" cy="6872163"/>
                    </a:xfrm>
                    <a:prstGeom prst="rect">
                      <a:avLst/>
                    </a:prstGeom>
                  </pic:spPr>
                </pic:pic>
              </a:graphicData>
            </a:graphic>
          </wp:inline>
        </w:drawing>
      </w:r>
    </w:p>
    <w:p>
      <w:pPr>
        <w:spacing w:line="10823" w:lineRule="exact"/>
        <w:sectPr>
          <w:headerReference w:type="default" r:id="rId37"/>
          <w:footerReference w:type="default" r:id="rId47"/>
          <w:pgSz w:w="11900" w:h="16840"/>
          <w:pgMar w:top="610" w:right="86" w:bottom="312" w:left="0" w:header="357" w:footer="153" w:gutter="0"/>
        </w:sectPr>
        <w:rPr/>
      </w:pPr>
    </w:p>
    <w:p>
      <w:pPr>
        <w:pStyle w:val="BodyText"/>
        <w:spacing w:line="293" w:lineRule="auto"/>
        <w:rPr/>
      </w:pPr>
      <w:r>
        <w:pict>
          <v:shape id="_x0000_s352" style="position:absolute;margin-left:86.92pt;margin-top:44.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ict>
          <v:shape id="_x0000_s354" style="position:absolute;margin-left:493.28pt;margin-top:49.1801pt;mso-position-vertical-relative:page;mso-position-horizontal-relative:page;width:99.4pt;height:18.75pt;z-index:251709440;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0823" w:lineRule="exact"/>
        <w:rPr/>
      </w:pPr>
      <w:r>
        <w:pict>
          <v:shape id="_x0000_s356" style="position:absolute;margin-left:-13.08pt;margin-top:228.075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58" style="position:absolute;margin-left:391.92pt;margin-top:228.075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360" style="position:absolute;margin-left:86.92pt;margin-top:472.075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62" style="position:absolute;margin-left:493.28pt;margin-top:477.149pt;mso-position-vertical-relative:text;mso-position-horizontal-relative:text;width:99.4pt;height:18.75pt;z-index:251711488;rotation:330;" fillcolor="#404040" filled="true" stroked="false" type="#_x0000_t136">
            <v:fill opacity="0.400000"/>
            <v:textpath style="font-family:&quot;SimSun&quot;;font-size:20;v-text-kern:t;mso-text-shadow:auto" string="仅供内部审"/>
          </v:shape>
        </w:pict>
      </w:r>
      <w:r>
        <w:rPr>
          <w:position w:val="-216"/>
        </w:rPr>
        <w:drawing>
          <wp:inline distT="0" distB="0" distL="0" distR="0">
            <wp:extent cx="5045993" cy="6872163"/>
            <wp:effectExtent l="0" t="0" r="0" b="0"/>
            <wp:docPr id="12" name="IM 12"/>
            <wp:cNvGraphicFramePr/>
            <a:graphic>
              <a:graphicData uri="http://schemas.openxmlformats.org/drawingml/2006/picture">
                <pic:pic>
                  <pic:nvPicPr>
                    <pic:cNvPr id="12" name="IM 12"/>
                    <pic:cNvPicPr/>
                  </pic:nvPicPr>
                  <pic:blipFill>
                    <a:blip r:embed="rId50"/>
                    <a:stretch>
                      <a:fillRect/>
                    </a:stretch>
                  </pic:blipFill>
                  <pic:spPr>
                    <a:xfrm rot="0">
                      <a:off x="0" y="0"/>
                      <a:ext cx="5045993" cy="6872163"/>
                    </a:xfrm>
                    <a:prstGeom prst="rect">
                      <a:avLst/>
                    </a:prstGeom>
                  </pic:spPr>
                </pic:pic>
              </a:graphicData>
            </a:graphic>
          </wp:inline>
        </w:drawing>
      </w:r>
    </w:p>
    <w:p>
      <w:pPr>
        <w:spacing w:line="10823" w:lineRule="exact"/>
        <w:sectPr>
          <w:footerReference w:type="default" r:id="rId49"/>
          <w:pgSz w:w="11900" w:h="16840"/>
          <w:pgMar w:top="610" w:right="86" w:bottom="312" w:left="0" w:header="357" w:footer="153" w:gutter="0"/>
        </w:sectPr>
        <w:rPr/>
      </w:pPr>
    </w:p>
    <w:p>
      <w:pPr>
        <w:pStyle w:val="BodyText"/>
        <w:spacing w:line="293" w:lineRule="auto"/>
        <w:rPr/>
      </w:pPr>
      <w:r>
        <w:pict>
          <v:shape id="_x0000_s364" style="position:absolute;margin-left:86.92pt;margin-top:44.1055pt;mso-position-vertical-relative:page;mso-position-horizontal-relative:page;width:119.4pt;height:18.85pt;z-index:251715584;rotation:330;" o:allowincell="f" fillcolor="#404040" filled="true" stroked="false" type="#_x0000_t136">
            <v:fill opacity="0.400000"/>
            <v:textpath style="font-family:&quot;SimSun&quot;;font-size:20;v-text-kern:t;mso-text-shadow:auto" string="仅供内部审核"/>
          </v:shape>
        </w:pict>
      </w:r>
      <w:r>
        <w:pict>
          <v:shape id="_x0000_s366" style="position:absolute;margin-left:493.28pt;margin-top:49.1801pt;mso-position-vertical-relative:page;mso-position-horizontal-relative:page;width:99.4pt;height:18.75pt;z-index:251717632;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0823" w:lineRule="exact"/>
        <w:rPr/>
      </w:pPr>
      <w:r>
        <w:pict>
          <v:shape id="_x0000_s368" style="position:absolute;margin-left:493.28pt;margin-top:477.149pt;mso-position-vertical-relative:text;mso-position-horizontal-relative:text;width:99.4pt;height:18.75pt;z-index:251712512;rotation:330;" fillcolor="#404040" filled="true" stroked="false" type="#_x0000_t136">
            <v:fill opacity="0.400000"/>
            <v:textpath style="font-family:&quot;SimSun&quot;;font-size:20;v-text-kern:t;mso-text-shadow:auto" string="仅供内部审"/>
          </v:shape>
        </w:pict>
      </w:r>
      <w:r>
        <w:pict>
          <v:shape id="_x0000_s370" style="position:absolute;margin-left:86.92pt;margin-top:472.075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372" style="position:absolute;margin-left:-13.08pt;margin-top:228.075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74" style="position:absolute;margin-left:391.92pt;margin-top:228.075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5045993" cy="6872163"/>
            <wp:effectExtent l="0" t="0" r="0" b="0"/>
            <wp:docPr id="14" name="IM 14"/>
            <wp:cNvGraphicFramePr/>
            <a:graphic>
              <a:graphicData uri="http://schemas.openxmlformats.org/drawingml/2006/picture">
                <pic:pic>
                  <pic:nvPicPr>
                    <pic:cNvPr id="14" name="IM 14"/>
                    <pic:cNvPicPr/>
                  </pic:nvPicPr>
                  <pic:blipFill>
                    <a:blip r:embed="rId52"/>
                    <a:stretch>
                      <a:fillRect/>
                    </a:stretch>
                  </pic:blipFill>
                  <pic:spPr>
                    <a:xfrm rot="0">
                      <a:off x="0" y="0"/>
                      <a:ext cx="5045993" cy="6872163"/>
                    </a:xfrm>
                    <a:prstGeom prst="rect">
                      <a:avLst/>
                    </a:prstGeom>
                  </pic:spPr>
                </pic:pic>
              </a:graphicData>
            </a:graphic>
          </wp:inline>
        </w:drawing>
      </w:r>
    </w:p>
    <w:p>
      <w:pPr>
        <w:spacing w:line="10823" w:lineRule="exact"/>
        <w:sectPr>
          <w:footerReference w:type="default" r:id="rId51"/>
          <w:pgSz w:w="11900" w:h="16840"/>
          <w:pgMar w:top="610" w:right="86" w:bottom="312" w:left="0" w:header="357" w:footer="153" w:gutter="0"/>
        </w:sectPr>
        <w:rPr/>
      </w:pPr>
    </w:p>
    <w:p>
      <w:pPr>
        <w:pStyle w:val="BodyText"/>
        <w:spacing w:line="293" w:lineRule="auto"/>
        <w:rPr/>
      </w:pPr>
      <w:r>
        <w:pict>
          <v:shape id="_x0000_s376" style="position:absolute;margin-left:86.92pt;margin-top:44.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ict>
          <v:shape id="_x0000_s378" style="position:absolute;margin-left:493.28pt;margin-top:49.1801pt;mso-position-vertical-relative:page;mso-position-horizontal-relative:page;width:99.4pt;height:18.75pt;z-index:251723776;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1050" w:lineRule="exact"/>
        <w:rPr/>
      </w:pPr>
      <w:r>
        <w:pict>
          <v:shape id="_x0000_s380" style="position:absolute;margin-left:86.92pt;margin-top:472.075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_x0000_s382" style="position:absolute;margin-left:493.28pt;margin-top:477.149pt;mso-position-vertical-relative:text;mso-position-horizontal-relative:text;width:99.4pt;height:18.75pt;z-index:251719680;rotation:330;" fillcolor="#404040" filled="true" stroked="false" type="#_x0000_t136">
            <v:fill opacity="0.400000"/>
            <v:textpath style="font-family:&quot;SimSun&quot;;font-size:20;v-text-kern:t;mso-text-shadow:auto" string="仅供内部审"/>
          </v:shape>
        </w:pict>
      </w:r>
      <w:r>
        <w:pict>
          <v:shape id="_x0000_s384" style="position:absolute;margin-left:391.92pt;margin-top:228.075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386" style="position:absolute;margin-left:-13.08pt;margin-top:228.075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rPr>
          <w:position w:val="-220"/>
        </w:rPr>
        <w:drawing>
          <wp:inline distT="0" distB="0" distL="0" distR="0">
            <wp:extent cx="5045993" cy="7016333"/>
            <wp:effectExtent l="0" t="0" r="0" b="0"/>
            <wp:docPr id="16" name="IM 16"/>
            <wp:cNvGraphicFramePr/>
            <a:graphic>
              <a:graphicData uri="http://schemas.openxmlformats.org/drawingml/2006/picture">
                <pic:pic>
                  <pic:nvPicPr>
                    <pic:cNvPr id="16" name="IM 16"/>
                    <pic:cNvPicPr/>
                  </pic:nvPicPr>
                  <pic:blipFill>
                    <a:blip r:embed="rId54"/>
                    <a:stretch>
                      <a:fillRect/>
                    </a:stretch>
                  </pic:blipFill>
                  <pic:spPr>
                    <a:xfrm rot="0">
                      <a:off x="0" y="0"/>
                      <a:ext cx="5045993" cy="7016333"/>
                    </a:xfrm>
                    <a:prstGeom prst="rect">
                      <a:avLst/>
                    </a:prstGeom>
                  </pic:spPr>
                </pic:pic>
              </a:graphicData>
            </a:graphic>
          </wp:inline>
        </w:drawing>
      </w:r>
    </w:p>
    <w:p>
      <w:pPr>
        <w:spacing w:line="11050" w:lineRule="exact"/>
        <w:sectPr>
          <w:footerReference w:type="default" r:id="rId53"/>
          <w:pgSz w:w="11900" w:h="16840"/>
          <w:pgMar w:top="610" w:right="86" w:bottom="312" w:left="0" w:header="357" w:footer="153" w:gutter="0"/>
        </w:sectPr>
        <w:rPr/>
      </w:pPr>
    </w:p>
    <w:p>
      <w:pPr>
        <w:pStyle w:val="BodyText"/>
        <w:spacing w:line="293" w:lineRule="auto"/>
        <w:rPr/>
      </w:pPr>
      <w:r>
        <w:pict>
          <v:shape id="_x0000_s388" style="position:absolute;margin-left:493.28pt;margin-top:49.1801pt;mso-position-vertical-relative:page;mso-position-horizontal-relative:page;width:99.4pt;height:18.75pt;z-index:251727872;rotation:330;" o:allowincell="f" fillcolor="#404040" filled="true" stroked="false" type="#_x0000_t136">
            <v:fill opacity="0.400000"/>
            <v:textpath style="font-family:&quot;SimSun&quot;;font-size:20;v-text-kern:t;mso-text-shadow:auto" string="仅供内部审"/>
          </v:shape>
        </w:pict>
      </w:r>
      <w:r>
        <w:pict>
          <v:shape id="_x0000_s390" style="position:absolute;margin-left:86.92pt;margin-top:44.1055pt;mso-position-vertical-relative:page;mso-position-horizontal-relative:page;width:119.4pt;height:18.85pt;z-index:25172992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994"/>
        <w:spacing w:line="11050" w:lineRule="exact"/>
        <w:rPr/>
      </w:pPr>
      <w:r>
        <w:pict>
          <v:shape id="_x0000_s392" style="position:absolute;margin-left:86.92pt;margin-top:472.075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394" style="position:absolute;margin-left:493.28pt;margin-top:477.149pt;mso-position-vertical-relative:text;mso-position-horizontal-relative:text;width:99.4pt;height:18.75pt;z-index:251725824;rotation:330;" fillcolor="#404040" filled="true" stroked="false" type="#_x0000_t136">
            <v:fill opacity="0.400000"/>
            <v:textpath style="font-family:&quot;SimSun&quot;;font-size:20;v-text-kern:t;mso-text-shadow:auto" string="仅供内部审"/>
          </v:shape>
        </w:pict>
      </w:r>
      <w:r>
        <w:pict>
          <v:shape id="_x0000_s396" style="position:absolute;margin-left:-13.08pt;margin-top:228.075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398" style="position:absolute;margin-left:391.92pt;margin-top:228.075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rPr>
          <w:position w:val="-220"/>
        </w:rPr>
        <w:drawing>
          <wp:inline distT="0" distB="0" distL="0" distR="0">
            <wp:extent cx="5045993" cy="7016333"/>
            <wp:effectExtent l="0" t="0" r="0" b="0"/>
            <wp:docPr id="18" name="IM 18"/>
            <wp:cNvGraphicFramePr/>
            <a:graphic>
              <a:graphicData uri="http://schemas.openxmlformats.org/drawingml/2006/picture">
                <pic:pic>
                  <pic:nvPicPr>
                    <pic:cNvPr id="18" name="IM 18"/>
                    <pic:cNvPicPr/>
                  </pic:nvPicPr>
                  <pic:blipFill>
                    <a:blip r:embed="rId56"/>
                    <a:stretch>
                      <a:fillRect/>
                    </a:stretch>
                  </pic:blipFill>
                  <pic:spPr>
                    <a:xfrm rot="0">
                      <a:off x="0" y="0"/>
                      <a:ext cx="5045993" cy="7016333"/>
                    </a:xfrm>
                    <a:prstGeom prst="rect">
                      <a:avLst/>
                    </a:prstGeom>
                  </pic:spPr>
                </pic:pic>
              </a:graphicData>
            </a:graphic>
          </wp:inline>
        </w:drawing>
      </w:r>
    </w:p>
    <w:p>
      <w:pPr>
        <w:spacing w:line="11050" w:lineRule="exact"/>
        <w:sectPr>
          <w:footerReference w:type="default" r:id="rId55"/>
          <w:pgSz w:w="11900" w:h="16840"/>
          <w:pgMar w:top="610" w:right="86" w:bottom="312" w:left="0" w:header="357" w:footer="153" w:gutter="0"/>
        </w:sectPr>
        <w:rPr/>
      </w:pPr>
    </w:p>
    <w:p>
      <w:pPr>
        <w:pStyle w:val="BodyText"/>
        <w:spacing w:line="293" w:lineRule="auto"/>
        <w:rPr/>
      </w:pPr>
      <w:r>
        <w:pict>
          <v:shape id="_x0000_s400" style="position:absolute;margin-left:86.92pt;margin-top:44.1055pt;mso-position-vertical-relative:page;mso-position-horizontal-relative:page;width:119.4pt;height:18.85pt;z-index:251732992;rotation:330;" o:allowincell="f" fillcolor="#404040" filled="true" stroked="false" type="#_x0000_t136">
            <v:fill opacity="0.400000"/>
            <v:textpath style="font-family:&quot;SimSun&quot;;font-size:20;v-text-kern:t;mso-text-shadow:auto" string="仅供内部审核"/>
          </v:shape>
        </w:pict>
      </w:r>
      <w:r>
        <w:pict>
          <v:shape id="_x0000_s402" style="position:absolute;margin-left:493.28pt;margin-top:49.1801pt;mso-position-vertical-relative:page;mso-position-horizontal-relative:page;width:99.4pt;height:18.75pt;z-index:251734016;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0823" w:lineRule="exact"/>
        <w:rPr/>
      </w:pPr>
      <w:r>
        <w:pict>
          <v:shape id="_x0000_s404" style="position:absolute;margin-left:493.28pt;margin-top:477.149pt;mso-position-vertical-relative:text;mso-position-horizontal-relative:text;width:99.4pt;height:18.75pt;z-index:251730944;rotation:330;" fillcolor="#404040" filled="true" stroked="false" type="#_x0000_t136">
            <v:fill opacity="0.400000"/>
            <v:textpath style="font-family:&quot;SimSun&quot;;font-size:20;v-text-kern:t;mso-text-shadow:auto" string="仅供内部审"/>
          </v:shape>
        </w:pict>
      </w:r>
      <w:r>
        <w:pict>
          <v:shape id="_x0000_s406" style="position:absolute;margin-left:86.92pt;margin-top:472.075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408" style="position:absolute;margin-left:-13.08pt;margin-top:228.075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410" style="position:absolute;margin-left:391.92pt;margin-top:228.075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5045993" cy="6872163"/>
            <wp:effectExtent l="0" t="0" r="0" b="0"/>
            <wp:docPr id="20" name="IM 20"/>
            <wp:cNvGraphicFramePr/>
            <a:graphic>
              <a:graphicData uri="http://schemas.openxmlformats.org/drawingml/2006/picture">
                <pic:pic>
                  <pic:nvPicPr>
                    <pic:cNvPr id="20" name="IM 20"/>
                    <pic:cNvPicPr/>
                  </pic:nvPicPr>
                  <pic:blipFill>
                    <a:blip r:embed="rId58"/>
                    <a:stretch>
                      <a:fillRect/>
                    </a:stretch>
                  </pic:blipFill>
                  <pic:spPr>
                    <a:xfrm rot="0">
                      <a:off x="0" y="0"/>
                      <a:ext cx="5045993" cy="6872163"/>
                    </a:xfrm>
                    <a:prstGeom prst="rect">
                      <a:avLst/>
                    </a:prstGeom>
                  </pic:spPr>
                </pic:pic>
              </a:graphicData>
            </a:graphic>
          </wp:inline>
        </w:drawing>
      </w:r>
    </w:p>
    <w:p>
      <w:pPr>
        <w:spacing w:line="10823" w:lineRule="exact"/>
        <w:sectPr>
          <w:footerReference w:type="default" r:id="rId57"/>
          <w:pgSz w:w="11900" w:h="16840"/>
          <w:pgMar w:top="610" w:right="86" w:bottom="312" w:left="0" w:header="357" w:footer="153" w:gutter="0"/>
        </w:sectPr>
        <w:rPr/>
      </w:pPr>
    </w:p>
    <w:p>
      <w:pPr>
        <w:pStyle w:val="BodyText"/>
        <w:spacing w:line="293" w:lineRule="auto"/>
        <w:rPr/>
      </w:pPr>
      <w:r>
        <w:pict>
          <v:shape id="_x0000_s412" style="position:absolute;margin-left:86.92pt;margin-top:44.1055pt;mso-position-vertical-relative:page;mso-position-horizontal-relative:page;width:119.4pt;height:18.85pt;z-index:251737088;rotation:330;" o:allowincell="f" fillcolor="#404040" filled="true" stroked="false" type="#_x0000_t136">
            <v:fill opacity="0.400000"/>
            <v:textpath style="font-family:&quot;SimSun&quot;;font-size:20;v-text-kern:t;mso-text-shadow:auto" string="仅供内部审核"/>
          </v:shape>
        </w:pict>
      </w:r>
      <w:r>
        <w:pict>
          <v:shape id="_x0000_s414" style="position:absolute;margin-left:493.28pt;margin-top:49.1801pt;mso-position-vertical-relative:page;mso-position-horizontal-relative:page;width:99.4pt;height:18.75pt;z-index:251740160;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1050" w:lineRule="exact"/>
        <w:rPr/>
      </w:pPr>
      <w:r>
        <w:pict>
          <v:shape id="_x0000_s416" style="position:absolute;margin-left:-13.08pt;margin-top:228.075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418" style="position:absolute;margin-left:391.92pt;margin-top:228.075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pict>
          <v:shape id="_x0000_s420" style="position:absolute;margin-left:86.92pt;margin-top:472.075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422" style="position:absolute;margin-left:493.28pt;margin-top:477.149pt;mso-position-vertical-relative:text;mso-position-horizontal-relative:text;width:99.4pt;height:18.75pt;z-index:251742208;rotation:330;" fillcolor="#404040" filled="true" stroked="false" type="#_x0000_t136">
            <v:fill opacity="0.400000"/>
            <v:textpath style="font-family:&quot;SimSun&quot;;font-size:20;v-text-kern:t;mso-text-shadow:auto" string="仅供内部审"/>
          </v:shape>
        </w:pict>
      </w:r>
      <w:r>
        <w:rPr>
          <w:position w:val="-220"/>
        </w:rPr>
        <w:drawing>
          <wp:inline distT="0" distB="0" distL="0" distR="0">
            <wp:extent cx="5045993" cy="7016333"/>
            <wp:effectExtent l="0" t="0" r="0" b="0"/>
            <wp:docPr id="22" name="IM 22"/>
            <wp:cNvGraphicFramePr/>
            <a:graphic>
              <a:graphicData uri="http://schemas.openxmlformats.org/drawingml/2006/picture">
                <pic:pic>
                  <pic:nvPicPr>
                    <pic:cNvPr id="22" name="IM 22"/>
                    <pic:cNvPicPr/>
                  </pic:nvPicPr>
                  <pic:blipFill>
                    <a:blip r:embed="rId60"/>
                    <a:stretch>
                      <a:fillRect/>
                    </a:stretch>
                  </pic:blipFill>
                  <pic:spPr>
                    <a:xfrm rot="0">
                      <a:off x="0" y="0"/>
                      <a:ext cx="5045993" cy="7016333"/>
                    </a:xfrm>
                    <a:prstGeom prst="rect">
                      <a:avLst/>
                    </a:prstGeom>
                  </pic:spPr>
                </pic:pic>
              </a:graphicData>
            </a:graphic>
          </wp:inline>
        </w:drawing>
      </w:r>
    </w:p>
    <w:p>
      <w:pPr>
        <w:spacing w:line="11050" w:lineRule="exact"/>
        <w:sectPr>
          <w:footerReference w:type="default" r:id="rId59"/>
          <w:pgSz w:w="11900" w:h="16840"/>
          <w:pgMar w:top="610" w:right="86" w:bottom="312" w:left="0" w:header="357" w:footer="153" w:gutter="0"/>
        </w:sectPr>
        <w:rPr/>
      </w:pPr>
    </w:p>
    <w:p>
      <w:pPr>
        <w:pStyle w:val="BodyText"/>
        <w:spacing w:line="293" w:lineRule="auto"/>
        <w:rPr/>
      </w:pPr>
      <w:r>
        <w:pict>
          <v:shape id="_x0000_s424" style="position:absolute;margin-left:493.28pt;margin-top:49.1801pt;mso-position-vertical-relative:page;mso-position-horizontal-relative:page;width:99.4pt;height:18.75pt;z-index:251743232;rotation:330;" o:allowincell="f" fillcolor="#404040" filled="true" stroked="false" type="#_x0000_t136">
            <v:fill opacity="0.400000"/>
            <v:textpath style="font-family:&quot;SimSun&quot;;font-size:20;v-text-kern:t;mso-text-shadow:auto" string="仅供内部审"/>
          </v:shape>
        </w:pict>
      </w:r>
      <w:r>
        <w:pict>
          <v:shape id="_x0000_s426" style="position:absolute;margin-left:86.92pt;margin-top:44.1055pt;mso-position-vertical-relative:page;mso-position-horizontal-relative:page;width:119.4pt;height:18.85pt;z-index:25174425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994"/>
        <w:spacing w:line="11050" w:lineRule="exact"/>
        <w:rPr/>
      </w:pPr>
      <w:r>
        <w:pict>
          <v:shape id="_x0000_s428" style="position:absolute;margin-left:391.92pt;margin-top:228.075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pict>
          <v:shape id="_x0000_s430" style="position:absolute;margin-left:-13.08pt;margin-top:228.075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pict>
          <v:shape id="_x0000_s432" style="position:absolute;margin-left:86.92pt;margin-top:472.075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_x0000_s434" style="position:absolute;margin-left:493.28pt;margin-top:477.149pt;mso-position-vertical-relative:text;mso-position-horizontal-relative:text;width:99.4pt;height:18.75pt;z-index:251748352;rotation:330;" fillcolor="#404040" filled="true" stroked="false" type="#_x0000_t136">
            <v:fill opacity="0.400000"/>
            <v:textpath style="font-family:&quot;SimSun&quot;;font-size:20;v-text-kern:t;mso-text-shadow:auto" string="仅供内部审"/>
          </v:shape>
        </w:pict>
      </w:r>
      <w:r>
        <w:rPr>
          <w:position w:val="-220"/>
        </w:rPr>
        <w:drawing>
          <wp:inline distT="0" distB="0" distL="0" distR="0">
            <wp:extent cx="5045993" cy="7016333"/>
            <wp:effectExtent l="0" t="0" r="0" b="0"/>
            <wp:docPr id="24" name="IM 24"/>
            <wp:cNvGraphicFramePr/>
            <a:graphic>
              <a:graphicData uri="http://schemas.openxmlformats.org/drawingml/2006/picture">
                <pic:pic>
                  <pic:nvPicPr>
                    <pic:cNvPr id="24" name="IM 24"/>
                    <pic:cNvPicPr/>
                  </pic:nvPicPr>
                  <pic:blipFill>
                    <a:blip r:embed="rId62"/>
                    <a:stretch>
                      <a:fillRect/>
                    </a:stretch>
                  </pic:blipFill>
                  <pic:spPr>
                    <a:xfrm rot="0">
                      <a:off x="0" y="0"/>
                      <a:ext cx="5045993" cy="7016333"/>
                    </a:xfrm>
                    <a:prstGeom prst="rect">
                      <a:avLst/>
                    </a:prstGeom>
                  </pic:spPr>
                </pic:pic>
              </a:graphicData>
            </a:graphic>
          </wp:inline>
        </w:drawing>
      </w:r>
    </w:p>
    <w:p>
      <w:pPr>
        <w:spacing w:line="11050" w:lineRule="exact"/>
        <w:sectPr>
          <w:footerReference w:type="default" r:id="rId61"/>
          <w:pgSz w:w="11900" w:h="16840"/>
          <w:pgMar w:top="610" w:right="86" w:bottom="312" w:left="0" w:header="357" w:footer="153" w:gutter="0"/>
        </w:sectPr>
        <w:rPr/>
      </w:pPr>
    </w:p>
    <w:p>
      <w:pPr>
        <w:pStyle w:val="BodyText"/>
        <w:spacing w:line="293" w:lineRule="auto"/>
        <w:rPr/>
      </w:pPr>
      <w:r>
        <w:pict>
          <v:shape id="_x0000_s436" style="position:absolute;margin-left:86.92pt;margin-top:44.1055pt;mso-position-vertical-relative:page;mso-position-horizontal-relative:page;width:119.4pt;height:18.85pt;z-index:251749376;rotation:330;" o:allowincell="f" fillcolor="#404040" filled="true" stroked="false" type="#_x0000_t136">
            <v:fill opacity="0.400000"/>
            <v:textpath style="font-family:&quot;SimSun&quot;;font-size:20;v-text-kern:t;mso-text-shadow:auto" string="仅供内部审核"/>
          </v:shape>
        </w:pict>
      </w:r>
      <w:r>
        <w:pict>
          <v:shape id="_x0000_s438" style="position:absolute;margin-left:493.28pt;margin-top:49.1801pt;mso-position-vertical-relative:page;mso-position-horizontal-relative:page;width:99.4pt;height:18.75pt;z-index:251750400;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0823" w:lineRule="exact"/>
        <w:rPr/>
      </w:pPr>
      <w:r>
        <w:pict>
          <v:shape id="_x0000_s440" style="position:absolute;margin-left:391.92pt;margin-top:228.075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_x0000_s442" style="position:absolute;margin-left:-13.08pt;margin-top:228.075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pict>
          <v:shape id="_x0000_s444" style="position:absolute;margin-left:86.92pt;margin-top:472.075pt;mso-position-vertical-relative:text;mso-position-horizontal-relative:text;width:119.4pt;height:18.85pt;z-index:251753472;rotation:330;" fillcolor="#404040" filled="true" stroked="false" type="#_x0000_t136">
            <v:fill opacity="0.400000"/>
            <v:textpath style="font-family:&quot;SimSun&quot;;font-size:20;v-text-kern:t;mso-text-shadow:auto" string="仅供内部审核"/>
          </v:shape>
        </w:pict>
      </w:r>
      <w:r>
        <w:pict>
          <v:shape id="_x0000_s446" style="position:absolute;margin-left:493.28pt;margin-top:477.149pt;mso-position-vertical-relative:text;mso-position-horizontal-relative:text;width:99.4pt;height:18.75pt;z-index:251754496;rotation:330;" fillcolor="#404040" filled="true" stroked="false" type="#_x0000_t136">
            <v:fill opacity="0.400000"/>
            <v:textpath style="font-family:&quot;SimSun&quot;;font-size:20;v-text-kern:t;mso-text-shadow:auto" string="仅供内部审"/>
          </v:shape>
        </w:pict>
      </w:r>
      <w:r>
        <w:rPr>
          <w:position w:val="-216"/>
        </w:rPr>
        <w:drawing>
          <wp:inline distT="0" distB="0" distL="0" distR="0">
            <wp:extent cx="5045993" cy="6872163"/>
            <wp:effectExtent l="0" t="0" r="0" b="0"/>
            <wp:docPr id="26" name="IM 26"/>
            <wp:cNvGraphicFramePr/>
            <a:graphic>
              <a:graphicData uri="http://schemas.openxmlformats.org/drawingml/2006/picture">
                <pic:pic>
                  <pic:nvPicPr>
                    <pic:cNvPr id="26" name="IM 26"/>
                    <pic:cNvPicPr/>
                  </pic:nvPicPr>
                  <pic:blipFill>
                    <a:blip r:embed="rId64"/>
                    <a:stretch>
                      <a:fillRect/>
                    </a:stretch>
                  </pic:blipFill>
                  <pic:spPr>
                    <a:xfrm rot="0">
                      <a:off x="0" y="0"/>
                      <a:ext cx="5045993" cy="6872163"/>
                    </a:xfrm>
                    <a:prstGeom prst="rect">
                      <a:avLst/>
                    </a:prstGeom>
                  </pic:spPr>
                </pic:pic>
              </a:graphicData>
            </a:graphic>
          </wp:inline>
        </w:drawing>
      </w:r>
    </w:p>
    <w:p>
      <w:pPr>
        <w:spacing w:line="10823" w:lineRule="exact"/>
        <w:sectPr>
          <w:footerReference w:type="default" r:id="rId63"/>
          <w:pgSz w:w="11900" w:h="16840"/>
          <w:pgMar w:top="610" w:right="86" w:bottom="312" w:left="0" w:header="357" w:footer="153" w:gutter="0"/>
        </w:sectPr>
        <w:rPr/>
      </w:pPr>
    </w:p>
    <w:p>
      <w:pPr>
        <w:pStyle w:val="BodyText"/>
        <w:spacing w:line="293" w:lineRule="auto"/>
        <w:rPr/>
      </w:pPr>
      <w:r>
        <w:pict>
          <v:shape id="_x0000_s448" style="position:absolute;margin-left:86.92pt;margin-top:44.1055pt;mso-position-vertical-relative:page;mso-position-horizontal-relative:page;width:119.4pt;height:18.85pt;z-index:251755520;rotation:330;" o:allowincell="f" fillcolor="#404040" filled="true" stroked="false" type="#_x0000_t136">
            <v:fill opacity="0.400000"/>
            <v:textpath style="font-family:&quot;SimSun&quot;;font-size:20;v-text-kern:t;mso-text-shadow:auto" string="仅供内部审核"/>
          </v:shape>
        </w:pict>
      </w:r>
      <w:r>
        <w:pict>
          <v:shape id="_x0000_s450" style="position:absolute;margin-left:493.28pt;margin-top:49.1801pt;mso-position-vertical-relative:page;mso-position-horizontal-relative:page;width:99.4pt;height:18.75pt;z-index:251756544;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0823" w:lineRule="exact"/>
        <w:rPr/>
      </w:pPr>
      <w:r>
        <w:pict>
          <v:shape id="_x0000_s452" style="position:absolute;margin-left:-13.08pt;margin-top:228.075pt;mso-position-vertical-relative:text;mso-position-horizontal-relative:text;width:119.4pt;height:18.85pt;z-index:251757568;rotation:330;" fillcolor="#404040" filled="true" stroked="false" type="#_x0000_t136">
            <v:fill opacity="0.400000"/>
            <v:textpath style="font-family:&quot;SimSun&quot;;font-size:20;v-text-kern:t;mso-text-shadow:auto" string="仅供内部审核"/>
          </v:shape>
        </w:pict>
      </w:r>
      <w:r>
        <w:pict>
          <v:shape id="_x0000_s454" style="position:absolute;margin-left:391.92pt;margin-top:228.075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pict>
          <v:shape id="_x0000_s456" style="position:absolute;margin-left:86.92pt;margin-top:472.075pt;mso-position-vertical-relative:text;mso-position-horizontal-relative:text;width:119.4pt;height:18.85pt;z-index:251759616;rotation:330;" fillcolor="#404040" filled="true" stroked="false" type="#_x0000_t136">
            <v:fill opacity="0.400000"/>
            <v:textpath style="font-family:&quot;SimSun&quot;;font-size:20;v-text-kern:t;mso-text-shadow:auto" string="仅供内部审核"/>
          </v:shape>
        </w:pict>
      </w:r>
      <w:r>
        <w:pict>
          <v:shape id="_x0000_s458" style="position:absolute;margin-left:493.28pt;margin-top:477.149pt;mso-position-vertical-relative:text;mso-position-horizontal-relative:text;width:99.4pt;height:18.75pt;z-index:251760640;rotation:330;" fillcolor="#404040" filled="true" stroked="false" type="#_x0000_t136">
            <v:fill opacity="0.400000"/>
            <v:textpath style="font-family:&quot;SimSun&quot;;font-size:20;v-text-kern:t;mso-text-shadow:auto" string="仅供内部审"/>
          </v:shape>
        </w:pict>
      </w:r>
      <w:r>
        <w:rPr>
          <w:position w:val="-216"/>
        </w:rPr>
        <w:drawing>
          <wp:inline distT="0" distB="0" distL="0" distR="0">
            <wp:extent cx="5045993" cy="6872163"/>
            <wp:effectExtent l="0" t="0" r="0" b="0"/>
            <wp:docPr id="28" name="IM 28"/>
            <wp:cNvGraphicFramePr/>
            <a:graphic>
              <a:graphicData uri="http://schemas.openxmlformats.org/drawingml/2006/picture">
                <pic:pic>
                  <pic:nvPicPr>
                    <pic:cNvPr id="28" name="IM 28"/>
                    <pic:cNvPicPr/>
                  </pic:nvPicPr>
                  <pic:blipFill>
                    <a:blip r:embed="rId66"/>
                    <a:stretch>
                      <a:fillRect/>
                    </a:stretch>
                  </pic:blipFill>
                  <pic:spPr>
                    <a:xfrm rot="0">
                      <a:off x="0" y="0"/>
                      <a:ext cx="5045993" cy="6872163"/>
                    </a:xfrm>
                    <a:prstGeom prst="rect">
                      <a:avLst/>
                    </a:prstGeom>
                  </pic:spPr>
                </pic:pic>
              </a:graphicData>
            </a:graphic>
          </wp:inline>
        </w:drawing>
      </w:r>
    </w:p>
    <w:sectPr>
      <w:footerReference w:type="default" r:id="rId65"/>
      <w:pgSz w:w="11900" w:h="16840"/>
      <w:pgMar w:top="610" w:right="86" w:bottom="312" w:left="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-32-</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391.92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86.92pt;margin-top:532.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2096;rotation:330;" o:allowincell="f" fillcolor="#404040" filled="true" stroked="false" type="#_x0000_t136">
          <v:fill opacity="0.400000"/>
          <v:textpath style="font-family:&quot;SimSun&quot;;font-size:20;v-text-kern:t;mso-text-shadow:auto" string="仅供内部审"/>
        </v:shape>
      </w:pict>
    </w:r>
    <w:r>
      <w:pict>
        <v:shape id="PowerPlusWaterMarkObject16" style="position:absolute;margin-left:493.28pt;margin-top:537.18pt;mso-position-vertical-relative:page;mso-position-horizontal-relative:page;width:99.4pt;height:18.75pt;z-index:-251651072;rotation:330;" o:allowincell="f" fillcolor="#404040" filled="true" stroked="false" type="#_x0000_t136">
          <v:fill opacity="0.400000"/>
          <v:textpath style="font-family:&quot;SimSun&quot;;font-size:20;v-text-kern:t;mso-text-shadow:auto" string="仅供内部审"/>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68" style="position:absolute;margin-left:-13.08pt;margin-top:27.2223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pict>
        <v:shape id="PowerPlusWaterMarkObject170" style="position:absolute;margin-left:312.92pt;margin-top:45.1055pt;mso-position-vertical-relative:page;mso-position-horizontal-relative:page;width:119.4pt;height:18.85pt;z-index:251738112;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86.92pt;margin-top:287.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638.92pt;margin-top:45.1055pt;mso-position-vertical-relative:page;mso-position-horizontal-relative:page;width:119.4pt;height:18.85pt;z-index:251739136;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45.0434pt;margin-top:406.395pt;mso-position-vertical-relative:page;mso-position-horizontal-relative:page;width:609.35pt;height:22.25pt;z-index:-2515793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78" style="position:absolute;margin-left:282.314pt;margin-top:411.399pt;mso-position-vertical-relative:page;mso-position-horizontal-relative:page;width:589.35pt;height:22.25pt;z-index:-251581440;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80" style="position:absolute;margin-left:638.92pt;margin-top:529.106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84" style="position:absolute;margin-left:-13.08pt;margin-top:27.2223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PowerPlusWaterMarkObject186" style="position:absolute;margin-left:312.92pt;margin-top:45.1055pt;mso-position-vertical-relative:page;mso-position-horizontal-relative:page;width:119.4pt;height:18.85pt;z-index:25174630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86.92pt;margin-top:287.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638.92pt;margin-top:45.1055pt;mso-position-vertical-relative:page;mso-position-horizontal-relative:page;width:119.4pt;height:18.85pt;z-index:251745280;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45.0434pt;margin-top:406.395pt;mso-position-vertical-relative:page;mso-position-horizontal-relative:page;width:609.35pt;height:22.25pt;z-index:-25157529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94" style="position:absolute;margin-left:282.314pt;margin-top:411.399pt;mso-position-vertical-relative:page;mso-position-horizontal-relative:page;width:589.35pt;height:22.25pt;z-index:-251572224;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96" style="position:absolute;margin-left:638.92pt;margin-top:529.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98" style="position:absolute;margin-left:86.92pt;margin-top:26.2223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3.28pt;margin-top:49.1801pt;mso-position-vertical-relative:page;mso-position-horizontal-relative:page;width:99.4pt;height:18.75pt;z-index:251754496;rotation:330;" o:allowincell="f" fillcolor="#404040" filled="true" stroked="false" type="#_x0000_t136">
          <v:fill opacity="0.400000"/>
          <v:textpath style="font-family:&quot;SimSun&quot;;font-size:20;v-text-kern:t;mso-text-shadow:auto" string="仅供内部审"/>
        </v:shape>
      </w:pict>
    </w:r>
    <w:r>
      <w:pict>
        <v:shape id="PowerPlusWaterMarkObject204" style="position:absolute;margin-left:391.92pt;margin-top:288.105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86.92pt;margin-top:532.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13.08pt;margin-top:776.106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493.28pt;margin-top:537.18pt;mso-position-vertical-relative:page;mso-position-horizontal-relative:page;width:99.4pt;height:18.75pt;z-index:-251566080;rotation:330;" o:allowincell="f" fillcolor="#404040" filled="true" stroked="false" type="#_x0000_t136">
          <v:fill opacity="0.400000"/>
          <v:textpath style="font-family:&quot;SimSun&quot;;font-size:20;v-text-kern:t;mso-text-shadow:auto" string="仅供内部审"/>
        </v:shape>
      </w:pict>
    </w:r>
    <w:r>
      <w:pict>
        <v:shape id="PowerPlusWaterMarkObject212" style="position:absolute;margin-left:391.92pt;margin-top:776.106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18" style="position:absolute;margin-left:-13.08pt;margin-top:27.2223pt;mso-position-vertical-relative:text;mso-position-horizontal-relative:text;width:119.4pt;height:18.85pt;z-index:251766784;rotation:330;" fillcolor="#404040" filled="true" stroked="false" type="#_x0000_t136">
          <v:fill opacity="0.400000"/>
          <v:textpath style="font-family:&quot;SimSun&quot;;font-size:20;v-text-kern:t;mso-text-shadow:auto" string="仅供内部审核"/>
        </v:shape>
      </w:pict>
    </w:r>
    <w:r>
      <w:pict>
        <v:shape id="PowerPlusWaterMarkObject220" style="position:absolute;margin-left:312.92pt;margin-top:45.1055pt;mso-position-vertical-relative:page;mso-position-horizontal-relative:page;width:119.4pt;height:18.85pt;z-index:251765760;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86.92pt;margin-top:287.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638.92pt;margin-top:45.1055pt;mso-position-vertical-relative:page;mso-position-horizontal-relative:page;width:119.4pt;height:18.85pt;z-index:251764736;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45.0434pt;margin-top:406.395pt;mso-position-vertical-relative:page;mso-position-horizontal-relative:page;width:609.35pt;height:22.25pt;z-index:-25155481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28" style="position:absolute;margin-left:282.314pt;margin-top:411.399pt;mso-position-vertical-relative:page;mso-position-horizontal-relative:page;width:589.35pt;height:22.25pt;z-index:-251553792;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30" style="position:absolute;margin-left:638.92pt;margin-top:529.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36" style="position:absolute;margin-left:86.92pt;margin-top:26.2223pt;mso-position-vertical-relative:text;mso-position-horizontal-relative:text;width:119.4pt;height:18.85pt;z-index:251777024;rotation:330;" fillcolor="#404040" filled="true" stroked="false" type="#_x0000_t136">
          <v:fill opacity="0.400000"/>
          <v:textpath style="font-family:&quot;SimSun&quot;;font-size:20;v-text-kern:t;mso-text-shadow:auto" string="仅供内部审核"/>
        </v:shape>
      </w:pict>
    </w:r>
    <w:r>
      <w:pict>
        <v:shape id="PowerPlusWaterMarkObject238" style="position:absolute;margin-left:-13.08pt;margin-top:288.10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493.28pt;margin-top:49.1801pt;mso-position-vertical-relative:page;mso-position-horizontal-relative:page;width:99.4pt;height:18.75pt;z-index:251778048;rotation:330;" o:allowincell="f" fillcolor="#404040" filled="true" stroked="false" type="#_x0000_t136">
          <v:fill opacity="0.400000"/>
          <v:textpath style="font-family:&quot;SimSun&quot;;font-size:20;v-text-kern:t;mso-text-shadow:auto" string="仅供内部审"/>
        </v:shape>
      </w:pict>
    </w:r>
    <w:r>
      <w:pict>
        <v:shape id="PowerPlusWaterMarkObject242" style="position:absolute;margin-left:391.92pt;margin-top:288.10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86.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493.28pt;margin-top:537.18pt;mso-position-vertical-relative:page;mso-position-horizontal-relative:page;width:99.4pt;height:18.75pt;z-index:-251541504;rotation:330;" o:allowincell="f" fillcolor="#404040" filled="true" stroked="false" type="#_x0000_t136">
          <v:fill opacity="0.400000"/>
          <v:textpath style="font-family:&quot;SimSun&quot;;font-size:20;v-text-kern:t;mso-text-shadow:auto" string="仅供内部审"/>
        </v:shape>
      </w:pict>
    </w:r>
    <w:r>
      <w:pict>
        <v:shape id="PowerPlusWaterMarkObject250" style="position:absolute;margin-left:391.92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52" style="position:absolute;margin-left:86.92pt;margin-top:26.2223pt;mso-position-vertical-relative:text;mso-position-horizontal-relative:text;width:119.4pt;height:18.85pt;z-index:251787264;rotation:330;"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288.10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3.28pt;margin-top:49.1801pt;mso-position-vertical-relative:page;mso-position-horizontal-relative:page;width:99.4pt;height:18.75pt;z-index:251786240;rotation:330;" o:allowincell="f" fillcolor="#404040" filled="true" stroked="false" type="#_x0000_t136">
          <v:fill opacity="0.400000"/>
          <v:textpath style="font-family:&quot;SimSun&quot;;font-size:20;v-text-kern:t;mso-text-shadow:auto" string="仅供内部审"/>
        </v:shape>
      </w:pict>
    </w:r>
    <w:r>
      <w:pict>
        <v:shape id="PowerPlusWaterMarkObject258" style="position:absolute;margin-left:391.92pt;margin-top:288.105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86.92pt;margin-top:532.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62" style="position:absolute;margin-left:-13.08pt;margin-top:776.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493.28pt;margin-top:537.18pt;mso-position-vertical-relative:page;mso-position-horizontal-relative:page;width:99.4pt;height:18.75pt;z-index:-251533312;rotation:330;" o:allowincell="f" fillcolor="#404040" filled="true" stroked="false" type="#_x0000_t136">
          <v:fill opacity="0.400000"/>
          <v:textpath style="font-family:&quot;SimSun&quot;;font-size:20;v-text-kern:t;mso-text-shadow:auto" string="仅供内部审"/>
        </v:shape>
      </w:pict>
    </w:r>
    <w:r>
      <w:pict>
        <v:shape id="PowerPlusWaterMarkObject266" style="position:absolute;margin-left:391.92pt;margin-top:776.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68" style="position:absolute;margin-left:86.92pt;margin-top:26.2223pt;mso-position-vertical-relative:text;mso-position-horizontal-relative:text;width:119.4pt;height:18.85pt;z-index:251798528;rotation:330;" fillcolor="#404040" filled="true" stroked="false" type="#_x0000_t136">
          <v:fill opacity="0.400000"/>
          <v:textpath style="font-family:&quot;SimSun&quot;;font-size:20;v-text-kern:t;mso-text-shadow:auto" string="仅供内部审核"/>
        </v:shape>
      </w:pict>
    </w:r>
    <w:r>
      <w:pict>
        <v:shape id="PowerPlusWaterMarkObject270" style="position:absolute;margin-left:-13.08pt;margin-top:288.10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493.28pt;margin-top:49.1801pt;mso-position-vertical-relative:page;mso-position-horizontal-relative:page;width:99.4pt;height:18.75pt;z-index:251799552;rotation:330;" o:allowincell="f" fillcolor="#404040" filled="true" stroked="false" type="#_x0000_t136">
          <v:fill opacity="0.400000"/>
          <v:textpath style="font-family:&quot;SimSun&quot;;font-size:20;v-text-kern:t;mso-text-shadow:auto" string="仅供内部审"/>
        </v:shape>
      </w:pict>
    </w:r>
    <w:r>
      <w:pict>
        <v:shape id="PowerPlusWaterMarkObject274" style="position:absolute;margin-left:391.92pt;margin-top:288.105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86.92pt;margin-top:532.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8" style="position:absolute;margin-left:-13.08pt;margin-top:776.106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280" style="position:absolute;margin-left:493.28pt;margin-top:537.18pt;mso-position-vertical-relative:page;mso-position-horizontal-relative:page;width:99.4pt;height:18.75pt;z-index:-251521024;rotation:330;" o:allowincell="f" fillcolor="#404040" filled="true" stroked="false" type="#_x0000_t136">
          <v:fill opacity="0.400000"/>
          <v:textpath style="font-family:&quot;SimSun&quot;;font-size:20;v-text-kern:t;mso-text-shadow:auto" string="仅供内部审"/>
        </v:shape>
      </w:pict>
    </w:r>
    <w:r>
      <w:pict>
        <v:shape id="PowerPlusWaterMarkObject282" style="position:absolute;margin-left:391.92pt;margin-top:776.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84" style="position:absolute;margin-left:-13.08pt;margin-top:776.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391.92pt;margin-top:776.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324" style="position:absolute;margin-left:-13.08pt;margin-top:288.10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26" style="position:absolute;margin-left:493.28pt;margin-top:49.1801pt;mso-position-vertical-relative:page;mso-position-horizontal-relative:page;width:99.4pt;height:18.75pt;z-index:251816960;rotation:330;" o:allowincell="f" fillcolor="#404040" filled="true" stroked="false" type="#_x0000_t136">
          <v:fill opacity="0.400000"/>
          <v:textpath style="font-family:&quot;SimSun&quot;;font-size:20;v-text-kern:t;mso-text-shadow:auto" string="仅供内部审"/>
        </v:shape>
      </w:pict>
    </w:r>
    <w:r>
      <w:pict>
        <v:shape id="PowerPlusWaterMarkObject328" style="position:absolute;margin-left:-13.08pt;margin-top:776.106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493.28pt;margin-top:537.18pt;mso-position-vertical-relative:page;mso-position-horizontal-relative:page;width:99.4pt;height:18.75pt;z-index:-251503616;rotation:330;" o:allowincell="f" fillcolor="#404040" filled="true" stroked="false" type="#_x0000_t136">
          <v:fill opacity="0.400000"/>
          <v:textpath style="font-family:&quot;SimSun&quot;;font-size:20;v-text-kern:t;mso-text-shadow:auto" string="仅供内部审"/>
        </v:shape>
      </w:pict>
    </w:r>
    <w:r>
      <w:pict>
        <v:shape id="PowerPlusWaterMarkObject332" style="position:absolute;margin-left:391.92pt;margin-top:776.106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776.106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3.28pt;margin-top:537.18pt;mso-position-vertical-relative:page;mso-position-horizontal-relative:page;width:99.4pt;height:18.75pt;z-index:-251646976;rotation:330;" o:allowincell="f" fillcolor="#404040" filled="true" stroked="false" type="#_x0000_t136">
          <v:fill opacity="0.400000"/>
          <v:textpath style="font-family:&quot;SimSun&quot;;font-size:20;v-text-kern:t;mso-text-shadow:auto" string="仅供内部审"/>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3.28pt;margin-top:49.1801pt;mso-position-vertical-relative:page;mso-position-horizontal-relative:page;width:99.4pt;height:18.75pt;z-index:-251644928;rotation:330;" o:allowincell="f" fillcolor="#404040" filled="true" stroked="false" type="#_x0000_t136">
          <v:fill opacity="0.400000"/>
          <v:textpath style="font-family:&quot;SimSun&quot;;font-size:20;v-text-kern:t;mso-text-shadow:auto" string="仅供内部审"/>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34" style="position:absolute;margin-left:86.92pt;margin-top:26.2223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3.28pt;margin-top:49.1801pt;mso-position-vertical-relative:page;mso-position-horizontal-relative:page;width:99.4pt;height:18.75pt;z-index:251681792;rotation:330;" o:allowincell="f" fillcolor="#404040" filled="true" stroked="false" type="#_x0000_t136">
          <v:fill opacity="0.400000"/>
          <v:textpath style="font-family:&quot;SimSun&quot;;font-size:20;v-text-kern:t;mso-text-shadow:auto" string="仅供内部审"/>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3.28pt;margin-top:537.18pt;mso-position-vertical-relative:page;mso-position-horizontal-relative:page;width:99.4pt;height:18.75pt;z-index:-251639808;rotation:330;" o:allowincell="f" fillcolor="#404040" filled="true" stroked="false" type="#_x0000_t136">
          <v:fill opacity="0.400000"/>
          <v:textpath style="font-family:&quot;SimSun&quot;;font-size:20;v-text-kern:t;mso-text-shadow:auto" string="仅供内部审"/>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50" style="position:absolute;margin-left:86.92pt;margin-top:26.2223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3.28pt;margin-top:49.1801pt;mso-position-vertical-relative:page;mso-position-horizontal-relative:page;width:99.4pt;height:18.75pt;z-index:251689984;rotation:330;" o:allowincell="f" fillcolor="#404040" filled="true" stroked="false" type="#_x0000_t136">
          <v:fill opacity="0.400000"/>
          <v:textpath style="font-family:&quot;SimSun&quot;;font-size:20;v-text-kern:t;mso-text-shadow:auto" string="仅供内部审"/>
        </v:shape>
      </w:pict>
    </w:r>
    <w:r>
      <w:pict>
        <v:shape id="PowerPlusWaterMarkObject56" style="position:absolute;margin-left:391.92pt;margin-top:288.105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3.28pt;margin-top:537.18pt;mso-position-vertical-relative:page;mso-position-horizontal-relative:page;width:99.4pt;height:18.75pt;z-index:-251628544;rotation:330;" o:allowincell="f" fillcolor="#404040" filled="true" stroked="false" type="#_x0000_t136">
          <v:fill opacity="0.400000"/>
          <v:textpath style="font-family:&quot;SimSun&quot;;font-size:20;v-text-kern:t;mso-text-shadow:auto" string="仅供内部审"/>
        </v:shape>
      </w:pict>
    </w:r>
    <w:r>
      <w:pict>
        <v:shape id="PowerPlusWaterMarkObject64" style="position:absolute;margin-left:391.92pt;margin-top:776.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68" style="position:absolute;margin-left:86.92pt;margin-top:26.2223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3.28pt;margin-top:49.1801pt;mso-position-vertical-relative:page;mso-position-horizontal-relative:page;width:99.4pt;height:18.75pt;z-index:251699200;rotation:330;" o:allowincell="f" fillcolor="#404040" filled="true" stroked="false" type="#_x0000_t136">
          <v:fill opacity="0.400000"/>
          <v:textpath style="font-family:&quot;SimSun&quot;;font-size:20;v-text-kern:t;mso-text-shadow:auto" string="仅供内部审"/>
        </v:shape>
      </w:pict>
    </w:r>
    <w:r>
      <w:pict>
        <v:shape id="PowerPlusWaterMarkObject74" style="position:absolute;margin-left:391.92pt;margin-top:288.105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3.28pt;margin-top:537.18pt;mso-position-vertical-relative:page;mso-position-horizontal-relative:page;width:99.4pt;height:18.75pt;z-index:-251620352;rotation:330;" o:allowincell="f" fillcolor="#404040" filled="true" stroked="false" type="#_x0000_t136">
          <v:fill opacity="0.400000"/>
          <v:textpath style="font-family:&quot;SimSun&quot;;font-size:20;v-text-kern:t;mso-text-shadow:auto" string="仅供内部审"/>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92" style="position:absolute;margin-left:86.92pt;margin-top:26.2223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PowerPlusWaterMarkObject94"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493.28pt;margin-top:49.1801pt;mso-position-vertical-relative:page;mso-position-horizontal-relative:page;width:99.4pt;height:18.75pt;z-index:251707392;rotation:330;" o:allowincell="f" fillcolor="#404040" filled="true" stroked="false" type="#_x0000_t136">
          <v:fill opacity="0.400000"/>
          <v:textpath style="font-family:&quot;SimSun&quot;;font-size:20;v-text-kern:t;mso-text-shadow:auto" string="仅供内部审"/>
        </v:shape>
      </w:pict>
    </w:r>
    <w:r>
      <w:pict>
        <v:shape id="PowerPlusWaterMarkObject98"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104" style="position:absolute;margin-left:493.28pt;margin-top:537.18pt;mso-position-vertical-relative:page;mso-position-horizontal-relative:page;width:99.4pt;height:18.75pt;z-index:-251613184;rotation:330;" o:allowincell="f" fillcolor="#404040" filled="true" stroked="false" type="#_x0000_t136">
          <v:fill opacity="0.400000"/>
          <v:textpath style="font-family:&quot;SimSun&quot;;font-size:20;v-text-kern:t;mso-text-shadow:auto" string="仅供内部审"/>
        </v:shape>
      </w:pict>
    </w:r>
    <w:r>
      <w:pict>
        <v:shape id="PowerPlusWaterMarkObject106"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16" style="position:absolute;margin-left:86.92pt;margin-top:26.2223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PowerPlusWaterMarkObject118" style="position:absolute;margin-left:-13.08pt;margin-top:288.105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493.28pt;margin-top:49.1801pt;mso-position-vertical-relative:page;mso-position-horizontal-relative:page;width:99.4pt;height:18.75pt;z-index:251715584;rotation:330;" o:allowincell="f" fillcolor="#404040" filled="true" stroked="false" type="#_x0000_t136">
          <v:fill opacity="0.400000"/>
          <v:textpath style="font-family:&quot;SimSun&quot;;font-size:20;v-text-kern:t;mso-text-shadow:auto" string="仅供内部审"/>
        </v:shape>
      </w:pict>
    </w:r>
    <w:r>
      <w:pict>
        <v:shape id="PowerPlusWaterMarkObject122" style="position:absolute;margin-left:391.92pt;margin-top:288.105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86.92pt;margin-top:532.106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776.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3.28pt;margin-top:537.18pt;mso-position-vertical-relative:page;mso-position-horizontal-relative:page;width:99.4pt;height:18.75pt;z-index:-251604992;rotation:330;" o:allowincell="f" fillcolor="#404040" filled="true" stroked="false" type="#_x0000_t136">
          <v:fill opacity="0.400000"/>
          <v:textpath style="font-family:&quot;SimSun&quot;;font-size:20;v-text-kern:t;mso-text-shadow:auto" string="仅供内部审"/>
        </v:shape>
      </w:pict>
    </w:r>
    <w:r>
      <w:pict>
        <v:shape id="PowerPlusWaterMarkObject130" style="position:absolute;margin-left:391.92pt;margin-top:776.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34" style="position:absolute;margin-left:86.92pt;margin-top:26.2223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PowerPlusWaterMarkObject136"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493.28pt;margin-top:49.1801pt;mso-position-vertical-relative:page;mso-position-horizontal-relative:page;width:99.4pt;height:18.75pt;z-index:251724800;rotation:330;" o:allowincell="f" fillcolor="#404040" filled="true" stroked="false" type="#_x0000_t136">
          <v:fill opacity="0.400000"/>
          <v:textpath style="font-family:&quot;SimSun&quot;;font-size:20;v-text-kern:t;mso-text-shadow:auto" string="仅供内部审"/>
        </v:shape>
      </w:pict>
    </w:r>
    <w:r>
      <w:pict>
        <v:shape id="PowerPlusWaterMarkObject140" style="position:absolute;margin-left:391.92pt;margin-top:288.105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86.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3.28pt;margin-top:537.18pt;mso-position-vertical-relative:page;mso-position-horizontal-relative:page;width:99.4pt;height:18.75pt;z-index:-251596800;rotation:330;" o:allowincell="f" fillcolor="#404040" filled="true" stroked="false" type="#_x0000_t136">
          <v:fill opacity="0.400000"/>
          <v:textpath style="font-family:&quot;SimSun&quot;;font-size:20;v-text-kern:t;mso-text-shadow:auto" string="仅供内部审"/>
        </v:shape>
      </w:pict>
    </w:r>
    <w:r>
      <w:pict>
        <v:shape id="PowerPlusWaterMarkObject148" style="position:absolute;margin-left:391.92pt;margin-top:776.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50" style="position:absolute;margin-left:86.92pt;margin-top:26.2223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288.10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3.28pt;margin-top:49.1801pt;mso-position-vertical-relative:page;mso-position-horizontal-relative:page;width:99.4pt;height:18.75pt;z-index:251732992;rotation:330;" o:allowincell="f" fillcolor="#404040" filled="true" stroked="false" type="#_x0000_t136">
          <v:fill opacity="0.400000"/>
          <v:textpath style="font-family:&quot;SimSun&quot;;font-size:20;v-text-kern:t;mso-text-shadow:auto" string="仅供内部审"/>
        </v:shape>
      </w:pict>
    </w:r>
    <w:r>
      <w:pict>
        <v:shape id="PowerPlusWaterMarkObject156"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86.92pt;margin-top:532.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493.28pt;margin-top:537.18pt;mso-position-vertical-relative:page;mso-position-horizontal-relative:page;width:99.4pt;height:18.75pt;z-index:-251589632;rotation:330;" o:allowincell="f" fillcolor="#404040" filled="true" stroked="false" type="#_x0000_t136">
          <v:fill opacity="0.400000"/>
          <v:textpath style="font-family:&quot;SimSun&quot;;font-size:20;v-text-kern:t;mso-text-shadow:auto" string="仅供内部审"/>
        </v:shape>
      </w:pict>
    </w:r>
    <w:r>
      <w:pict>
        <v:shape id="PowerPlusWaterMarkObject164" style="position:absolute;margin-left:391.92pt;margin-top:776.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长治高新技术产业开发区科技创新部2024年部门决算公</w:t>
    </w:r>
    <w:r>
      <w:rPr>
        <w:rFonts w:ascii="SimSun" w:hAnsi="SimSun" w:eastAsia="SimSun" w:cs="SimSun"/>
        <w:sz w:val="16"/>
        <w:szCs w:val="16"/>
        <w:spacing w:val="-2"/>
        <w:position w:val="1"/>
      </w:rPr>
      <w:t>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5.xml"/><Relationship Id="rId7" Type="http://schemas.openxmlformats.org/officeDocument/2006/relationships/footer" Target="footer3.xml"/><Relationship Id="rId69" Type="http://schemas.openxmlformats.org/officeDocument/2006/relationships/fontTable" Target="fontTable.xml"/><Relationship Id="rId68" Type="http://schemas.openxmlformats.org/officeDocument/2006/relationships/styles" Target="styles.xml"/><Relationship Id="rId67" Type="http://schemas.openxmlformats.org/officeDocument/2006/relationships/settings" Target="settings.xml"/><Relationship Id="rId66" Type="http://schemas.openxmlformats.org/officeDocument/2006/relationships/image" Target="media/image16.png"/><Relationship Id="rId65" Type="http://schemas.openxmlformats.org/officeDocument/2006/relationships/footer" Target="footer32.xml"/><Relationship Id="rId64" Type="http://schemas.openxmlformats.org/officeDocument/2006/relationships/image" Target="media/image15.png"/><Relationship Id="rId63" Type="http://schemas.openxmlformats.org/officeDocument/2006/relationships/footer" Target="footer31.xml"/><Relationship Id="rId62" Type="http://schemas.openxmlformats.org/officeDocument/2006/relationships/image" Target="media/image14.png"/><Relationship Id="rId61" Type="http://schemas.openxmlformats.org/officeDocument/2006/relationships/footer" Target="footer30.xml"/><Relationship Id="rId60" Type="http://schemas.openxmlformats.org/officeDocument/2006/relationships/image" Target="media/image13.png"/><Relationship Id="rId6" Type="http://schemas.openxmlformats.org/officeDocument/2006/relationships/footer" Target="footer2.xml"/><Relationship Id="rId59" Type="http://schemas.openxmlformats.org/officeDocument/2006/relationships/footer" Target="footer29.xml"/><Relationship Id="rId58" Type="http://schemas.openxmlformats.org/officeDocument/2006/relationships/image" Target="media/image12.png"/><Relationship Id="rId57" Type="http://schemas.openxmlformats.org/officeDocument/2006/relationships/footer" Target="footer28.xml"/><Relationship Id="rId56" Type="http://schemas.openxmlformats.org/officeDocument/2006/relationships/image" Target="media/image11.png"/><Relationship Id="rId55" Type="http://schemas.openxmlformats.org/officeDocument/2006/relationships/footer" Target="footer27.xml"/><Relationship Id="rId54" Type="http://schemas.openxmlformats.org/officeDocument/2006/relationships/image" Target="media/image10.png"/><Relationship Id="rId53" Type="http://schemas.openxmlformats.org/officeDocument/2006/relationships/footer" Target="footer26.xml"/><Relationship Id="rId52" Type="http://schemas.openxmlformats.org/officeDocument/2006/relationships/image" Target="media/image9.png"/><Relationship Id="rId51" Type="http://schemas.openxmlformats.org/officeDocument/2006/relationships/footer" Target="footer25.xml"/><Relationship Id="rId50" Type="http://schemas.openxmlformats.org/officeDocument/2006/relationships/image" Target="media/image8.png"/><Relationship Id="rId5" Type="http://schemas.openxmlformats.org/officeDocument/2006/relationships/header" Target="header4.xml"/><Relationship Id="rId49" Type="http://schemas.openxmlformats.org/officeDocument/2006/relationships/footer" Target="footer24.xml"/><Relationship Id="rId48" Type="http://schemas.openxmlformats.org/officeDocument/2006/relationships/image" Target="media/image7.png"/><Relationship Id="rId47" Type="http://schemas.openxmlformats.org/officeDocument/2006/relationships/footer" Target="footer23.xml"/><Relationship Id="rId46" Type="http://schemas.openxmlformats.org/officeDocument/2006/relationships/image" Target="media/image6.png"/><Relationship Id="rId45" Type="http://schemas.openxmlformats.org/officeDocument/2006/relationships/footer" Target="footer22.xml"/><Relationship Id="rId44" Type="http://schemas.openxmlformats.org/officeDocument/2006/relationships/header" Target="header18.xml"/><Relationship Id="rId43" Type="http://schemas.openxmlformats.org/officeDocument/2006/relationships/image" Target="media/image5.png"/><Relationship Id="rId42" Type="http://schemas.openxmlformats.org/officeDocument/2006/relationships/footer" Target="footer21.xml"/><Relationship Id="rId41" Type="http://schemas.openxmlformats.org/officeDocument/2006/relationships/image" Target="media/image4.png"/><Relationship Id="rId40" Type="http://schemas.openxmlformats.org/officeDocument/2006/relationships/footer" Target="footer20.xml"/><Relationship Id="rId4" Type="http://schemas.openxmlformats.org/officeDocument/2006/relationships/footer" Target="footer1.xml"/><Relationship Id="rId39" Type="http://schemas.openxmlformats.org/officeDocument/2006/relationships/image" Target="media/image3.png"/><Relationship Id="rId38" Type="http://schemas.openxmlformats.org/officeDocument/2006/relationships/footer" Target="footer19.xml"/><Relationship Id="rId37" Type="http://schemas.openxmlformats.org/officeDocument/2006/relationships/header" Target="header17.xml"/><Relationship Id="rId36" Type="http://schemas.openxmlformats.org/officeDocument/2006/relationships/footer" Target="footer18.xml"/><Relationship Id="rId35" Type="http://schemas.openxmlformats.org/officeDocument/2006/relationships/header" Target="header16.xml"/><Relationship Id="rId34" Type="http://schemas.openxmlformats.org/officeDocument/2006/relationships/footer" Target="footer17.xml"/><Relationship Id="rId33" Type="http://schemas.openxmlformats.org/officeDocument/2006/relationships/footer" Target="footer16.xml"/><Relationship Id="rId32" Type="http://schemas.openxmlformats.org/officeDocument/2006/relationships/header" Target="header15.xml"/><Relationship Id="rId31" Type="http://schemas.openxmlformats.org/officeDocument/2006/relationships/footer" Target="footer15.xml"/><Relationship Id="rId30" Type="http://schemas.openxmlformats.org/officeDocument/2006/relationships/header" Target="header14.xml"/><Relationship Id="rId3" Type="http://schemas.openxmlformats.org/officeDocument/2006/relationships/header" Target="header3.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image" Target="media/image2.png"/><Relationship Id="rId12" Type="http://schemas.openxmlformats.org/officeDocument/2006/relationships/footer" Target="footer5.xml"/><Relationship Id="rId11" Type="http://schemas.openxmlformats.org/officeDocument/2006/relationships/header" Target="header6.xml"/><Relationship Id="rId10" Type="http://schemas.openxmlformats.org/officeDocument/2006/relationships/image" Target="media/image1.pn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2025-08-01T11:54:10Z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2025-08-01T11:56:51</vt:filetime>
  </property>
</Properties>
</file>