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insoku w:val="0"/>
        <w:overflowPunct w:val="0"/>
        <w:rPr>
          <w:rFonts w:hint="default" w:ascii="Times New Roman" w:hAnsi="Times New Roman" w:eastAsia="Times New Roman"/>
          <w:sz w:val="20"/>
          <w:szCs w:val="24"/>
        </w:rPr>
      </w:pPr>
    </w:p>
    <w:p>
      <w:pPr>
        <w:pStyle w:val="5"/>
        <w:kinsoku w:val="0"/>
        <w:overflowPunct w:val="0"/>
        <w:rPr>
          <w:rFonts w:hint="default" w:ascii="Times New Roman" w:hAnsi="Times New Roman" w:eastAsia="Times New Roman"/>
          <w:sz w:val="20"/>
          <w:szCs w:val="24"/>
        </w:rPr>
      </w:pPr>
    </w:p>
    <w:p>
      <w:pPr>
        <w:pStyle w:val="5"/>
        <w:kinsoku w:val="0"/>
        <w:overflowPunct w:val="0"/>
        <w:rPr>
          <w:rFonts w:hint="default" w:ascii="Times New Roman" w:hAnsi="Times New Roman" w:eastAsia="Times New Roman"/>
          <w:sz w:val="20"/>
          <w:szCs w:val="24"/>
        </w:rPr>
      </w:pPr>
    </w:p>
    <w:p>
      <w:pPr>
        <w:pStyle w:val="5"/>
        <w:kinsoku w:val="0"/>
        <w:overflowPunct w:val="0"/>
        <w:rPr>
          <w:rFonts w:hint="default" w:ascii="Times New Roman" w:hAnsi="Times New Roman" w:eastAsia="Times New Roman"/>
          <w:sz w:val="20"/>
          <w:szCs w:val="24"/>
        </w:rPr>
      </w:pPr>
    </w:p>
    <w:p>
      <w:pPr>
        <w:pStyle w:val="5"/>
        <w:kinsoku w:val="0"/>
        <w:overflowPunct w:val="0"/>
        <w:rPr>
          <w:rFonts w:hint="default" w:ascii="Times New Roman" w:hAnsi="Times New Roman" w:eastAsia="Times New Roman"/>
          <w:sz w:val="20"/>
          <w:szCs w:val="24"/>
        </w:rPr>
      </w:pPr>
    </w:p>
    <w:p>
      <w:pPr>
        <w:pStyle w:val="5"/>
        <w:kinsoku w:val="0"/>
        <w:overflowPunct w:val="0"/>
        <w:rPr>
          <w:rFonts w:hint="default" w:ascii="Times New Roman" w:hAnsi="Times New Roman" w:eastAsia="Times New Roman"/>
          <w:sz w:val="20"/>
          <w:szCs w:val="24"/>
        </w:rPr>
      </w:pPr>
    </w:p>
    <w:p>
      <w:pPr>
        <w:pStyle w:val="5"/>
        <w:kinsoku w:val="0"/>
        <w:overflowPunct w:val="0"/>
        <w:rPr>
          <w:rFonts w:hint="default" w:ascii="Times New Roman" w:hAnsi="Times New Roman" w:eastAsia="Times New Roman"/>
          <w:sz w:val="20"/>
          <w:szCs w:val="24"/>
        </w:rPr>
      </w:pPr>
    </w:p>
    <w:p>
      <w:pPr>
        <w:pStyle w:val="5"/>
        <w:kinsoku w:val="0"/>
        <w:overflowPunct w:val="0"/>
        <w:rPr>
          <w:rFonts w:hint="default" w:ascii="Times New Roman" w:hAnsi="Times New Roman" w:eastAsia="Times New Roman"/>
          <w:sz w:val="20"/>
          <w:szCs w:val="24"/>
        </w:rPr>
      </w:pPr>
    </w:p>
    <w:p>
      <w:pPr>
        <w:pStyle w:val="5"/>
        <w:kinsoku w:val="0"/>
        <w:overflowPunct w:val="0"/>
        <w:rPr>
          <w:rFonts w:hint="default" w:ascii="Times New Roman" w:hAnsi="Times New Roman" w:eastAsia="Times New Roman"/>
          <w:sz w:val="20"/>
          <w:szCs w:val="24"/>
        </w:rPr>
      </w:pPr>
    </w:p>
    <w:p>
      <w:pPr>
        <w:pStyle w:val="5"/>
        <w:kinsoku w:val="0"/>
        <w:overflowPunct w:val="0"/>
        <w:rPr>
          <w:rFonts w:hint="default" w:ascii="Times New Roman" w:hAnsi="Times New Roman" w:eastAsia="Times New Roman"/>
          <w:sz w:val="20"/>
          <w:szCs w:val="24"/>
        </w:rPr>
      </w:pPr>
    </w:p>
    <w:p>
      <w:pPr>
        <w:pStyle w:val="5"/>
        <w:kinsoku w:val="0"/>
        <w:overflowPunct w:val="0"/>
        <w:rPr>
          <w:rFonts w:hint="default" w:ascii="Times New Roman" w:hAnsi="Times New Roman" w:eastAsia="Times New Roman"/>
          <w:sz w:val="20"/>
          <w:szCs w:val="24"/>
        </w:rPr>
      </w:pPr>
    </w:p>
    <w:p>
      <w:pPr>
        <w:pStyle w:val="5"/>
        <w:kinsoku w:val="0"/>
        <w:overflowPunct w:val="0"/>
        <w:rPr>
          <w:rFonts w:hint="default" w:ascii="Times New Roman" w:hAnsi="Times New Roman" w:eastAsia="Times New Roman"/>
          <w:sz w:val="20"/>
          <w:szCs w:val="24"/>
        </w:rPr>
      </w:pPr>
    </w:p>
    <w:p>
      <w:pPr>
        <w:pStyle w:val="5"/>
        <w:kinsoku w:val="0"/>
        <w:overflowPunct w:val="0"/>
        <w:rPr>
          <w:rFonts w:hint="default" w:ascii="Times New Roman" w:hAnsi="Times New Roman" w:eastAsia="Times New Roman"/>
          <w:sz w:val="20"/>
          <w:szCs w:val="24"/>
        </w:rPr>
      </w:pPr>
    </w:p>
    <w:p>
      <w:pPr>
        <w:pStyle w:val="5"/>
        <w:kinsoku w:val="0"/>
        <w:overflowPunct w:val="0"/>
        <w:rPr>
          <w:rFonts w:hint="default" w:ascii="Times New Roman" w:hAnsi="Times New Roman" w:eastAsia="Times New Roman"/>
          <w:sz w:val="20"/>
          <w:szCs w:val="24"/>
        </w:rPr>
      </w:pPr>
    </w:p>
    <w:p>
      <w:pPr>
        <w:pStyle w:val="5"/>
        <w:kinsoku w:val="0"/>
        <w:overflowPunct w:val="0"/>
        <w:rPr>
          <w:rFonts w:hint="default" w:ascii="Times New Roman" w:hAnsi="Times New Roman" w:eastAsia="Times New Roman"/>
          <w:sz w:val="20"/>
          <w:szCs w:val="24"/>
        </w:rPr>
      </w:pPr>
    </w:p>
    <w:p>
      <w:pPr>
        <w:pStyle w:val="5"/>
        <w:kinsoku w:val="0"/>
        <w:overflowPunct w:val="0"/>
        <w:rPr>
          <w:rFonts w:hint="default" w:ascii="Times New Roman" w:hAnsi="Times New Roman" w:eastAsia="Times New Roman"/>
          <w:sz w:val="20"/>
          <w:szCs w:val="24"/>
        </w:rPr>
      </w:pPr>
    </w:p>
    <w:p>
      <w:pPr>
        <w:pStyle w:val="5"/>
        <w:kinsoku w:val="0"/>
        <w:overflowPunct w:val="0"/>
        <w:spacing w:before="11"/>
        <w:rPr>
          <w:rFonts w:hint="default" w:ascii="Times New Roman" w:hAnsi="Times New Roman" w:eastAsia="Times New Roman"/>
          <w:sz w:val="28"/>
          <w:szCs w:val="24"/>
        </w:rPr>
      </w:pPr>
    </w:p>
    <w:p>
      <w:pPr>
        <w:pStyle w:val="5"/>
        <w:kinsoku w:val="0"/>
        <w:overflowPunct w:val="0"/>
        <w:spacing w:line="522" w:lineRule="exact"/>
        <w:ind w:left="338"/>
        <w:jc w:val="center"/>
        <w:rPr>
          <w:rFonts w:hint="eastAsia" w:ascii="华文中宋" w:hAnsi="华文中宋" w:eastAsia="华文中宋"/>
          <w:sz w:val="35"/>
          <w:szCs w:val="24"/>
        </w:rPr>
      </w:pPr>
      <w:r>
        <w:rPr>
          <w:rFonts w:hint="eastAsia" w:ascii="华文中宋" w:hAnsi="华文中宋" w:eastAsia="华文中宋"/>
          <w:sz w:val="35"/>
          <w:szCs w:val="24"/>
        </w:rPr>
        <w:t xml:space="preserve">长 治 高 新 区 资 产 运 行 服 务 中 心 （ 长 治 高 </w:t>
      </w:r>
    </w:p>
    <w:p>
      <w:pPr>
        <w:pStyle w:val="5"/>
        <w:kinsoku w:val="0"/>
        <w:overflowPunct w:val="0"/>
        <w:spacing w:line="522" w:lineRule="exact"/>
        <w:ind w:left="338"/>
        <w:jc w:val="center"/>
        <w:rPr>
          <w:rFonts w:hint="eastAsia" w:ascii="华文中宋" w:hAnsi="华文中宋" w:eastAsia="华文中宋"/>
          <w:sz w:val="35"/>
          <w:szCs w:val="24"/>
        </w:rPr>
      </w:pPr>
    </w:p>
    <w:p>
      <w:pPr>
        <w:pStyle w:val="5"/>
        <w:kinsoku w:val="0"/>
        <w:overflowPunct w:val="0"/>
        <w:spacing w:line="522" w:lineRule="exact"/>
        <w:ind w:left="338"/>
        <w:jc w:val="center"/>
        <w:rPr>
          <w:rFonts w:hint="eastAsia" w:ascii="华文中宋" w:hAnsi="华文中宋" w:eastAsia="华文中宋"/>
          <w:sz w:val="35"/>
          <w:szCs w:val="24"/>
        </w:rPr>
      </w:pPr>
      <w:r>
        <w:rPr>
          <w:rFonts w:hint="eastAsia" w:ascii="华文中宋" w:hAnsi="华文中宋" w:eastAsia="华文中宋"/>
          <w:sz w:val="35"/>
          <w:szCs w:val="24"/>
        </w:rPr>
        <w:t>新</w:t>
      </w:r>
      <w:r>
        <w:rPr>
          <w:rFonts w:hint="eastAsia" w:ascii="华文中宋" w:hAnsi="华文中宋" w:eastAsia="华文中宋"/>
          <w:sz w:val="35"/>
          <w:szCs w:val="24"/>
          <w:lang w:val="en-US" w:eastAsia="zh-CN"/>
        </w:rPr>
        <w:t xml:space="preserve"> </w:t>
      </w:r>
      <w:r>
        <w:rPr>
          <w:rFonts w:hint="eastAsia" w:ascii="华文中宋" w:hAnsi="华文中宋" w:eastAsia="华文中宋"/>
          <w:sz w:val="35"/>
          <w:szCs w:val="24"/>
        </w:rPr>
        <w:t>区 国 库 集 中 支 付 中 心 ）</w:t>
      </w:r>
    </w:p>
    <w:p>
      <w:pPr>
        <w:pStyle w:val="5"/>
        <w:kinsoku w:val="0"/>
        <w:overflowPunct w:val="0"/>
        <w:spacing w:line="522" w:lineRule="exact"/>
        <w:ind w:left="338"/>
        <w:jc w:val="center"/>
        <w:rPr>
          <w:rFonts w:hint="eastAsia" w:ascii="华文中宋" w:hAnsi="华文中宋" w:eastAsia="华文中宋"/>
          <w:sz w:val="35"/>
          <w:szCs w:val="24"/>
        </w:rPr>
      </w:pPr>
    </w:p>
    <w:p>
      <w:pPr>
        <w:pStyle w:val="5"/>
        <w:kinsoku w:val="0"/>
        <w:overflowPunct w:val="0"/>
        <w:spacing w:line="522" w:lineRule="exact"/>
        <w:ind w:left="338"/>
        <w:jc w:val="center"/>
        <w:rPr>
          <w:rFonts w:hint="eastAsia" w:ascii="华文中宋" w:hAnsi="华文中宋" w:eastAsia="华文中宋"/>
          <w:spacing w:val="11"/>
          <w:sz w:val="35"/>
          <w:szCs w:val="24"/>
        </w:rPr>
      </w:pPr>
      <w:bookmarkStart w:id="1" w:name="_GoBack"/>
      <w:bookmarkEnd w:id="1"/>
      <w:r>
        <w:rPr>
          <w:rFonts w:hint="eastAsia" w:ascii="华文中宋" w:hAnsi="华文中宋" w:eastAsia="华文中宋"/>
          <w:sz w:val="35"/>
          <w:szCs w:val="24"/>
        </w:rPr>
        <w:t>2</w:t>
      </w:r>
      <w:r>
        <w:rPr>
          <w:rFonts w:hint="eastAsia" w:ascii="华文中宋" w:hAnsi="华文中宋" w:eastAsia="华文中宋"/>
          <w:spacing w:val="29"/>
          <w:sz w:val="35"/>
          <w:szCs w:val="24"/>
        </w:rPr>
        <w:t xml:space="preserve"> </w:t>
      </w:r>
      <w:r>
        <w:rPr>
          <w:rFonts w:hint="eastAsia" w:ascii="华文中宋" w:hAnsi="华文中宋" w:eastAsia="华文中宋"/>
          <w:sz w:val="35"/>
          <w:szCs w:val="24"/>
        </w:rPr>
        <w:t>0</w:t>
      </w:r>
      <w:r>
        <w:rPr>
          <w:rFonts w:hint="eastAsia" w:ascii="华文中宋" w:hAnsi="华文中宋" w:eastAsia="华文中宋"/>
          <w:spacing w:val="29"/>
          <w:sz w:val="35"/>
          <w:szCs w:val="24"/>
        </w:rPr>
        <w:t xml:space="preserve"> </w:t>
      </w:r>
      <w:r>
        <w:rPr>
          <w:rFonts w:hint="eastAsia" w:ascii="华文中宋" w:hAnsi="华文中宋" w:eastAsia="华文中宋"/>
          <w:sz w:val="35"/>
          <w:szCs w:val="24"/>
        </w:rPr>
        <w:t>2</w:t>
      </w:r>
      <w:r>
        <w:rPr>
          <w:rFonts w:hint="eastAsia" w:ascii="华文中宋" w:hAnsi="华文中宋" w:eastAsia="华文中宋"/>
          <w:spacing w:val="29"/>
          <w:sz w:val="35"/>
          <w:szCs w:val="24"/>
        </w:rPr>
        <w:t xml:space="preserve"> </w:t>
      </w:r>
      <w:r>
        <w:rPr>
          <w:rFonts w:hint="eastAsia" w:ascii="华文中宋" w:hAnsi="华文中宋" w:eastAsia="华文中宋"/>
          <w:sz w:val="35"/>
          <w:szCs w:val="24"/>
        </w:rPr>
        <w:t>3</w:t>
      </w:r>
      <w:r>
        <w:rPr>
          <w:rFonts w:hint="eastAsia" w:ascii="华文中宋" w:hAnsi="华文中宋" w:eastAsia="华文中宋"/>
          <w:spacing w:val="11"/>
          <w:sz w:val="35"/>
          <w:szCs w:val="24"/>
        </w:rPr>
        <w:t xml:space="preserve"> 年 度 单 位 预 算 公 开</w:t>
      </w:r>
    </w:p>
    <w:p>
      <w:pPr>
        <w:pStyle w:val="5"/>
        <w:kinsoku w:val="0"/>
        <w:overflowPunct w:val="0"/>
        <w:spacing w:line="496" w:lineRule="auto"/>
        <w:ind w:left="2078" w:right="2187" w:firstLine="228"/>
        <w:rPr>
          <w:rFonts w:hint="eastAsia" w:ascii="华文中宋" w:hAnsi="华文中宋" w:eastAsia="华文中宋"/>
          <w:spacing w:val="11"/>
          <w:sz w:val="35"/>
          <w:szCs w:val="24"/>
        </w:rPr>
        <w:sectPr>
          <w:type w:val="continuous"/>
          <w:pgSz w:w="11900" w:h="16840"/>
          <w:pgMar w:top="1600" w:right="1220" w:bottom="280" w:left="1180" w:header="720" w:footer="720" w:gutter="0"/>
          <w:lnNumType w:countBy="0" w:distance="360"/>
          <w:cols w:space="720" w:num="1"/>
        </w:sectPr>
      </w:pPr>
    </w:p>
    <w:p>
      <w:pPr>
        <w:pStyle w:val="5"/>
        <w:tabs>
          <w:tab w:val="left" w:pos="919"/>
        </w:tabs>
        <w:kinsoku w:val="0"/>
        <w:overflowPunct w:val="0"/>
        <w:spacing w:before="20"/>
        <w:ind w:left="40"/>
        <w:jc w:val="center"/>
        <w:rPr>
          <w:rFonts w:hint="eastAsia"/>
          <w:b/>
          <w:sz w:val="44"/>
          <w:szCs w:val="24"/>
        </w:rPr>
      </w:pPr>
      <w:bookmarkStart w:id="0" w:name="目  录"/>
      <w:bookmarkEnd w:id="0"/>
      <w:r>
        <w:rPr>
          <w:rFonts w:hint="eastAsia"/>
          <w:b/>
          <w:sz w:val="44"/>
          <w:szCs w:val="24"/>
        </w:rPr>
        <w:t>目</w:t>
      </w:r>
      <w:r>
        <w:rPr>
          <w:rFonts w:hint="eastAsia"/>
          <w:b/>
          <w:sz w:val="44"/>
          <w:szCs w:val="24"/>
        </w:rPr>
        <w:tab/>
      </w:r>
      <w:r>
        <w:rPr>
          <w:rFonts w:hint="eastAsia"/>
          <w:b/>
          <w:sz w:val="44"/>
          <w:szCs w:val="24"/>
        </w:rPr>
        <w:t>录</w:t>
      </w:r>
    </w:p>
    <w:p>
      <w:pPr>
        <w:pStyle w:val="2"/>
        <w:tabs>
          <w:tab w:val="left" w:pos="9269"/>
        </w:tabs>
        <w:kinsoku w:val="0"/>
        <w:overflowPunct w:val="0"/>
        <w:spacing w:before="616"/>
        <w:rPr>
          <w:rFonts w:hint="eastAsia"/>
          <w:sz w:val="26"/>
          <w:szCs w:val="24"/>
        </w:rPr>
      </w:pPr>
      <w:r>
        <w:rPr>
          <w:rFonts w:hint="default"/>
          <w:b w:val="0"/>
          <w:sz w:val="44"/>
          <w:szCs w:val="24"/>
        </w:rPr>
        <mc:AlternateContent>
          <mc:Choice Requires="wps">
            <w:drawing>
              <wp:anchor distT="0" distB="0" distL="114300" distR="114300" simplePos="0" relativeHeight="251659264" behindDoc="1" locked="0" layoutInCell="1" allowOverlap="1">
                <wp:simplePos x="0" y="0"/>
                <wp:positionH relativeFrom="page">
                  <wp:posOffset>1911350</wp:posOffset>
                </wp:positionH>
                <wp:positionV relativeFrom="paragraph">
                  <wp:posOffset>555625</wp:posOffset>
                </wp:positionV>
                <wp:extent cx="4724400" cy="12700"/>
                <wp:effectExtent l="0" t="0" r="0" b="0"/>
                <wp:wrapNone/>
                <wp:docPr id="1" name="任意多边形 2"/>
                <wp:cNvGraphicFramePr/>
                <a:graphic xmlns:a="http://schemas.openxmlformats.org/drawingml/2006/main">
                  <a:graphicData uri="http://schemas.microsoft.com/office/word/2010/wordprocessingShape">
                    <wps:wsp>
                      <wps:cNvSpPr/>
                      <wps:spPr>
                        <a:xfrm>
                          <a:off x="0" y="0"/>
                          <a:ext cx="4724400" cy="12700"/>
                        </a:xfrm>
                        <a:custGeom>
                          <a:avLst/>
                          <a:gdLst/>
                          <a:ahLst/>
                          <a:cxnLst/>
                          <a:pathLst>
                            <a:path w="7440" h="20">
                              <a:moveTo>
                                <a:pt x="0" y="0"/>
                              </a:moveTo>
                              <a:lnTo>
                                <a:pt x="7440" y="0"/>
                              </a:lnTo>
                            </a:path>
                          </a:pathLst>
                        </a:custGeom>
                        <a:noFill/>
                        <a:ln w="12700" cap="flat" cmpd="sng">
                          <a:solidFill>
                            <a:srgbClr val="000000"/>
                          </a:solidFill>
                          <a:prstDash val="dot"/>
                          <a:headEnd type="none" w="med" len="med"/>
                          <a:tailEnd type="none" w="med" len="med"/>
                        </a:ln>
                      </wps:spPr>
                      <wps:bodyPr wrap="square" upright="1"/>
                    </wps:wsp>
                  </a:graphicData>
                </a:graphic>
              </wp:anchor>
            </w:drawing>
          </mc:Choice>
          <mc:Fallback>
            <w:pict>
              <v:shape id="任意多边形 2" o:spid="_x0000_s1026" o:spt="100" style="position:absolute;left:0pt;margin-left:150.5pt;margin-top:43.75pt;height:1pt;width:372pt;mso-position-horizontal-relative:page;z-index:-251657216;mso-width-relative:page;mso-height-relative:page;" filled="f" stroked="t" coordsize="7440,20" o:gfxdata="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UHyhzYAAAACgEAAA8AAAAAAAAAAQAgAAAAIgAAAGRycy9kb3du&#10;cmV2LnhtbFBLAQIUABQAAAAIAIdO4kDkZeW1OAIAAJoEAAAOAAAAAAAAAAEAIAAAACcBAABkcnMv&#10;ZTJvRG9jLnhtbFBLBQYAAAAABgAGAFkBAADRBQAAAAA=&#10;" path="m0,0l7440,0e">
                <v:fill on="f" focussize="0,0"/>
                <v:stroke weight="1pt" color="#000000" joinstyle="round" dashstyle="dot"/>
                <v:imagedata o:title=""/>
                <o:lock v:ext="edit" aspectratio="f"/>
              </v:shape>
            </w:pict>
          </mc:Fallback>
        </mc:AlternateContent>
      </w:r>
      <w:r>
        <w:rPr>
          <w:rFonts w:hint="eastAsia"/>
          <w:sz w:val="26"/>
          <w:szCs w:val="24"/>
        </w:rPr>
        <w:t>第一部分</w:t>
      </w:r>
      <w:r>
        <w:rPr>
          <w:rFonts w:hint="eastAsia"/>
          <w:spacing w:val="-5"/>
          <w:sz w:val="26"/>
          <w:szCs w:val="24"/>
        </w:rPr>
        <w:t xml:space="preserve"> </w:t>
      </w:r>
      <w:r>
        <w:rPr>
          <w:rFonts w:hint="eastAsia"/>
          <w:sz w:val="26"/>
          <w:szCs w:val="24"/>
        </w:rPr>
        <w:t>概况</w:t>
      </w:r>
      <w:r>
        <w:rPr>
          <w:rFonts w:hint="eastAsia"/>
          <w:sz w:val="26"/>
          <w:szCs w:val="24"/>
        </w:rPr>
        <w:tab/>
      </w:r>
      <w:r>
        <w:rPr>
          <w:rFonts w:hint="eastAsia"/>
          <w:sz w:val="26"/>
          <w:szCs w:val="24"/>
        </w:rPr>
        <w:t>1</w:t>
      </w:r>
    </w:p>
    <w:p>
      <w:pPr>
        <w:pStyle w:val="3"/>
        <w:tabs>
          <w:tab w:val="left" w:pos="9269"/>
        </w:tabs>
        <w:kinsoku w:val="0"/>
        <w:overflowPunct w:val="0"/>
        <w:jc w:val="left"/>
        <w:rPr>
          <w:rFonts w:hint="eastAsia"/>
          <w:sz w:val="26"/>
          <w:szCs w:val="24"/>
        </w:rPr>
      </w:pPr>
      <w:r>
        <w:rPr>
          <w:rFonts w:hint="default"/>
          <w:sz w:val="26"/>
          <w:szCs w:val="24"/>
        </w:rPr>
        <mc:AlternateContent>
          <mc:Choice Requires="wps">
            <w:drawing>
              <wp:anchor distT="0" distB="0" distL="114300" distR="114300" simplePos="0" relativeHeight="251660288" behindDoc="1" locked="0" layoutInCell="1" allowOverlap="1">
                <wp:simplePos x="0" y="0"/>
                <wp:positionH relativeFrom="page">
                  <wp:posOffset>2324100</wp:posOffset>
                </wp:positionH>
                <wp:positionV relativeFrom="paragraph">
                  <wp:posOffset>271145</wp:posOffset>
                </wp:positionV>
                <wp:extent cx="4311650" cy="12700"/>
                <wp:effectExtent l="0" t="0" r="0" b="0"/>
                <wp:wrapNone/>
                <wp:docPr id="2" name="任意多边形 3"/>
                <wp:cNvGraphicFramePr/>
                <a:graphic xmlns:a="http://schemas.openxmlformats.org/drawingml/2006/main">
                  <a:graphicData uri="http://schemas.microsoft.com/office/word/2010/wordprocessingShape">
                    <wps:wsp>
                      <wps:cNvSpPr/>
                      <wps:spPr>
                        <a:xfrm>
                          <a:off x="0" y="0"/>
                          <a:ext cx="4311650" cy="12700"/>
                        </a:xfrm>
                        <a:custGeom>
                          <a:avLst/>
                          <a:gdLst/>
                          <a:ahLst/>
                          <a:cxnLst/>
                          <a:pathLst>
                            <a:path w="6790" h="20">
                              <a:moveTo>
                                <a:pt x="0" y="0"/>
                              </a:moveTo>
                              <a:lnTo>
                                <a:pt x="6790" y="0"/>
                              </a:lnTo>
                            </a:path>
                          </a:pathLst>
                        </a:custGeom>
                        <a:noFill/>
                        <a:ln w="12700" cap="flat" cmpd="sng">
                          <a:solidFill>
                            <a:srgbClr val="000000"/>
                          </a:solidFill>
                          <a:prstDash val="dot"/>
                          <a:headEnd type="none" w="med" len="med"/>
                          <a:tailEnd type="none" w="med" len="med"/>
                        </a:ln>
                      </wps:spPr>
                      <wps:bodyPr wrap="square" upright="1"/>
                    </wps:wsp>
                  </a:graphicData>
                </a:graphic>
              </wp:anchor>
            </w:drawing>
          </mc:Choice>
          <mc:Fallback>
            <w:pict>
              <v:shape id="任意多边形 3" o:spid="_x0000_s1026" o:spt="100" style="position:absolute;left:0pt;margin-left:183pt;margin-top:21.35pt;height:1pt;width:339.5pt;mso-position-horizontal-relative:page;z-index:-251656192;mso-width-relative:page;mso-height-relative:page;" filled="f" stroked="t" coordsize="6790,20" o:gfxdata="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EU/lXVAAAACgEAAA8AAAAAAAAAAQAgAAAAIgAAAGRycy9kb3du&#10;cmV2LnhtbFBLAQIUABQAAAAIAIdO4kDeuhRzOwIAAJoEAAAOAAAAAAAAAAEAIAAAACQBAABkcnMv&#10;ZTJvRG9jLnhtbFBLBQYAAAAABgAGAFkBAADRBQAAAAA=&#10;" path="m0,0l6790,0e">
                <v:fill on="f" focussize="0,0"/>
                <v:stroke weight="1pt" color="#000000" joinstyle="round" dashstyle="dot"/>
                <v:imagedata o:title=""/>
                <o:lock v:ext="edit" aspectratio="f"/>
              </v:shape>
            </w:pict>
          </mc:Fallback>
        </mc:AlternateContent>
      </w:r>
      <w:r>
        <w:rPr>
          <w:rFonts w:hint="eastAsia"/>
          <w:sz w:val="26"/>
          <w:szCs w:val="24"/>
        </w:rPr>
        <w:t>一、本单位职责</w:t>
      </w:r>
      <w:r>
        <w:rPr>
          <w:rFonts w:hint="eastAsia"/>
          <w:sz w:val="26"/>
          <w:szCs w:val="24"/>
        </w:rPr>
        <w:tab/>
      </w:r>
      <w:r>
        <w:rPr>
          <w:rFonts w:hint="eastAsia"/>
          <w:sz w:val="26"/>
          <w:szCs w:val="24"/>
        </w:rPr>
        <w:t>1</w:t>
      </w:r>
    </w:p>
    <w:p>
      <w:pPr>
        <w:pStyle w:val="5"/>
        <w:tabs>
          <w:tab w:val="left" w:pos="9269"/>
        </w:tabs>
        <w:kinsoku w:val="0"/>
        <w:overflowPunct w:val="0"/>
        <w:spacing w:before="167"/>
        <w:ind w:left="660"/>
        <w:rPr>
          <w:rFonts w:hint="eastAsia"/>
          <w:sz w:val="26"/>
          <w:szCs w:val="24"/>
        </w:rPr>
      </w:pPr>
      <w:r>
        <w:rPr>
          <w:rFonts w:hint="default"/>
          <w:sz w:val="26"/>
          <w:szCs w:val="24"/>
        </w:rPr>
        <mc:AlternateContent>
          <mc:Choice Requires="wps">
            <w:drawing>
              <wp:anchor distT="0" distB="0" distL="114300" distR="114300" simplePos="0" relativeHeight="251661312" behindDoc="1" locked="0" layoutInCell="1" allowOverlap="1">
                <wp:simplePos x="0" y="0"/>
                <wp:positionH relativeFrom="page">
                  <wp:posOffset>2489200</wp:posOffset>
                </wp:positionH>
                <wp:positionV relativeFrom="paragraph">
                  <wp:posOffset>271145</wp:posOffset>
                </wp:positionV>
                <wp:extent cx="4146550" cy="12700"/>
                <wp:effectExtent l="0" t="0" r="0" b="0"/>
                <wp:wrapNone/>
                <wp:docPr id="3" name="任意多边形 4"/>
                <wp:cNvGraphicFramePr/>
                <a:graphic xmlns:a="http://schemas.openxmlformats.org/drawingml/2006/main">
                  <a:graphicData uri="http://schemas.microsoft.com/office/word/2010/wordprocessingShape">
                    <wps:wsp>
                      <wps:cNvSpPr/>
                      <wps:spPr>
                        <a:xfrm>
                          <a:off x="0" y="0"/>
                          <a:ext cx="4146550" cy="12700"/>
                        </a:xfrm>
                        <a:custGeom>
                          <a:avLst/>
                          <a:gdLst/>
                          <a:ahLst/>
                          <a:cxnLst/>
                          <a:pathLst>
                            <a:path w="6530" h="20">
                              <a:moveTo>
                                <a:pt x="0" y="0"/>
                              </a:moveTo>
                              <a:lnTo>
                                <a:pt x="6530" y="0"/>
                              </a:lnTo>
                            </a:path>
                          </a:pathLst>
                        </a:custGeom>
                        <a:noFill/>
                        <a:ln w="12700" cap="flat" cmpd="sng">
                          <a:solidFill>
                            <a:srgbClr val="000000"/>
                          </a:solidFill>
                          <a:prstDash val="dot"/>
                          <a:headEnd type="none" w="med" len="med"/>
                          <a:tailEnd type="none" w="med" len="med"/>
                        </a:ln>
                      </wps:spPr>
                      <wps:bodyPr wrap="square" upright="1"/>
                    </wps:wsp>
                  </a:graphicData>
                </a:graphic>
              </wp:anchor>
            </w:drawing>
          </mc:Choice>
          <mc:Fallback>
            <w:pict>
              <v:shape id="任意多边形 4" o:spid="_x0000_s1026" o:spt="100" style="position:absolute;left:0pt;margin-left:196pt;margin-top:21.35pt;height:1pt;width:326.5pt;mso-position-horizontal-relative:page;z-index:-251655168;mso-width-relative:page;mso-height-relative:page;" filled="f" stroked="t" coordsize="6530,20" o:gfxdata="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zoWl/2AAAAAoBAAAPAAAAAAAAAAEAIAAAACIAAABkcnMv&#10;ZG93bnJldi54bWxQSwECFAAUAAAACACHTuJAU1VO8jwCAACaBAAADgAAAAAAAAABACAAAAAnAQAA&#10;ZHJzL2Uyb0RvYy54bWxQSwUGAAAAAAYABgBZAQAA1QUAAAAA&#10;" path="m0,0l6530,0e">
                <v:fill on="f" focussize="0,0"/>
                <v:stroke weight="1pt" color="#000000" joinstyle="round" dashstyle="dot"/>
                <v:imagedata o:title=""/>
                <o:lock v:ext="edit" aspectratio="f"/>
              </v:shape>
            </w:pict>
          </mc:Fallback>
        </mc:AlternateContent>
      </w:r>
      <w:r>
        <w:rPr>
          <w:rFonts w:hint="eastAsia"/>
          <w:sz w:val="26"/>
          <w:szCs w:val="24"/>
        </w:rPr>
        <w:t>二、机构设置情况</w:t>
      </w:r>
      <w:r>
        <w:rPr>
          <w:rFonts w:hint="eastAsia"/>
          <w:sz w:val="26"/>
          <w:szCs w:val="24"/>
        </w:rPr>
        <w:tab/>
      </w:r>
      <w:r>
        <w:rPr>
          <w:rFonts w:hint="eastAsia"/>
          <w:sz w:val="26"/>
          <w:szCs w:val="24"/>
        </w:rPr>
        <w:t>1</w:t>
      </w:r>
    </w:p>
    <w:p>
      <w:pPr>
        <w:pStyle w:val="5"/>
        <w:tabs>
          <w:tab w:val="left" w:pos="1569"/>
          <w:tab w:val="left" w:pos="9269"/>
        </w:tabs>
        <w:kinsoku w:val="0"/>
        <w:overflowPunct w:val="0"/>
        <w:spacing w:before="167" w:line="360" w:lineRule="auto"/>
        <w:ind w:left="660" w:right="98" w:hanging="520"/>
        <w:rPr>
          <w:rFonts w:hint="eastAsia"/>
          <w:spacing w:val="-17"/>
          <w:sz w:val="26"/>
          <w:szCs w:val="24"/>
        </w:rPr>
      </w:pPr>
      <w:r>
        <w:rPr>
          <w:rFonts w:hint="default"/>
          <w:sz w:val="26"/>
          <w:szCs w:val="24"/>
        </w:rPr>
        <mc:AlternateContent>
          <mc:Choice Requires="wps">
            <w:drawing>
              <wp:anchor distT="0" distB="0" distL="114300" distR="114300" simplePos="0" relativeHeight="251662336" behindDoc="1" locked="0" layoutInCell="1" allowOverlap="1">
                <wp:simplePos x="0" y="0"/>
                <wp:positionH relativeFrom="page">
                  <wp:posOffset>2654300</wp:posOffset>
                </wp:positionH>
                <wp:positionV relativeFrom="paragraph">
                  <wp:posOffset>588010</wp:posOffset>
                </wp:positionV>
                <wp:extent cx="3981450" cy="12700"/>
                <wp:effectExtent l="0" t="0" r="0" b="0"/>
                <wp:wrapNone/>
                <wp:docPr id="4" name="任意多边形 5"/>
                <wp:cNvGraphicFramePr/>
                <a:graphic xmlns:a="http://schemas.openxmlformats.org/drawingml/2006/main">
                  <a:graphicData uri="http://schemas.microsoft.com/office/word/2010/wordprocessingShape">
                    <wps:wsp>
                      <wps:cNvSpPr/>
                      <wps:spPr>
                        <a:xfrm>
                          <a:off x="0" y="0"/>
                          <a:ext cx="3981450" cy="12700"/>
                        </a:xfrm>
                        <a:custGeom>
                          <a:avLst/>
                          <a:gdLst/>
                          <a:ahLst/>
                          <a:cxnLst/>
                          <a:pathLst>
                            <a:path w="6270" h="20">
                              <a:moveTo>
                                <a:pt x="0" y="0"/>
                              </a:moveTo>
                              <a:lnTo>
                                <a:pt x="6270" y="0"/>
                              </a:lnTo>
                            </a:path>
                          </a:pathLst>
                        </a:custGeom>
                        <a:noFill/>
                        <a:ln w="12700" cap="flat" cmpd="sng">
                          <a:solidFill>
                            <a:srgbClr val="000000"/>
                          </a:solidFill>
                          <a:prstDash val="dot"/>
                          <a:headEnd type="none" w="med" len="med"/>
                          <a:tailEnd type="none" w="med" len="med"/>
                        </a:ln>
                      </wps:spPr>
                      <wps:bodyPr wrap="square" upright="1"/>
                    </wps:wsp>
                  </a:graphicData>
                </a:graphic>
              </wp:anchor>
            </w:drawing>
          </mc:Choice>
          <mc:Fallback>
            <w:pict>
              <v:shape id="任意多边形 5" o:spid="_x0000_s1026" o:spt="100" style="position:absolute;left:0pt;margin-left:209pt;margin-top:46.3pt;height:1pt;width:313.5pt;mso-position-horizontal-relative:page;z-index:-251654144;mso-width-relative:page;mso-height-relative:page;" filled="f" stroked="t" coordsize="6270,20" o:gfxdata="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S87eo1wAAAAoBAAAPAAAAAAAAAAEAIAAAACIAAABkcnMv&#10;ZG93bnJldi54bWxQSwECFAAUAAAACACHTuJArCcXtD0CAACaBAAADgAAAAAAAAABACAAAAAmAQAA&#10;ZHJzL2Uyb0RvYy54bWxQSwUGAAAAAAYABgBZAQAA1QUAAAAA&#10;" path="m0,0l6270,0e">
                <v:fill on="f" focussize="0,0"/>
                <v:stroke weight="1pt" color="#000000" joinstyle="round" dashstyle="dot"/>
                <v:imagedata o:title=""/>
                <o:lock v:ext="edit" aspectratio="f"/>
              </v:shape>
            </w:pict>
          </mc:Fallback>
        </mc:AlternateContent>
      </w:r>
      <w:r>
        <w:rPr>
          <w:rFonts w:hint="eastAsia"/>
          <w:b/>
          <w:sz w:val="26"/>
          <w:szCs w:val="24"/>
        </w:rPr>
        <w:t>第二部分</w:t>
      </w:r>
      <w:r>
        <w:rPr>
          <w:rFonts w:hint="eastAsia"/>
          <w:b/>
          <w:sz w:val="26"/>
          <w:szCs w:val="24"/>
        </w:rPr>
        <w:tab/>
      </w:r>
      <w:r>
        <w:rPr>
          <w:rFonts w:hint="eastAsia"/>
          <w:b/>
          <w:sz w:val="26"/>
          <w:szCs w:val="24"/>
        </w:rPr>
        <w:t>2023年单位预算报表</w:t>
      </w:r>
      <w:r>
        <w:rPr>
          <w:rFonts w:hint="eastAsia"/>
          <w:b/>
          <w:sz w:val="26"/>
          <w:szCs w:val="24"/>
          <w:u w:val="dotted"/>
        </w:rPr>
        <w:t xml:space="preserve"> </w:t>
      </w:r>
      <w:r>
        <w:rPr>
          <w:rFonts w:hint="eastAsia"/>
          <w:b/>
          <w:sz w:val="26"/>
          <w:szCs w:val="24"/>
          <w:u w:val="dotted"/>
        </w:rPr>
        <w:tab/>
      </w:r>
      <w:r>
        <w:rPr>
          <w:rFonts w:hint="eastAsia"/>
          <w:b/>
          <w:spacing w:val="-17"/>
          <w:sz w:val="26"/>
          <w:szCs w:val="24"/>
        </w:rPr>
        <w:t xml:space="preserve">2 </w:t>
      </w:r>
      <w:r>
        <w:rPr>
          <w:rFonts w:hint="eastAsia"/>
          <w:sz w:val="26"/>
          <w:szCs w:val="24"/>
        </w:rPr>
        <w:t>2023年预算收支总表</w:t>
      </w:r>
      <w:r>
        <w:rPr>
          <w:rFonts w:hint="eastAsia"/>
          <w:sz w:val="26"/>
          <w:szCs w:val="24"/>
        </w:rPr>
        <w:tab/>
      </w:r>
      <w:r>
        <w:rPr>
          <w:rFonts w:hint="eastAsia"/>
          <w:spacing w:val="-17"/>
          <w:sz w:val="26"/>
          <w:szCs w:val="24"/>
        </w:rPr>
        <w:t>2</w:t>
      </w:r>
    </w:p>
    <w:p>
      <w:pPr>
        <w:pStyle w:val="3"/>
        <w:tabs>
          <w:tab w:val="left" w:pos="9269"/>
        </w:tabs>
        <w:kinsoku w:val="0"/>
        <w:overflowPunct w:val="0"/>
        <w:spacing w:before="0"/>
        <w:jc w:val="left"/>
        <w:rPr>
          <w:rFonts w:hint="eastAsia"/>
          <w:sz w:val="26"/>
          <w:szCs w:val="24"/>
        </w:rPr>
      </w:pPr>
      <w:r>
        <w:rPr>
          <w:rFonts w:hint="default"/>
          <w:spacing w:val="-17"/>
          <w:sz w:val="26"/>
          <w:szCs w:val="24"/>
        </w:rPr>
        <mc:AlternateContent>
          <mc:Choice Requires="wps">
            <w:drawing>
              <wp:anchor distT="0" distB="0" distL="114300" distR="114300" simplePos="0" relativeHeight="251663360" behindDoc="1" locked="0" layoutInCell="1" allowOverlap="1">
                <wp:simplePos x="0" y="0"/>
                <wp:positionH relativeFrom="page">
                  <wp:posOffset>2654300</wp:posOffset>
                </wp:positionH>
                <wp:positionV relativeFrom="paragraph">
                  <wp:posOffset>165100</wp:posOffset>
                </wp:positionV>
                <wp:extent cx="3981450" cy="12700"/>
                <wp:effectExtent l="0" t="0" r="0" b="0"/>
                <wp:wrapNone/>
                <wp:docPr id="5" name="任意多边形 6"/>
                <wp:cNvGraphicFramePr/>
                <a:graphic xmlns:a="http://schemas.openxmlformats.org/drawingml/2006/main">
                  <a:graphicData uri="http://schemas.microsoft.com/office/word/2010/wordprocessingShape">
                    <wps:wsp>
                      <wps:cNvSpPr/>
                      <wps:spPr>
                        <a:xfrm>
                          <a:off x="0" y="0"/>
                          <a:ext cx="3981450" cy="12700"/>
                        </a:xfrm>
                        <a:custGeom>
                          <a:avLst/>
                          <a:gdLst/>
                          <a:ahLst/>
                          <a:cxnLst/>
                          <a:pathLst>
                            <a:path w="6270" h="20">
                              <a:moveTo>
                                <a:pt x="0" y="0"/>
                              </a:moveTo>
                              <a:lnTo>
                                <a:pt x="6270" y="0"/>
                              </a:lnTo>
                            </a:path>
                          </a:pathLst>
                        </a:custGeom>
                        <a:noFill/>
                        <a:ln w="12700" cap="flat" cmpd="sng">
                          <a:solidFill>
                            <a:srgbClr val="000000"/>
                          </a:solidFill>
                          <a:prstDash val="dot"/>
                          <a:headEnd type="none" w="med" len="med"/>
                          <a:tailEnd type="none" w="med" len="med"/>
                        </a:ln>
                      </wps:spPr>
                      <wps:bodyPr wrap="square" upright="1"/>
                    </wps:wsp>
                  </a:graphicData>
                </a:graphic>
              </wp:anchor>
            </w:drawing>
          </mc:Choice>
          <mc:Fallback>
            <w:pict>
              <v:shape id="任意多边形 6" o:spid="_x0000_s1026" o:spt="100" style="position:absolute;left:0pt;margin-left:209pt;margin-top:13pt;height:1pt;width:313.5pt;mso-position-horizontal-relative:page;z-index:-251653120;mso-width-relative:page;mso-height-relative:page;" filled="f" stroked="t" coordsize="6270,20" o:gfxdata="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EhoOd1QAAAAoBAAAPAAAAAAAAAAEAIAAAACIAAABkcnMvZG93&#10;bnJldi54bWxQSwECFAAUAAAACACHTuJAj04dDzwCAACaBAAADgAAAAAAAAABACAAAAAkAQAAZHJz&#10;L2Uyb0RvYy54bWxQSwUGAAAAAAYABgBZAQAA0gUAAAAA&#10;" path="m0,0l6270,0e">
                <v:fill on="f" focussize="0,0"/>
                <v:stroke weight="1pt" color="#000000" joinstyle="round" dashstyle="dot"/>
                <v:imagedata o:title=""/>
                <o:lock v:ext="edit" aspectratio="f"/>
              </v:shape>
            </w:pict>
          </mc:Fallback>
        </mc:AlternateContent>
      </w:r>
      <w:r>
        <w:rPr>
          <w:rFonts w:hint="eastAsia"/>
          <w:sz w:val="26"/>
          <w:szCs w:val="24"/>
        </w:rPr>
        <w:t>2023年预算收入总表</w:t>
      </w:r>
      <w:r>
        <w:rPr>
          <w:rFonts w:hint="eastAsia"/>
          <w:sz w:val="26"/>
          <w:szCs w:val="24"/>
        </w:rPr>
        <w:tab/>
      </w:r>
      <w:r>
        <w:rPr>
          <w:rFonts w:hint="eastAsia"/>
          <w:sz w:val="26"/>
          <w:szCs w:val="24"/>
        </w:rPr>
        <w:t>4</w:t>
      </w:r>
    </w:p>
    <w:p>
      <w:pPr>
        <w:pStyle w:val="5"/>
        <w:tabs>
          <w:tab w:val="left" w:pos="9269"/>
        </w:tabs>
        <w:kinsoku w:val="0"/>
        <w:overflowPunct w:val="0"/>
        <w:spacing w:before="167"/>
        <w:ind w:left="660"/>
        <w:rPr>
          <w:rFonts w:hint="eastAsia"/>
          <w:sz w:val="26"/>
          <w:szCs w:val="24"/>
        </w:rPr>
      </w:pPr>
      <w:r>
        <w:rPr>
          <w:rFonts w:hint="default"/>
          <w:sz w:val="26"/>
          <w:szCs w:val="24"/>
        </w:rPr>
        <mc:AlternateContent>
          <mc:Choice Requires="wps">
            <w:drawing>
              <wp:anchor distT="0" distB="0" distL="114300" distR="114300" simplePos="0" relativeHeight="251664384" behindDoc="1" locked="0" layoutInCell="1" allowOverlap="1">
                <wp:simplePos x="0" y="0"/>
                <wp:positionH relativeFrom="page">
                  <wp:posOffset>2654300</wp:posOffset>
                </wp:positionH>
                <wp:positionV relativeFrom="paragraph">
                  <wp:posOffset>271145</wp:posOffset>
                </wp:positionV>
                <wp:extent cx="3981450" cy="12700"/>
                <wp:effectExtent l="0" t="0" r="0" b="0"/>
                <wp:wrapNone/>
                <wp:docPr id="6" name="任意多边形 7"/>
                <wp:cNvGraphicFramePr/>
                <a:graphic xmlns:a="http://schemas.openxmlformats.org/drawingml/2006/main">
                  <a:graphicData uri="http://schemas.microsoft.com/office/word/2010/wordprocessingShape">
                    <wps:wsp>
                      <wps:cNvSpPr/>
                      <wps:spPr>
                        <a:xfrm>
                          <a:off x="0" y="0"/>
                          <a:ext cx="3981450" cy="12700"/>
                        </a:xfrm>
                        <a:custGeom>
                          <a:avLst/>
                          <a:gdLst/>
                          <a:ahLst/>
                          <a:cxnLst/>
                          <a:pathLst>
                            <a:path w="6270" h="20">
                              <a:moveTo>
                                <a:pt x="0" y="0"/>
                              </a:moveTo>
                              <a:lnTo>
                                <a:pt x="6270" y="0"/>
                              </a:lnTo>
                            </a:path>
                          </a:pathLst>
                        </a:custGeom>
                        <a:noFill/>
                        <a:ln w="12700" cap="flat" cmpd="sng">
                          <a:solidFill>
                            <a:srgbClr val="000000"/>
                          </a:solidFill>
                          <a:prstDash val="dot"/>
                          <a:headEnd type="none" w="med" len="med"/>
                          <a:tailEnd type="none" w="med" len="med"/>
                        </a:ln>
                      </wps:spPr>
                      <wps:bodyPr wrap="square" upright="1"/>
                    </wps:wsp>
                  </a:graphicData>
                </a:graphic>
              </wp:anchor>
            </w:drawing>
          </mc:Choice>
          <mc:Fallback>
            <w:pict>
              <v:shape id="任意多边形 7" o:spid="_x0000_s1026" o:spt="100" style="position:absolute;left:0pt;margin-left:209pt;margin-top:21.35pt;height:1pt;width:313.5pt;mso-position-horizontal-relative:page;z-index:-251652096;mso-width-relative:page;mso-height-relative:page;" filled="f" stroked="t" coordsize="6270,20" o:gfxdata="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Gec+HXAAAACgEAAA8AAAAAAAAAAQAgAAAAIgAAAGRycy9k&#10;b3ducmV2LnhtbFBLAQIUABQAAAAIAIdO4kBoV/ECPAIAAJoEAAAOAAAAAAAAAAEAIAAAACYBAABk&#10;cnMvZTJvRG9jLnhtbFBLBQYAAAAABgAGAFkBAADUBQAAAAA=&#10;" path="m0,0l6270,0e">
                <v:fill on="f" focussize="0,0"/>
                <v:stroke weight="1pt" color="#000000" joinstyle="round" dashstyle="dot"/>
                <v:imagedata o:title=""/>
                <o:lock v:ext="edit" aspectratio="f"/>
              </v:shape>
            </w:pict>
          </mc:Fallback>
        </mc:AlternateContent>
      </w:r>
      <w:r>
        <w:rPr>
          <w:rFonts w:hint="eastAsia"/>
          <w:sz w:val="26"/>
          <w:szCs w:val="24"/>
        </w:rPr>
        <w:t>2023年预算支出总表</w:t>
      </w:r>
      <w:r>
        <w:rPr>
          <w:rFonts w:hint="eastAsia"/>
          <w:sz w:val="26"/>
          <w:szCs w:val="24"/>
        </w:rPr>
        <w:tab/>
      </w:r>
      <w:r>
        <w:rPr>
          <w:rFonts w:hint="eastAsia"/>
          <w:sz w:val="26"/>
          <w:szCs w:val="24"/>
        </w:rPr>
        <w:t>6</w:t>
      </w:r>
    </w:p>
    <w:p>
      <w:pPr>
        <w:pStyle w:val="5"/>
        <w:tabs>
          <w:tab w:val="left" w:pos="9269"/>
        </w:tabs>
        <w:kinsoku w:val="0"/>
        <w:overflowPunct w:val="0"/>
        <w:spacing w:before="167"/>
        <w:ind w:left="660"/>
        <w:jc w:val="both"/>
        <w:rPr>
          <w:rFonts w:hint="eastAsia"/>
          <w:sz w:val="26"/>
          <w:szCs w:val="24"/>
        </w:rPr>
      </w:pPr>
      <w:r>
        <w:rPr>
          <w:rFonts w:hint="eastAsia"/>
          <w:sz w:val="26"/>
          <w:szCs w:val="24"/>
        </w:rPr>
        <w:t>2023年财政拨款收支总表</w:t>
      </w:r>
      <w:r>
        <w:rPr>
          <w:rFonts w:hint="eastAsia"/>
          <w:sz w:val="26"/>
          <w:szCs w:val="24"/>
          <w:u w:val="dotted"/>
        </w:rPr>
        <w:t xml:space="preserve"> </w:t>
      </w:r>
      <w:r>
        <w:rPr>
          <w:rFonts w:hint="eastAsia"/>
          <w:sz w:val="26"/>
          <w:szCs w:val="24"/>
          <w:u w:val="dotted"/>
        </w:rPr>
        <w:tab/>
      </w:r>
      <w:r>
        <w:rPr>
          <w:rFonts w:hint="eastAsia"/>
          <w:sz w:val="26"/>
          <w:szCs w:val="24"/>
        </w:rPr>
        <w:t>7</w:t>
      </w:r>
    </w:p>
    <w:p>
      <w:pPr>
        <w:pStyle w:val="5"/>
        <w:tabs>
          <w:tab w:val="left" w:pos="9269"/>
        </w:tabs>
        <w:kinsoku w:val="0"/>
        <w:overflowPunct w:val="0"/>
        <w:spacing w:before="167"/>
        <w:ind w:left="660"/>
        <w:jc w:val="both"/>
        <w:rPr>
          <w:rFonts w:hint="eastAsia"/>
          <w:sz w:val="26"/>
          <w:szCs w:val="24"/>
        </w:rPr>
      </w:pPr>
      <w:r>
        <w:rPr>
          <w:rFonts w:hint="eastAsia"/>
          <w:sz w:val="26"/>
          <w:szCs w:val="24"/>
        </w:rPr>
        <w:t>2023年一般公共预算支出预算表（不含上年结转）</w:t>
      </w:r>
      <w:r>
        <w:rPr>
          <w:rFonts w:hint="eastAsia"/>
          <w:sz w:val="26"/>
          <w:szCs w:val="24"/>
          <w:u w:val="dotted"/>
        </w:rPr>
        <w:t xml:space="preserve"> </w:t>
      </w:r>
      <w:r>
        <w:rPr>
          <w:rFonts w:hint="eastAsia"/>
          <w:sz w:val="26"/>
          <w:szCs w:val="24"/>
          <w:u w:val="dotted"/>
        </w:rPr>
        <w:tab/>
      </w:r>
      <w:r>
        <w:rPr>
          <w:rFonts w:hint="eastAsia"/>
          <w:sz w:val="26"/>
          <w:szCs w:val="24"/>
        </w:rPr>
        <w:t>9</w:t>
      </w:r>
    </w:p>
    <w:p>
      <w:pPr>
        <w:pStyle w:val="5"/>
        <w:tabs>
          <w:tab w:val="left" w:pos="9139"/>
        </w:tabs>
        <w:kinsoku w:val="0"/>
        <w:overflowPunct w:val="0"/>
        <w:spacing w:before="167"/>
        <w:ind w:left="660"/>
        <w:jc w:val="both"/>
        <w:rPr>
          <w:rFonts w:hint="eastAsia"/>
          <w:sz w:val="26"/>
          <w:szCs w:val="24"/>
        </w:rPr>
      </w:pPr>
      <w:r>
        <w:rPr>
          <w:rFonts w:hint="eastAsia"/>
          <w:sz w:val="26"/>
          <w:szCs w:val="24"/>
        </w:rPr>
        <w:t>2023年一般公共预算安排基本支出分经济科目表（不含上年结转）</w:t>
      </w:r>
      <w:r>
        <w:rPr>
          <w:rFonts w:hint="eastAsia"/>
          <w:sz w:val="26"/>
          <w:szCs w:val="24"/>
          <w:u w:val="dotted"/>
        </w:rPr>
        <w:t xml:space="preserve"> </w:t>
      </w:r>
      <w:r>
        <w:rPr>
          <w:rFonts w:hint="eastAsia"/>
          <w:sz w:val="26"/>
          <w:szCs w:val="24"/>
          <w:u w:val="dotted"/>
        </w:rPr>
        <w:tab/>
      </w:r>
      <w:r>
        <w:rPr>
          <w:rFonts w:hint="eastAsia"/>
          <w:sz w:val="26"/>
          <w:szCs w:val="24"/>
        </w:rPr>
        <w:t>10</w:t>
      </w:r>
    </w:p>
    <w:p>
      <w:pPr>
        <w:pStyle w:val="5"/>
        <w:tabs>
          <w:tab w:val="left" w:pos="9139"/>
        </w:tabs>
        <w:kinsoku w:val="0"/>
        <w:overflowPunct w:val="0"/>
        <w:spacing w:before="167"/>
        <w:ind w:left="660"/>
        <w:jc w:val="both"/>
        <w:rPr>
          <w:rFonts w:hint="eastAsia"/>
          <w:sz w:val="26"/>
          <w:szCs w:val="24"/>
        </w:rPr>
      </w:pPr>
      <w:r>
        <w:rPr>
          <w:rFonts w:hint="eastAsia"/>
          <w:sz w:val="26"/>
          <w:szCs w:val="24"/>
        </w:rPr>
        <w:t>2023年政府性基金预算收入表（不含上年结转）</w:t>
      </w:r>
      <w:r>
        <w:rPr>
          <w:rFonts w:hint="eastAsia"/>
          <w:sz w:val="26"/>
          <w:szCs w:val="24"/>
          <w:u w:val="dotted"/>
        </w:rPr>
        <w:t xml:space="preserve"> </w:t>
      </w:r>
      <w:r>
        <w:rPr>
          <w:rFonts w:hint="eastAsia"/>
          <w:sz w:val="26"/>
          <w:szCs w:val="24"/>
          <w:u w:val="dotted"/>
        </w:rPr>
        <w:tab/>
      </w:r>
      <w:r>
        <w:rPr>
          <w:rFonts w:hint="eastAsia"/>
          <w:sz w:val="26"/>
          <w:szCs w:val="24"/>
        </w:rPr>
        <w:t>11</w:t>
      </w:r>
    </w:p>
    <w:p>
      <w:pPr>
        <w:pStyle w:val="5"/>
        <w:tabs>
          <w:tab w:val="left" w:pos="9139"/>
        </w:tabs>
        <w:kinsoku w:val="0"/>
        <w:overflowPunct w:val="0"/>
        <w:spacing w:before="166"/>
        <w:ind w:left="660"/>
        <w:jc w:val="both"/>
        <w:rPr>
          <w:rFonts w:hint="eastAsia"/>
          <w:sz w:val="26"/>
          <w:szCs w:val="24"/>
        </w:rPr>
      </w:pPr>
      <w:r>
        <w:rPr>
          <w:rFonts w:hint="eastAsia"/>
          <w:sz w:val="26"/>
          <w:szCs w:val="24"/>
        </w:rPr>
        <w:t>2023年政府性基金预算支出表（不含上年结转）</w:t>
      </w:r>
      <w:r>
        <w:rPr>
          <w:rFonts w:hint="eastAsia"/>
          <w:sz w:val="26"/>
          <w:szCs w:val="24"/>
          <w:u w:val="dotted"/>
        </w:rPr>
        <w:t xml:space="preserve"> </w:t>
      </w:r>
      <w:r>
        <w:rPr>
          <w:rFonts w:hint="eastAsia"/>
          <w:sz w:val="26"/>
          <w:szCs w:val="24"/>
          <w:u w:val="dotted"/>
        </w:rPr>
        <w:tab/>
      </w:r>
      <w:r>
        <w:rPr>
          <w:rFonts w:hint="eastAsia"/>
          <w:sz w:val="26"/>
          <w:szCs w:val="24"/>
        </w:rPr>
        <w:t>12</w:t>
      </w:r>
    </w:p>
    <w:p>
      <w:pPr>
        <w:pStyle w:val="5"/>
        <w:tabs>
          <w:tab w:val="left" w:pos="9139"/>
        </w:tabs>
        <w:kinsoku w:val="0"/>
        <w:overflowPunct w:val="0"/>
        <w:spacing w:before="167"/>
        <w:ind w:left="660"/>
        <w:jc w:val="both"/>
        <w:rPr>
          <w:rFonts w:hint="eastAsia"/>
          <w:sz w:val="26"/>
          <w:szCs w:val="24"/>
        </w:rPr>
      </w:pPr>
      <w:r>
        <w:rPr>
          <w:rFonts w:hint="eastAsia"/>
          <w:sz w:val="26"/>
          <w:szCs w:val="24"/>
        </w:rPr>
        <w:t>2023年国有资本经营预算收支预算表（不含上年结转）</w:t>
      </w:r>
      <w:r>
        <w:rPr>
          <w:rFonts w:hint="eastAsia"/>
          <w:sz w:val="26"/>
          <w:szCs w:val="24"/>
          <w:u w:val="dotted"/>
        </w:rPr>
        <w:t xml:space="preserve"> </w:t>
      </w:r>
      <w:r>
        <w:rPr>
          <w:rFonts w:hint="eastAsia"/>
          <w:sz w:val="26"/>
          <w:szCs w:val="24"/>
          <w:u w:val="dotted"/>
        </w:rPr>
        <w:tab/>
      </w:r>
      <w:r>
        <w:rPr>
          <w:rFonts w:hint="eastAsia"/>
          <w:sz w:val="26"/>
          <w:szCs w:val="24"/>
        </w:rPr>
        <w:t>13</w:t>
      </w:r>
    </w:p>
    <w:p>
      <w:pPr>
        <w:pStyle w:val="5"/>
        <w:tabs>
          <w:tab w:val="left" w:pos="9139"/>
        </w:tabs>
        <w:kinsoku w:val="0"/>
        <w:overflowPunct w:val="0"/>
        <w:spacing w:before="167"/>
        <w:ind w:left="660"/>
        <w:jc w:val="both"/>
        <w:rPr>
          <w:rFonts w:hint="eastAsia"/>
          <w:sz w:val="26"/>
          <w:szCs w:val="24"/>
        </w:rPr>
      </w:pPr>
      <w:r>
        <w:rPr>
          <w:rFonts w:hint="eastAsia"/>
          <w:sz w:val="26"/>
          <w:szCs w:val="24"/>
        </w:rPr>
        <w:t>2023年一般公共预算“三公”经费支出预算表</w:t>
      </w:r>
      <w:r>
        <w:rPr>
          <w:rFonts w:hint="eastAsia"/>
          <w:sz w:val="26"/>
          <w:szCs w:val="24"/>
          <w:u w:val="dotted"/>
        </w:rPr>
        <w:t xml:space="preserve"> </w:t>
      </w:r>
      <w:r>
        <w:rPr>
          <w:rFonts w:hint="eastAsia"/>
          <w:sz w:val="26"/>
          <w:szCs w:val="24"/>
          <w:u w:val="dotted"/>
        </w:rPr>
        <w:tab/>
      </w:r>
      <w:r>
        <w:rPr>
          <w:rFonts w:hint="eastAsia"/>
          <w:sz w:val="26"/>
          <w:szCs w:val="24"/>
        </w:rPr>
        <w:t>14</w:t>
      </w:r>
    </w:p>
    <w:p>
      <w:pPr>
        <w:pStyle w:val="5"/>
        <w:tabs>
          <w:tab w:val="left" w:pos="9139"/>
        </w:tabs>
        <w:kinsoku w:val="0"/>
        <w:overflowPunct w:val="0"/>
        <w:spacing w:before="167"/>
        <w:ind w:left="660"/>
        <w:jc w:val="both"/>
        <w:rPr>
          <w:rFonts w:hint="eastAsia"/>
          <w:sz w:val="26"/>
          <w:szCs w:val="24"/>
        </w:rPr>
      </w:pPr>
      <w:r>
        <w:rPr>
          <w:rFonts w:hint="eastAsia"/>
          <w:sz w:val="26"/>
          <w:szCs w:val="24"/>
        </w:rPr>
        <w:t>2023年机关运行经费预算财政拨款情况统计表</w:t>
      </w:r>
      <w:r>
        <w:rPr>
          <w:rFonts w:hint="eastAsia"/>
          <w:sz w:val="26"/>
          <w:szCs w:val="24"/>
          <w:u w:val="dotted"/>
        </w:rPr>
        <w:t xml:space="preserve"> </w:t>
      </w:r>
      <w:r>
        <w:rPr>
          <w:rFonts w:hint="eastAsia"/>
          <w:sz w:val="26"/>
          <w:szCs w:val="24"/>
          <w:u w:val="dotted"/>
        </w:rPr>
        <w:tab/>
      </w:r>
      <w:r>
        <w:rPr>
          <w:rFonts w:hint="eastAsia"/>
          <w:sz w:val="26"/>
          <w:szCs w:val="24"/>
        </w:rPr>
        <w:t>15</w:t>
      </w:r>
    </w:p>
    <w:p>
      <w:pPr>
        <w:pStyle w:val="5"/>
        <w:tabs>
          <w:tab w:val="left" w:pos="9139"/>
        </w:tabs>
        <w:kinsoku w:val="0"/>
        <w:overflowPunct w:val="0"/>
        <w:spacing w:before="167"/>
        <w:ind w:left="660"/>
        <w:jc w:val="both"/>
        <w:rPr>
          <w:rFonts w:hint="eastAsia"/>
          <w:sz w:val="26"/>
          <w:szCs w:val="24"/>
        </w:rPr>
      </w:pPr>
      <w:r>
        <w:rPr>
          <w:rFonts w:hint="eastAsia"/>
          <w:sz w:val="26"/>
          <w:szCs w:val="24"/>
        </w:rPr>
        <w:t>2023年项目支出预算表（本年预算）</w:t>
      </w:r>
      <w:r>
        <w:rPr>
          <w:rFonts w:hint="eastAsia"/>
          <w:sz w:val="26"/>
          <w:szCs w:val="24"/>
          <w:u w:val="dotted"/>
        </w:rPr>
        <w:t xml:space="preserve"> </w:t>
      </w:r>
      <w:r>
        <w:rPr>
          <w:rFonts w:hint="eastAsia"/>
          <w:sz w:val="26"/>
          <w:szCs w:val="24"/>
          <w:u w:val="dotted"/>
        </w:rPr>
        <w:tab/>
      </w:r>
      <w:r>
        <w:rPr>
          <w:rFonts w:hint="eastAsia"/>
          <w:sz w:val="26"/>
          <w:szCs w:val="24"/>
        </w:rPr>
        <w:t>16</w:t>
      </w:r>
    </w:p>
    <w:p>
      <w:pPr>
        <w:pStyle w:val="5"/>
        <w:tabs>
          <w:tab w:val="left" w:pos="1439"/>
          <w:tab w:val="left" w:pos="8619"/>
          <w:tab w:val="left" w:pos="9139"/>
        </w:tabs>
        <w:kinsoku w:val="0"/>
        <w:overflowPunct w:val="0"/>
        <w:spacing w:before="167" w:line="360" w:lineRule="auto"/>
        <w:ind w:left="140" w:right="98" w:firstLine="520"/>
        <w:jc w:val="right"/>
        <w:rPr>
          <w:rFonts w:hint="eastAsia"/>
          <w:sz w:val="26"/>
          <w:szCs w:val="24"/>
        </w:rPr>
      </w:pPr>
      <w:r>
        <w:rPr>
          <w:rFonts w:hint="eastAsia"/>
          <w:sz w:val="26"/>
          <w:szCs w:val="24"/>
        </w:rPr>
        <w:t>2023年项目支出预算表（上年结转）</w:t>
      </w:r>
      <w:r>
        <w:rPr>
          <w:rFonts w:hint="eastAsia"/>
          <w:sz w:val="26"/>
          <w:szCs w:val="24"/>
          <w:u w:val="dotted"/>
        </w:rPr>
        <w:t xml:space="preserve"> </w:t>
      </w:r>
      <w:r>
        <w:rPr>
          <w:rFonts w:hint="eastAsia"/>
          <w:sz w:val="26"/>
          <w:szCs w:val="24"/>
          <w:u w:val="dotted"/>
        </w:rPr>
        <w:tab/>
      </w:r>
      <w:r>
        <w:rPr>
          <w:rFonts w:hint="eastAsia"/>
          <w:sz w:val="26"/>
          <w:szCs w:val="24"/>
          <w:u w:val="dotted"/>
        </w:rPr>
        <w:tab/>
      </w:r>
      <w:r>
        <w:rPr>
          <w:rFonts w:hint="eastAsia"/>
          <w:spacing w:val="-9"/>
          <w:sz w:val="26"/>
          <w:szCs w:val="24"/>
        </w:rPr>
        <w:t>17</w:t>
      </w:r>
      <w:r>
        <w:rPr>
          <w:rFonts w:hint="eastAsia"/>
          <w:b/>
          <w:sz w:val="26"/>
          <w:szCs w:val="24"/>
        </w:rPr>
        <w:t>第三部分</w:t>
      </w:r>
      <w:r>
        <w:rPr>
          <w:rFonts w:hint="eastAsia"/>
          <w:b/>
          <w:sz w:val="26"/>
          <w:szCs w:val="24"/>
        </w:rPr>
        <w:tab/>
      </w:r>
      <w:r>
        <w:rPr>
          <w:rFonts w:hint="eastAsia"/>
          <w:b/>
          <w:sz w:val="26"/>
          <w:szCs w:val="24"/>
        </w:rPr>
        <w:t>2023年度单位预算情况说明</w:t>
      </w:r>
      <w:r>
        <w:rPr>
          <w:rFonts w:hint="eastAsia"/>
          <w:b/>
          <w:sz w:val="26"/>
          <w:szCs w:val="24"/>
          <w:u w:val="dotted"/>
        </w:rPr>
        <w:t xml:space="preserve"> </w:t>
      </w:r>
      <w:r>
        <w:rPr>
          <w:rFonts w:hint="eastAsia"/>
          <w:b/>
          <w:sz w:val="26"/>
          <w:szCs w:val="24"/>
          <w:u w:val="dotted"/>
        </w:rPr>
        <w:tab/>
      </w:r>
      <w:r>
        <w:rPr>
          <w:rFonts w:hint="eastAsia"/>
          <w:b/>
          <w:sz w:val="26"/>
          <w:szCs w:val="24"/>
          <w:u w:val="dotted"/>
        </w:rPr>
        <w:tab/>
      </w:r>
      <w:r>
        <w:rPr>
          <w:rFonts w:hint="eastAsia"/>
          <w:b/>
          <w:spacing w:val="-9"/>
          <w:w w:val="95"/>
          <w:sz w:val="26"/>
          <w:szCs w:val="24"/>
        </w:rPr>
        <w:t xml:space="preserve">18 </w:t>
      </w:r>
      <w:r>
        <w:rPr>
          <w:rFonts w:hint="eastAsia"/>
          <w:sz w:val="26"/>
          <w:szCs w:val="24"/>
        </w:rPr>
        <w:t>一、单位预算收支数据变动情况及原因</w:t>
      </w:r>
      <w:r>
        <w:rPr>
          <w:rFonts w:hint="eastAsia"/>
          <w:sz w:val="26"/>
          <w:szCs w:val="24"/>
          <w:u w:val="dotted"/>
        </w:rPr>
        <w:t xml:space="preserve"> </w:t>
      </w:r>
      <w:r>
        <w:rPr>
          <w:rFonts w:hint="eastAsia"/>
          <w:sz w:val="26"/>
          <w:szCs w:val="24"/>
          <w:u w:val="dotted"/>
        </w:rPr>
        <w:tab/>
      </w:r>
      <w:r>
        <w:rPr>
          <w:rFonts w:hint="eastAsia"/>
          <w:sz w:val="26"/>
          <w:szCs w:val="24"/>
        </w:rPr>
        <w:t>18</w:t>
      </w:r>
    </w:p>
    <w:p>
      <w:pPr>
        <w:pStyle w:val="3"/>
        <w:tabs>
          <w:tab w:val="left" w:pos="9139"/>
        </w:tabs>
        <w:kinsoku w:val="0"/>
        <w:overflowPunct w:val="0"/>
        <w:spacing w:before="1" w:line="360" w:lineRule="auto"/>
        <w:ind w:right="98"/>
        <w:rPr>
          <w:rFonts w:hint="eastAsia"/>
          <w:spacing w:val="-9"/>
          <w:sz w:val="26"/>
          <w:szCs w:val="24"/>
        </w:rPr>
      </w:pPr>
      <w:r>
        <w:rPr>
          <w:rFonts w:hint="default"/>
          <w:sz w:val="26"/>
          <w:szCs w:val="24"/>
        </w:rPr>
        <mc:AlternateContent>
          <mc:Choice Requires="wps">
            <w:drawing>
              <wp:anchor distT="0" distB="0" distL="114300" distR="114300" simplePos="0" relativeHeight="251665408" behindDoc="1" locked="0" layoutInCell="1" allowOverlap="1">
                <wp:simplePos x="0" y="0"/>
                <wp:positionH relativeFrom="page">
                  <wp:posOffset>2489200</wp:posOffset>
                </wp:positionH>
                <wp:positionV relativeFrom="paragraph">
                  <wp:posOffset>2388235</wp:posOffset>
                </wp:positionV>
                <wp:extent cx="4064000" cy="12700"/>
                <wp:effectExtent l="0" t="0" r="0" b="0"/>
                <wp:wrapNone/>
                <wp:docPr id="7" name="任意多边形 8"/>
                <wp:cNvGraphicFramePr/>
                <a:graphic xmlns:a="http://schemas.openxmlformats.org/drawingml/2006/main">
                  <a:graphicData uri="http://schemas.microsoft.com/office/word/2010/wordprocessingShape">
                    <wps:wsp>
                      <wps:cNvSpPr/>
                      <wps:spPr>
                        <a:xfrm>
                          <a:off x="0" y="0"/>
                          <a:ext cx="4064000" cy="12700"/>
                        </a:xfrm>
                        <a:custGeom>
                          <a:avLst/>
                          <a:gdLst/>
                          <a:ahLst/>
                          <a:cxnLst/>
                          <a:pathLst>
                            <a:path w="6400" h="20">
                              <a:moveTo>
                                <a:pt x="0" y="0"/>
                              </a:moveTo>
                              <a:lnTo>
                                <a:pt x="6400" y="0"/>
                              </a:lnTo>
                            </a:path>
                          </a:pathLst>
                        </a:custGeom>
                        <a:noFill/>
                        <a:ln w="12700" cap="flat" cmpd="sng">
                          <a:solidFill>
                            <a:srgbClr val="000000"/>
                          </a:solidFill>
                          <a:prstDash val="dot"/>
                          <a:headEnd type="none" w="med" len="med"/>
                          <a:tailEnd type="none" w="med" len="med"/>
                        </a:ln>
                      </wps:spPr>
                      <wps:bodyPr wrap="square" upright="1"/>
                    </wps:wsp>
                  </a:graphicData>
                </a:graphic>
              </wp:anchor>
            </w:drawing>
          </mc:Choice>
          <mc:Fallback>
            <w:pict>
              <v:shape id="任意多边形 8" o:spid="_x0000_s1026" o:spt="100" style="position:absolute;left:0pt;margin-left:196pt;margin-top:188.05pt;height:1pt;width:320pt;mso-position-horizontal-relative:page;z-index:-251651072;mso-width-relative:page;mso-height-relative:page;" filled="f" stroked="t" coordsize="6400,20" o:gfxdata="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3j3doAAAAMAQAADwAAAAAAAAABACAAAAAiAAAAZHJzL2Rv&#10;d25yZXYueG1sUEsBAhQAFAAAAAgAh07iQM5cIyE4AgAAmgQAAA4AAAAAAAAAAQAgAAAAKQEAAGRy&#10;cy9lMm9Eb2MueG1sUEsFBgAAAAAGAAYAWQEAANMFAAAAAA==&#10;" path="m0,0l6400,0e">
                <v:fill on="f" focussize="0,0"/>
                <v:stroke weight="1pt" color="#000000" joinstyle="round" dashstyle="dot"/>
                <v:imagedata o:title=""/>
                <o:lock v:ext="edit" aspectratio="f"/>
              </v:shape>
            </w:pict>
          </mc:Fallback>
        </mc:AlternateContent>
      </w:r>
      <w:r>
        <w:rPr>
          <w:rFonts w:hint="eastAsia"/>
          <w:sz w:val="26"/>
          <w:szCs w:val="24"/>
        </w:rPr>
        <w:t>二、收入预算情况说明</w:t>
      </w:r>
      <w:r>
        <w:rPr>
          <w:rFonts w:hint="eastAsia"/>
          <w:sz w:val="26"/>
          <w:szCs w:val="24"/>
          <w:u w:val="dotted"/>
        </w:rPr>
        <w:t xml:space="preserve"> </w:t>
      </w:r>
      <w:r>
        <w:rPr>
          <w:rFonts w:hint="eastAsia"/>
          <w:sz w:val="26"/>
          <w:szCs w:val="24"/>
          <w:u w:val="dotted"/>
        </w:rPr>
        <w:tab/>
      </w:r>
      <w:r>
        <w:rPr>
          <w:rFonts w:hint="eastAsia"/>
          <w:spacing w:val="-9"/>
          <w:sz w:val="26"/>
          <w:szCs w:val="24"/>
        </w:rPr>
        <w:t xml:space="preserve">18 </w:t>
      </w:r>
      <w:r>
        <w:rPr>
          <w:rFonts w:hint="eastAsia"/>
          <w:sz w:val="26"/>
          <w:szCs w:val="24"/>
        </w:rPr>
        <w:t>三、支出预算情况说明</w:t>
      </w:r>
      <w:r>
        <w:rPr>
          <w:rFonts w:hint="eastAsia"/>
          <w:sz w:val="26"/>
          <w:szCs w:val="24"/>
          <w:u w:val="dotted"/>
        </w:rPr>
        <w:t xml:space="preserve"> </w:t>
      </w:r>
      <w:r>
        <w:rPr>
          <w:rFonts w:hint="eastAsia"/>
          <w:sz w:val="26"/>
          <w:szCs w:val="24"/>
          <w:u w:val="dotted"/>
        </w:rPr>
        <w:tab/>
      </w:r>
      <w:r>
        <w:rPr>
          <w:rFonts w:hint="eastAsia"/>
          <w:spacing w:val="-9"/>
          <w:sz w:val="26"/>
          <w:szCs w:val="24"/>
        </w:rPr>
        <w:t xml:space="preserve">18 </w:t>
      </w:r>
      <w:r>
        <w:rPr>
          <w:rFonts w:hint="eastAsia"/>
          <w:sz w:val="26"/>
          <w:szCs w:val="24"/>
        </w:rPr>
        <w:t>四、财政拨款收支预算总体情况说明</w:t>
      </w:r>
      <w:r>
        <w:rPr>
          <w:rFonts w:hint="eastAsia"/>
          <w:sz w:val="26"/>
          <w:szCs w:val="24"/>
          <w:u w:val="dotted"/>
        </w:rPr>
        <w:t xml:space="preserve"> </w:t>
      </w:r>
      <w:r>
        <w:rPr>
          <w:rFonts w:hint="eastAsia"/>
          <w:sz w:val="26"/>
          <w:szCs w:val="24"/>
          <w:u w:val="dotted"/>
        </w:rPr>
        <w:tab/>
      </w:r>
      <w:r>
        <w:rPr>
          <w:rFonts w:hint="eastAsia"/>
          <w:spacing w:val="-9"/>
          <w:sz w:val="26"/>
          <w:szCs w:val="24"/>
        </w:rPr>
        <w:t xml:space="preserve">18 </w:t>
      </w:r>
      <w:r>
        <w:rPr>
          <w:rFonts w:hint="eastAsia"/>
          <w:sz w:val="26"/>
          <w:szCs w:val="24"/>
        </w:rPr>
        <w:t>五、一般公共预算支出情况说明</w:t>
      </w:r>
      <w:r>
        <w:rPr>
          <w:rFonts w:hint="eastAsia"/>
          <w:sz w:val="26"/>
          <w:szCs w:val="24"/>
          <w:u w:val="dotted"/>
        </w:rPr>
        <w:t xml:space="preserve"> </w:t>
      </w:r>
      <w:r>
        <w:rPr>
          <w:rFonts w:hint="eastAsia"/>
          <w:sz w:val="26"/>
          <w:szCs w:val="24"/>
          <w:u w:val="dotted"/>
        </w:rPr>
        <w:tab/>
      </w:r>
      <w:r>
        <w:rPr>
          <w:rFonts w:hint="eastAsia"/>
          <w:spacing w:val="-9"/>
          <w:sz w:val="26"/>
          <w:szCs w:val="24"/>
        </w:rPr>
        <w:t xml:space="preserve">18 </w:t>
      </w:r>
      <w:r>
        <w:rPr>
          <w:rFonts w:hint="eastAsia"/>
          <w:sz w:val="26"/>
          <w:szCs w:val="24"/>
        </w:rPr>
        <w:t>六、一般公共预算基本支出情况说明</w:t>
      </w:r>
      <w:r>
        <w:rPr>
          <w:rFonts w:hint="eastAsia"/>
          <w:sz w:val="26"/>
          <w:szCs w:val="24"/>
          <w:u w:val="dotted"/>
        </w:rPr>
        <w:t xml:space="preserve"> </w:t>
      </w:r>
      <w:r>
        <w:rPr>
          <w:rFonts w:hint="eastAsia"/>
          <w:sz w:val="26"/>
          <w:szCs w:val="24"/>
          <w:u w:val="dotted"/>
        </w:rPr>
        <w:tab/>
      </w:r>
      <w:r>
        <w:rPr>
          <w:rFonts w:hint="eastAsia"/>
          <w:spacing w:val="-9"/>
          <w:sz w:val="26"/>
          <w:szCs w:val="24"/>
        </w:rPr>
        <w:t xml:space="preserve">19 </w:t>
      </w:r>
      <w:r>
        <w:rPr>
          <w:rFonts w:hint="eastAsia"/>
          <w:sz w:val="26"/>
          <w:szCs w:val="24"/>
        </w:rPr>
        <w:t>七、“三公”经费增减变动原因说明</w:t>
      </w:r>
      <w:r>
        <w:rPr>
          <w:rFonts w:hint="eastAsia"/>
          <w:sz w:val="26"/>
          <w:szCs w:val="24"/>
          <w:u w:val="dotted"/>
        </w:rPr>
        <w:t xml:space="preserve"> </w:t>
      </w:r>
      <w:r>
        <w:rPr>
          <w:rFonts w:hint="eastAsia"/>
          <w:sz w:val="26"/>
          <w:szCs w:val="24"/>
          <w:u w:val="dotted"/>
        </w:rPr>
        <w:tab/>
      </w:r>
      <w:r>
        <w:rPr>
          <w:rFonts w:hint="eastAsia"/>
          <w:spacing w:val="-9"/>
          <w:sz w:val="26"/>
          <w:szCs w:val="24"/>
        </w:rPr>
        <w:t xml:space="preserve">19 </w:t>
      </w:r>
      <w:r>
        <w:rPr>
          <w:rFonts w:hint="eastAsia"/>
          <w:sz w:val="26"/>
          <w:szCs w:val="24"/>
        </w:rPr>
        <w:t>八、机关运行经费增减变动原因说明</w:t>
      </w:r>
      <w:r>
        <w:rPr>
          <w:rFonts w:hint="eastAsia"/>
          <w:sz w:val="26"/>
          <w:szCs w:val="24"/>
          <w:u w:val="dotted"/>
        </w:rPr>
        <w:t xml:space="preserve"> </w:t>
      </w:r>
      <w:r>
        <w:rPr>
          <w:rFonts w:hint="eastAsia"/>
          <w:sz w:val="26"/>
          <w:szCs w:val="24"/>
          <w:u w:val="dotted"/>
        </w:rPr>
        <w:tab/>
      </w:r>
      <w:r>
        <w:rPr>
          <w:rFonts w:hint="eastAsia"/>
          <w:spacing w:val="-9"/>
          <w:sz w:val="26"/>
          <w:szCs w:val="24"/>
        </w:rPr>
        <w:t xml:space="preserve">19 </w:t>
      </w:r>
      <w:r>
        <w:rPr>
          <w:rFonts w:hint="eastAsia"/>
          <w:sz w:val="26"/>
          <w:szCs w:val="24"/>
        </w:rPr>
        <w:t>九、政府采购情况</w:t>
      </w:r>
      <w:r>
        <w:rPr>
          <w:rFonts w:hint="eastAsia"/>
          <w:sz w:val="26"/>
          <w:szCs w:val="24"/>
        </w:rPr>
        <w:tab/>
      </w:r>
      <w:r>
        <w:rPr>
          <w:rFonts w:hint="eastAsia"/>
          <w:spacing w:val="-9"/>
          <w:sz w:val="26"/>
          <w:szCs w:val="24"/>
        </w:rPr>
        <w:t>19</w:t>
      </w:r>
    </w:p>
    <w:p>
      <w:pPr>
        <w:pStyle w:val="5"/>
        <w:tabs>
          <w:tab w:val="left" w:pos="9139"/>
        </w:tabs>
        <w:kinsoku w:val="0"/>
        <w:overflowPunct w:val="0"/>
        <w:spacing w:before="2"/>
        <w:ind w:left="660"/>
        <w:rPr>
          <w:rFonts w:hint="eastAsia"/>
          <w:sz w:val="26"/>
          <w:szCs w:val="24"/>
        </w:rPr>
      </w:pPr>
      <w:r>
        <w:rPr>
          <w:rFonts w:hint="default"/>
          <w:spacing w:val="-9"/>
          <w:sz w:val="26"/>
          <w:szCs w:val="24"/>
        </w:rPr>
        <mc:AlternateContent>
          <mc:Choice Requires="wps">
            <w:drawing>
              <wp:anchor distT="0" distB="0" distL="114300" distR="114300" simplePos="0" relativeHeight="251666432" behindDoc="1" locked="0" layoutInCell="1" allowOverlap="1">
                <wp:simplePos x="0" y="0"/>
                <wp:positionH relativeFrom="page">
                  <wp:posOffset>2489200</wp:posOffset>
                </wp:positionH>
                <wp:positionV relativeFrom="paragraph">
                  <wp:posOffset>166370</wp:posOffset>
                </wp:positionV>
                <wp:extent cx="4064000" cy="12700"/>
                <wp:effectExtent l="0" t="0" r="0" b="0"/>
                <wp:wrapNone/>
                <wp:docPr id="8" name="任意多边形 9"/>
                <wp:cNvGraphicFramePr/>
                <a:graphic xmlns:a="http://schemas.openxmlformats.org/drawingml/2006/main">
                  <a:graphicData uri="http://schemas.microsoft.com/office/word/2010/wordprocessingShape">
                    <wps:wsp>
                      <wps:cNvSpPr/>
                      <wps:spPr>
                        <a:xfrm>
                          <a:off x="0" y="0"/>
                          <a:ext cx="4064000" cy="12700"/>
                        </a:xfrm>
                        <a:custGeom>
                          <a:avLst/>
                          <a:gdLst/>
                          <a:ahLst/>
                          <a:cxnLst/>
                          <a:pathLst>
                            <a:path w="6400" h="20">
                              <a:moveTo>
                                <a:pt x="0" y="0"/>
                              </a:moveTo>
                              <a:lnTo>
                                <a:pt x="6400" y="0"/>
                              </a:lnTo>
                            </a:path>
                          </a:pathLst>
                        </a:custGeom>
                        <a:noFill/>
                        <a:ln w="12700" cap="flat" cmpd="sng">
                          <a:solidFill>
                            <a:srgbClr val="000000"/>
                          </a:solidFill>
                          <a:prstDash val="dot"/>
                          <a:headEnd type="none" w="med" len="med"/>
                          <a:tailEnd type="none" w="med" len="med"/>
                        </a:ln>
                      </wps:spPr>
                      <wps:bodyPr wrap="square" upright="1"/>
                    </wps:wsp>
                  </a:graphicData>
                </a:graphic>
              </wp:anchor>
            </w:drawing>
          </mc:Choice>
          <mc:Fallback>
            <w:pict>
              <v:shape id="任意多边形 9" o:spid="_x0000_s1026" o:spt="100" style="position:absolute;left:0pt;margin-left:196pt;margin-top:13.1pt;height:1pt;width:320pt;mso-position-horizontal-relative:page;z-index:-251650048;mso-width-relative:page;mso-height-relative:page;" filled="f" stroked="t" coordsize="6400,20" o:gfxdata="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im/T/YAAAACgEAAA8AAAAAAAAAAQAgAAAAIgAAAGRycy9kb3du&#10;cmV2LnhtbFBLAQIUABQAAAAIAIdO4kB2hvwAOAIAAJoEAAAOAAAAAAAAAAEAIAAAACcBAABkcnMv&#10;ZTJvRG9jLnhtbFBLBQYAAAAABgAGAFkBAADRBQAAAAA=&#10;" path="m0,0l6400,0e">
                <v:fill on="f" focussize="0,0"/>
                <v:stroke weight="1pt" color="#000000" joinstyle="round" dashstyle="dot"/>
                <v:imagedata o:title=""/>
                <o:lock v:ext="edit" aspectratio="f"/>
              </v:shape>
            </w:pict>
          </mc:Fallback>
        </mc:AlternateContent>
      </w:r>
      <w:r>
        <w:rPr>
          <w:rFonts w:hint="eastAsia"/>
          <w:sz w:val="26"/>
          <w:szCs w:val="24"/>
        </w:rPr>
        <w:t>十、绩效管理情况</w:t>
      </w:r>
      <w:r>
        <w:rPr>
          <w:rFonts w:hint="eastAsia"/>
          <w:sz w:val="26"/>
          <w:szCs w:val="24"/>
        </w:rPr>
        <w:tab/>
      </w:r>
      <w:r>
        <w:rPr>
          <w:rFonts w:hint="eastAsia"/>
          <w:sz w:val="26"/>
          <w:szCs w:val="24"/>
        </w:rPr>
        <w:t>19</w:t>
      </w:r>
    </w:p>
    <w:p>
      <w:pPr>
        <w:pStyle w:val="5"/>
        <w:tabs>
          <w:tab w:val="left" w:pos="9139"/>
        </w:tabs>
        <w:kinsoku w:val="0"/>
        <w:overflowPunct w:val="0"/>
        <w:spacing w:before="2"/>
        <w:ind w:left="660"/>
        <w:rPr>
          <w:rFonts w:hint="eastAsia"/>
          <w:sz w:val="26"/>
          <w:szCs w:val="24"/>
        </w:rPr>
        <w:sectPr>
          <w:pgSz w:w="11900" w:h="16840"/>
          <w:pgMar w:top="920" w:right="1220" w:bottom="280" w:left="1180" w:header="720" w:footer="720" w:gutter="0"/>
          <w:lnNumType w:countBy="0" w:distance="360"/>
          <w:cols w:space="720" w:num="1"/>
        </w:sectPr>
      </w:pPr>
    </w:p>
    <w:p>
      <w:pPr>
        <w:pStyle w:val="5"/>
        <w:tabs>
          <w:tab w:val="left" w:pos="9139"/>
        </w:tabs>
        <w:kinsoku w:val="0"/>
        <w:overflowPunct w:val="0"/>
        <w:spacing w:before="40" w:line="360" w:lineRule="auto"/>
        <w:ind w:left="660" w:right="98"/>
        <w:rPr>
          <w:rFonts w:hint="eastAsia"/>
          <w:spacing w:val="-9"/>
          <w:sz w:val="26"/>
          <w:szCs w:val="24"/>
        </w:rPr>
      </w:pPr>
      <w:r>
        <w:rPr>
          <w:rFonts w:hint="default"/>
          <w:sz w:val="26"/>
          <w:szCs w:val="24"/>
        </w:rPr>
        <mc:AlternateContent>
          <mc:Choice Requires="wps">
            <w:drawing>
              <wp:anchor distT="0" distB="0" distL="114300" distR="114300" simplePos="0" relativeHeight="251667456" behindDoc="1" locked="0" layoutInCell="1" allowOverlap="1">
                <wp:simplePos x="0" y="0"/>
                <wp:positionH relativeFrom="page">
                  <wp:posOffset>2324100</wp:posOffset>
                </wp:positionH>
                <wp:positionV relativeFrom="paragraph">
                  <wp:posOffset>508000</wp:posOffset>
                </wp:positionV>
                <wp:extent cx="4229100" cy="12700"/>
                <wp:effectExtent l="0" t="0" r="0" b="0"/>
                <wp:wrapNone/>
                <wp:docPr id="9" name="任意多边形 10"/>
                <wp:cNvGraphicFramePr/>
                <a:graphic xmlns:a="http://schemas.openxmlformats.org/drawingml/2006/main">
                  <a:graphicData uri="http://schemas.microsoft.com/office/word/2010/wordprocessingShape">
                    <wps:wsp>
                      <wps:cNvSpPr/>
                      <wps:spPr>
                        <a:xfrm>
                          <a:off x="0" y="0"/>
                          <a:ext cx="4229100" cy="12700"/>
                        </a:xfrm>
                        <a:custGeom>
                          <a:avLst/>
                          <a:gdLst/>
                          <a:ahLst/>
                          <a:cxnLst/>
                          <a:pathLst>
                            <a:path w="6660" h="20">
                              <a:moveTo>
                                <a:pt x="0" y="0"/>
                              </a:moveTo>
                              <a:lnTo>
                                <a:pt x="6660" y="0"/>
                              </a:lnTo>
                            </a:path>
                          </a:pathLst>
                        </a:custGeom>
                        <a:noFill/>
                        <a:ln w="12700" cap="flat" cmpd="sng">
                          <a:solidFill>
                            <a:srgbClr val="000000"/>
                          </a:solidFill>
                          <a:prstDash val="dot"/>
                          <a:headEnd type="none" w="med" len="med"/>
                          <a:tailEnd type="none" w="med" len="med"/>
                        </a:ln>
                      </wps:spPr>
                      <wps:bodyPr wrap="square" upright="1"/>
                    </wps:wsp>
                  </a:graphicData>
                </a:graphic>
              </wp:anchor>
            </w:drawing>
          </mc:Choice>
          <mc:Fallback>
            <w:pict>
              <v:shape id="任意多边形 10" o:spid="_x0000_s1026" o:spt="100" style="position:absolute;left:0pt;margin-left:183pt;margin-top:40pt;height:1pt;width:333pt;mso-position-horizontal-relative:page;z-index:-251649024;mso-width-relative:page;mso-height-relative:page;" filled="f" stroked="t" coordsize="6660,20" o:gfxdata="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HAadfXAAAACgEAAA8AAAAAAAAAAQAgAAAAIgAAAGRycy9kb3du&#10;cmV2LnhtbFBLAQIUABQAAAAIAIdO4kAWlw5wOQIAAJsEAAAOAAAAAAAAAAEAIAAAACYBAABkcnMv&#10;ZTJvRG9jLnhtbFBLBQYAAAAABgAGAFkBAADRBQAAAAA=&#10;" path="m0,0l6660,0e">
                <v:fill on="f" focussize="0,0"/>
                <v:stroke weight="1pt" color="#000000" joinstyle="round" dashstyle="dot"/>
                <v:imagedata o:title=""/>
                <o:lock v:ext="edit" aspectratio="f"/>
              </v:shape>
            </w:pict>
          </mc:Fallback>
        </mc:AlternateContent>
      </w:r>
      <w:r>
        <w:rPr>
          <w:rFonts w:hint="eastAsia"/>
          <w:sz w:val="26"/>
          <w:szCs w:val="24"/>
        </w:rPr>
        <w:t>十一、国有资产占有使用情况</w:t>
      </w:r>
      <w:r>
        <w:rPr>
          <w:rFonts w:hint="eastAsia"/>
          <w:sz w:val="26"/>
          <w:szCs w:val="24"/>
          <w:u w:val="dotted"/>
        </w:rPr>
        <w:t xml:space="preserve"> </w:t>
      </w:r>
      <w:r>
        <w:rPr>
          <w:rFonts w:hint="eastAsia"/>
          <w:sz w:val="26"/>
          <w:szCs w:val="24"/>
          <w:u w:val="dotted"/>
        </w:rPr>
        <w:tab/>
      </w:r>
      <w:r>
        <w:rPr>
          <w:rFonts w:hint="eastAsia"/>
          <w:spacing w:val="-9"/>
          <w:sz w:val="26"/>
          <w:szCs w:val="24"/>
        </w:rPr>
        <w:t xml:space="preserve">22 </w:t>
      </w:r>
      <w:r>
        <w:rPr>
          <w:rFonts w:hint="eastAsia"/>
          <w:sz w:val="26"/>
          <w:szCs w:val="24"/>
        </w:rPr>
        <w:t>十二、其他说明</w:t>
      </w:r>
      <w:r>
        <w:rPr>
          <w:rFonts w:hint="eastAsia"/>
          <w:sz w:val="26"/>
          <w:szCs w:val="24"/>
        </w:rPr>
        <w:tab/>
      </w:r>
      <w:r>
        <w:rPr>
          <w:rFonts w:hint="eastAsia"/>
          <w:spacing w:val="-9"/>
          <w:sz w:val="26"/>
          <w:szCs w:val="24"/>
        </w:rPr>
        <w:t>22</w:t>
      </w:r>
    </w:p>
    <w:p>
      <w:pPr>
        <w:pStyle w:val="5"/>
        <w:tabs>
          <w:tab w:val="left" w:pos="9139"/>
        </w:tabs>
        <w:kinsoku w:val="0"/>
        <w:overflowPunct w:val="0"/>
        <w:ind w:left="1180"/>
        <w:rPr>
          <w:rFonts w:hint="eastAsia"/>
          <w:sz w:val="26"/>
          <w:szCs w:val="24"/>
        </w:rPr>
      </w:pPr>
      <w:r>
        <w:rPr>
          <w:rFonts w:hint="eastAsia"/>
          <w:sz w:val="26"/>
          <w:szCs w:val="24"/>
        </w:rPr>
        <w:t>（一）政府购买服务指导性目录</w:t>
      </w:r>
      <w:r>
        <w:rPr>
          <w:rFonts w:hint="eastAsia"/>
          <w:sz w:val="26"/>
          <w:szCs w:val="24"/>
          <w:u w:val="dotted"/>
        </w:rPr>
        <w:t xml:space="preserve"> </w:t>
      </w:r>
      <w:r>
        <w:rPr>
          <w:rFonts w:hint="eastAsia"/>
          <w:sz w:val="26"/>
          <w:szCs w:val="24"/>
          <w:u w:val="dotted"/>
        </w:rPr>
        <w:tab/>
      </w:r>
      <w:r>
        <w:rPr>
          <w:rFonts w:hint="eastAsia"/>
          <w:sz w:val="26"/>
          <w:szCs w:val="24"/>
        </w:rPr>
        <w:t>22</w:t>
      </w:r>
    </w:p>
    <w:p>
      <w:pPr>
        <w:pStyle w:val="5"/>
        <w:tabs>
          <w:tab w:val="left" w:pos="9139"/>
        </w:tabs>
        <w:kinsoku w:val="0"/>
        <w:overflowPunct w:val="0"/>
        <w:spacing w:before="167"/>
        <w:ind w:left="1180"/>
        <w:rPr>
          <w:rFonts w:hint="eastAsia"/>
          <w:sz w:val="26"/>
          <w:szCs w:val="24"/>
        </w:rPr>
      </w:pPr>
      <w:r>
        <w:rPr>
          <w:rFonts w:hint="default"/>
          <w:sz w:val="26"/>
          <w:szCs w:val="24"/>
        </w:rPr>
        <mc:AlternateContent>
          <mc:Choice Requires="wps">
            <w:drawing>
              <wp:anchor distT="0" distB="0" distL="114300" distR="114300" simplePos="0" relativeHeight="251668480" behindDoc="1" locked="0" layoutInCell="1" allowOverlap="1">
                <wp:simplePos x="0" y="0"/>
                <wp:positionH relativeFrom="page">
                  <wp:posOffset>2324100</wp:posOffset>
                </wp:positionH>
                <wp:positionV relativeFrom="paragraph">
                  <wp:posOffset>271145</wp:posOffset>
                </wp:positionV>
                <wp:extent cx="4229100" cy="12700"/>
                <wp:effectExtent l="0" t="0" r="0" b="0"/>
                <wp:wrapNone/>
                <wp:docPr id="10" name="任意多边形 11"/>
                <wp:cNvGraphicFramePr/>
                <a:graphic xmlns:a="http://schemas.openxmlformats.org/drawingml/2006/main">
                  <a:graphicData uri="http://schemas.microsoft.com/office/word/2010/wordprocessingShape">
                    <wps:wsp>
                      <wps:cNvSpPr/>
                      <wps:spPr>
                        <a:xfrm>
                          <a:off x="0" y="0"/>
                          <a:ext cx="4229100" cy="12700"/>
                        </a:xfrm>
                        <a:custGeom>
                          <a:avLst/>
                          <a:gdLst/>
                          <a:ahLst/>
                          <a:cxnLst/>
                          <a:pathLst>
                            <a:path w="6660" h="20">
                              <a:moveTo>
                                <a:pt x="0" y="0"/>
                              </a:moveTo>
                              <a:lnTo>
                                <a:pt x="6660" y="0"/>
                              </a:lnTo>
                            </a:path>
                          </a:pathLst>
                        </a:custGeom>
                        <a:noFill/>
                        <a:ln w="12700" cap="flat" cmpd="sng">
                          <a:solidFill>
                            <a:srgbClr val="000000"/>
                          </a:solidFill>
                          <a:prstDash val="dot"/>
                          <a:headEnd type="none" w="med" len="med"/>
                          <a:tailEnd type="none" w="med" len="med"/>
                        </a:ln>
                      </wps:spPr>
                      <wps:bodyPr wrap="square" upright="1"/>
                    </wps:wsp>
                  </a:graphicData>
                </a:graphic>
              </wp:anchor>
            </w:drawing>
          </mc:Choice>
          <mc:Fallback>
            <w:pict>
              <v:shape id="任意多边形 11" o:spid="_x0000_s1026" o:spt="100" style="position:absolute;left:0pt;margin-left:183pt;margin-top:21.35pt;height:1pt;width:333pt;mso-position-horizontal-relative:page;z-index:-251648000;mso-width-relative:page;mso-height-relative:page;" filled="f" stroked="t" coordsize="6660,20" o:gfxdata="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YwoyLaAAAACgEAAA8AAAAAAAAAAQAgAAAAIgAAAGRycy9k&#10;b3ducmV2LnhtbFBLAQIUABQAAAAIAIdO4kD75N0UOQIAAJwEAAAOAAAAAAAAAAEAIAAAACkBAABk&#10;cnMvZTJvRG9jLnhtbFBLBQYAAAAABgAGAFkBAADUBQAAAAA=&#10;" path="m0,0l6660,0e">
                <v:fill on="f" focussize="0,0"/>
                <v:stroke weight="1pt" color="#000000" joinstyle="round" dashstyle="dot"/>
                <v:imagedata o:title=""/>
                <o:lock v:ext="edit" aspectratio="f"/>
              </v:shape>
            </w:pict>
          </mc:Fallback>
        </mc:AlternateContent>
      </w:r>
      <w:r>
        <w:rPr>
          <w:rFonts w:hint="eastAsia"/>
          <w:sz w:val="26"/>
          <w:szCs w:val="24"/>
        </w:rPr>
        <w:t>（二）其他</w:t>
      </w:r>
      <w:r>
        <w:rPr>
          <w:rFonts w:hint="eastAsia"/>
          <w:sz w:val="26"/>
          <w:szCs w:val="24"/>
        </w:rPr>
        <w:tab/>
      </w:r>
      <w:r>
        <w:rPr>
          <w:rFonts w:hint="eastAsia"/>
          <w:sz w:val="26"/>
          <w:szCs w:val="24"/>
        </w:rPr>
        <w:t>22</w:t>
      </w:r>
    </w:p>
    <w:p>
      <w:pPr>
        <w:pStyle w:val="5"/>
        <w:tabs>
          <w:tab w:val="left" w:pos="1439"/>
          <w:tab w:val="left" w:pos="9139"/>
        </w:tabs>
        <w:kinsoku w:val="0"/>
        <w:overflowPunct w:val="0"/>
        <w:spacing w:before="167"/>
        <w:ind w:left="140"/>
        <w:rPr>
          <w:rFonts w:hint="eastAsia"/>
          <w:b/>
          <w:sz w:val="26"/>
          <w:szCs w:val="24"/>
        </w:rPr>
      </w:pPr>
      <w:r>
        <w:rPr>
          <w:rFonts w:hint="default"/>
          <w:sz w:val="26"/>
          <w:szCs w:val="24"/>
        </w:rPr>
        <mc:AlternateContent>
          <mc:Choice Requires="wps">
            <w:drawing>
              <wp:anchor distT="0" distB="0" distL="114300" distR="114300" simplePos="0" relativeHeight="251669504" behindDoc="1" locked="0" layoutInCell="1" allowOverlap="1">
                <wp:simplePos x="0" y="0"/>
                <wp:positionH relativeFrom="page">
                  <wp:posOffset>2324100</wp:posOffset>
                </wp:positionH>
                <wp:positionV relativeFrom="paragraph">
                  <wp:posOffset>271145</wp:posOffset>
                </wp:positionV>
                <wp:extent cx="4229100" cy="12700"/>
                <wp:effectExtent l="0" t="0" r="0" b="0"/>
                <wp:wrapNone/>
                <wp:docPr id="11" name="任意多边形 12"/>
                <wp:cNvGraphicFramePr/>
                <a:graphic xmlns:a="http://schemas.openxmlformats.org/drawingml/2006/main">
                  <a:graphicData uri="http://schemas.microsoft.com/office/word/2010/wordprocessingShape">
                    <wps:wsp>
                      <wps:cNvSpPr/>
                      <wps:spPr>
                        <a:xfrm>
                          <a:off x="0" y="0"/>
                          <a:ext cx="4229100" cy="12700"/>
                        </a:xfrm>
                        <a:custGeom>
                          <a:avLst/>
                          <a:gdLst/>
                          <a:ahLst/>
                          <a:cxnLst/>
                          <a:pathLst>
                            <a:path w="6660" h="20">
                              <a:moveTo>
                                <a:pt x="0" y="0"/>
                              </a:moveTo>
                              <a:lnTo>
                                <a:pt x="6660" y="0"/>
                              </a:lnTo>
                            </a:path>
                          </a:pathLst>
                        </a:custGeom>
                        <a:noFill/>
                        <a:ln w="12700" cap="flat" cmpd="sng">
                          <a:solidFill>
                            <a:srgbClr val="000000"/>
                          </a:solidFill>
                          <a:prstDash val="dot"/>
                          <a:headEnd type="none" w="med" len="med"/>
                          <a:tailEnd type="none" w="med" len="med"/>
                        </a:ln>
                      </wps:spPr>
                      <wps:bodyPr wrap="square" upright="1"/>
                    </wps:wsp>
                  </a:graphicData>
                </a:graphic>
              </wp:anchor>
            </w:drawing>
          </mc:Choice>
          <mc:Fallback>
            <w:pict>
              <v:shape id="任意多边形 12" o:spid="_x0000_s1026" o:spt="100" style="position:absolute;left:0pt;margin-left:183pt;margin-top:21.35pt;height:1pt;width:333pt;mso-position-horizontal-relative:page;z-index:-251646976;mso-width-relative:page;mso-height-relative:page;" filled="f" stroked="t" coordsize="6660,20" o:gfxdata="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GMKMi2gAAAAoBAAAPAAAAAAAAAAEAIAAAACIAAABkcnMv&#10;ZG93bnJldi54bWxQSwECFAAUAAAACACHTuJAferiJzoCAACcBAAADgAAAAAAAAABACAAAAApAQAA&#10;ZHJzL2Uyb0RvYy54bWxQSwUGAAAAAAYABgBZAQAA1QUAAAAA&#10;" path="m0,0l6660,0e">
                <v:fill on="f" focussize="0,0"/>
                <v:stroke weight="1pt" color="#000000" joinstyle="round" dashstyle="dot"/>
                <v:imagedata o:title=""/>
                <o:lock v:ext="edit" aspectratio="f"/>
              </v:shape>
            </w:pict>
          </mc:Fallback>
        </mc:AlternateContent>
      </w:r>
      <w:r>
        <w:rPr>
          <w:rFonts w:hint="eastAsia"/>
          <w:b/>
          <w:sz w:val="26"/>
          <w:szCs w:val="24"/>
        </w:rPr>
        <w:t>第四部分</w:t>
      </w:r>
      <w:r>
        <w:rPr>
          <w:rFonts w:hint="eastAsia"/>
          <w:b/>
          <w:sz w:val="26"/>
          <w:szCs w:val="24"/>
        </w:rPr>
        <w:tab/>
      </w:r>
      <w:r>
        <w:rPr>
          <w:rFonts w:hint="eastAsia"/>
          <w:b/>
          <w:sz w:val="26"/>
          <w:szCs w:val="24"/>
        </w:rPr>
        <w:t>名词解释</w:t>
      </w:r>
      <w:r>
        <w:rPr>
          <w:rFonts w:hint="eastAsia"/>
          <w:b/>
          <w:sz w:val="26"/>
          <w:szCs w:val="24"/>
        </w:rPr>
        <w:tab/>
      </w:r>
      <w:r>
        <w:rPr>
          <w:rFonts w:hint="eastAsia"/>
          <w:b/>
          <w:sz w:val="26"/>
          <w:szCs w:val="24"/>
        </w:rPr>
        <w:t>23</w:t>
      </w:r>
    </w:p>
    <w:p>
      <w:pPr>
        <w:pStyle w:val="5"/>
        <w:tabs>
          <w:tab w:val="left" w:pos="1439"/>
          <w:tab w:val="left" w:pos="9139"/>
        </w:tabs>
        <w:kinsoku w:val="0"/>
        <w:overflowPunct w:val="0"/>
        <w:spacing w:before="167"/>
        <w:ind w:left="140"/>
        <w:rPr>
          <w:rFonts w:hint="eastAsia"/>
          <w:b/>
          <w:sz w:val="26"/>
          <w:szCs w:val="24"/>
        </w:rPr>
        <w:sectPr>
          <w:pgSz w:w="11900" w:h="16840"/>
          <w:pgMar w:top="920" w:right="1220" w:bottom="280" w:left="1180" w:header="720" w:footer="720" w:gutter="0"/>
          <w:lnNumType w:countBy="0" w:distance="360"/>
          <w:cols w:space="720" w:num="1"/>
        </w:sectPr>
      </w:pPr>
    </w:p>
    <w:p>
      <w:pPr>
        <w:pStyle w:val="4"/>
        <w:kinsoku w:val="0"/>
        <w:overflowPunct w:val="0"/>
        <w:spacing w:before="56"/>
        <w:ind w:left="16"/>
        <w:jc w:val="center"/>
        <w:rPr>
          <w:rFonts w:hint="eastAsia"/>
          <w:sz w:val="25"/>
          <w:szCs w:val="24"/>
        </w:rPr>
      </w:pPr>
      <w:r>
        <w:rPr>
          <w:rFonts w:hint="eastAsia"/>
          <w:sz w:val="25"/>
          <w:szCs w:val="24"/>
        </w:rPr>
        <w:t>第一部分 概况</w:t>
      </w:r>
    </w:p>
    <w:p>
      <w:pPr>
        <w:pStyle w:val="5"/>
        <w:kinsoku w:val="0"/>
        <w:overflowPunct w:val="0"/>
        <w:spacing w:before="184"/>
        <w:ind w:left="110"/>
        <w:rPr>
          <w:rFonts w:hint="eastAsia" w:ascii="黑体" w:hAnsi="黑体" w:eastAsia="黑体"/>
          <w:sz w:val="25"/>
          <w:szCs w:val="24"/>
        </w:rPr>
      </w:pPr>
      <w:r>
        <w:rPr>
          <w:rFonts w:hint="eastAsia" w:ascii="黑体" w:hAnsi="黑体" w:eastAsia="黑体"/>
          <w:sz w:val="25"/>
          <w:szCs w:val="24"/>
        </w:rPr>
        <w:t>一、本单位职责</w:t>
      </w:r>
    </w:p>
    <w:p>
      <w:pPr>
        <w:pStyle w:val="5"/>
        <w:kinsoku w:val="0"/>
        <w:overflowPunct w:val="0"/>
        <w:rPr>
          <w:rFonts w:hint="eastAsia" w:ascii="黑体" w:hAnsi="黑体" w:eastAsia="黑体"/>
          <w:sz w:val="20"/>
          <w:szCs w:val="24"/>
        </w:rPr>
      </w:pPr>
    </w:p>
    <w:p>
      <w:pPr>
        <w:pStyle w:val="5"/>
        <w:kinsoku w:val="0"/>
        <w:overflowPunct w:val="0"/>
        <w:ind w:left="110"/>
        <w:rPr>
          <w:rFonts w:hint="eastAsia"/>
          <w:sz w:val="25"/>
          <w:szCs w:val="24"/>
        </w:rPr>
      </w:pPr>
      <w:r>
        <w:rPr>
          <w:rFonts w:hint="eastAsia"/>
          <w:sz w:val="25"/>
          <w:szCs w:val="24"/>
        </w:rPr>
        <w:t>1、统筹高新区国有资产监督和管理工作，确保所监管企业国有资产保值增值。</w:t>
      </w:r>
    </w:p>
    <w:p>
      <w:pPr>
        <w:pStyle w:val="5"/>
        <w:kinsoku w:val="0"/>
        <w:overflowPunct w:val="0"/>
        <w:spacing w:before="112" w:line="324" w:lineRule="auto"/>
        <w:ind w:left="110" w:right="187"/>
        <w:rPr>
          <w:rFonts w:hint="eastAsia"/>
          <w:sz w:val="25"/>
          <w:szCs w:val="24"/>
        </w:rPr>
      </w:pPr>
      <w:r>
        <w:rPr>
          <w:rFonts w:hint="eastAsia"/>
          <w:sz w:val="25"/>
          <w:szCs w:val="24"/>
        </w:rPr>
        <w:t>2、负责组织所监管企业上交国有资本收益，参与制定国有资本经营预算有关管理制度和办法，按照有关规定负责国有资本经营预决算编制和执行等工作。</w:t>
      </w:r>
    </w:p>
    <w:p>
      <w:pPr>
        <w:pStyle w:val="5"/>
        <w:kinsoku w:val="0"/>
        <w:overflowPunct w:val="0"/>
        <w:spacing w:line="320" w:lineRule="exact"/>
        <w:ind w:left="110"/>
        <w:rPr>
          <w:rFonts w:hint="eastAsia"/>
          <w:sz w:val="25"/>
          <w:szCs w:val="24"/>
        </w:rPr>
      </w:pPr>
      <w:r>
        <w:rPr>
          <w:rFonts w:hint="eastAsia"/>
          <w:sz w:val="25"/>
          <w:szCs w:val="24"/>
        </w:rPr>
        <w:t>3、负责企业国有资产基础管理并进行监督、检查，制定有关规章制度。</w:t>
      </w:r>
    </w:p>
    <w:p>
      <w:pPr>
        <w:pStyle w:val="5"/>
        <w:kinsoku w:val="0"/>
        <w:overflowPunct w:val="0"/>
        <w:spacing w:before="111" w:line="324" w:lineRule="auto"/>
        <w:ind w:left="110" w:right="187"/>
        <w:rPr>
          <w:rFonts w:hint="eastAsia"/>
          <w:sz w:val="25"/>
          <w:szCs w:val="24"/>
        </w:rPr>
      </w:pPr>
      <w:r>
        <w:rPr>
          <w:rFonts w:hint="eastAsia"/>
          <w:sz w:val="25"/>
          <w:szCs w:val="24"/>
        </w:rPr>
        <w:t>4、实施以国库单一账户体系为基础、资金缴拨以国库集中支付为主要形式的财政国库管理制度。</w:t>
      </w:r>
    </w:p>
    <w:p>
      <w:pPr>
        <w:pStyle w:val="5"/>
        <w:kinsoku w:val="0"/>
        <w:overflowPunct w:val="0"/>
        <w:spacing w:line="320" w:lineRule="exact"/>
        <w:ind w:left="110"/>
        <w:rPr>
          <w:rFonts w:hint="eastAsia"/>
          <w:sz w:val="25"/>
          <w:szCs w:val="24"/>
        </w:rPr>
      </w:pPr>
      <w:r>
        <w:rPr>
          <w:rFonts w:hint="eastAsia"/>
          <w:sz w:val="25"/>
          <w:szCs w:val="24"/>
        </w:rPr>
        <w:t>5、负责受理审核各单位的财政直接支付申请，及时办理财政直接支付。</w:t>
      </w:r>
    </w:p>
    <w:p>
      <w:pPr>
        <w:pStyle w:val="5"/>
        <w:kinsoku w:val="0"/>
        <w:overflowPunct w:val="0"/>
        <w:spacing w:before="112"/>
        <w:ind w:left="110"/>
        <w:rPr>
          <w:rFonts w:hint="eastAsia"/>
          <w:sz w:val="25"/>
          <w:szCs w:val="24"/>
        </w:rPr>
      </w:pPr>
      <w:r>
        <w:rPr>
          <w:rFonts w:hint="eastAsia"/>
          <w:sz w:val="25"/>
          <w:szCs w:val="24"/>
        </w:rPr>
        <w:t>6、承担区本级行政事业单位国有资产配置、使用、处置和产权变动的有关工作。</w:t>
      </w:r>
    </w:p>
    <w:p>
      <w:pPr>
        <w:pStyle w:val="5"/>
        <w:kinsoku w:val="0"/>
        <w:overflowPunct w:val="0"/>
        <w:rPr>
          <w:rFonts w:hint="eastAsia"/>
          <w:sz w:val="20"/>
          <w:szCs w:val="24"/>
        </w:rPr>
      </w:pPr>
    </w:p>
    <w:p>
      <w:pPr>
        <w:pStyle w:val="5"/>
        <w:kinsoku w:val="0"/>
        <w:overflowPunct w:val="0"/>
        <w:ind w:left="110"/>
        <w:rPr>
          <w:rFonts w:hint="eastAsia" w:ascii="黑体" w:hAnsi="黑体" w:eastAsia="黑体"/>
          <w:sz w:val="25"/>
          <w:szCs w:val="24"/>
        </w:rPr>
      </w:pPr>
      <w:r>
        <w:rPr>
          <w:rFonts w:hint="eastAsia" w:ascii="黑体" w:hAnsi="黑体" w:eastAsia="黑体"/>
          <w:sz w:val="25"/>
          <w:szCs w:val="24"/>
        </w:rPr>
        <w:t>二、机构设置情况</w:t>
      </w:r>
    </w:p>
    <w:p>
      <w:pPr>
        <w:pStyle w:val="5"/>
        <w:kinsoku w:val="0"/>
        <w:overflowPunct w:val="0"/>
        <w:spacing w:before="112"/>
        <w:ind w:left="110"/>
        <w:rPr>
          <w:rFonts w:hint="eastAsia"/>
          <w:sz w:val="25"/>
          <w:szCs w:val="24"/>
        </w:rPr>
      </w:pPr>
      <w:r>
        <w:rPr>
          <w:rFonts w:hint="eastAsia"/>
          <w:sz w:val="25"/>
          <w:szCs w:val="24"/>
        </w:rPr>
        <w:t>长治高新区资产运行服务中心（长治高新区国库集中支付中心）为正科级建</w:t>
      </w:r>
    </w:p>
    <w:p>
      <w:pPr>
        <w:pStyle w:val="5"/>
        <w:kinsoku w:val="0"/>
        <w:overflowPunct w:val="0"/>
        <w:spacing w:before="111" w:line="324" w:lineRule="auto"/>
        <w:ind w:left="110" w:right="187"/>
        <w:rPr>
          <w:rFonts w:hint="eastAsia"/>
          <w:sz w:val="25"/>
          <w:szCs w:val="24"/>
        </w:rPr>
      </w:pPr>
      <w:r>
        <w:rPr>
          <w:rFonts w:hint="eastAsia"/>
          <w:sz w:val="25"/>
          <w:szCs w:val="24"/>
        </w:rPr>
        <w:t>制，2023年度共有职员12人，正科2人，副科1人，科员3人，工勤5人，公益岗1人。从部门预算构成看，长治高新区资产运行服务中心（长治高新区国库集中支付中</w:t>
      </w:r>
    </w:p>
    <w:p>
      <w:pPr>
        <w:pStyle w:val="5"/>
        <w:kinsoku w:val="0"/>
        <w:overflowPunct w:val="0"/>
        <w:spacing w:line="324" w:lineRule="auto"/>
        <w:ind w:left="110" w:right="313"/>
        <w:rPr>
          <w:rFonts w:hint="eastAsia"/>
          <w:sz w:val="25"/>
          <w:szCs w:val="24"/>
        </w:rPr>
      </w:pPr>
      <w:r>
        <w:rPr>
          <w:rFonts w:hint="eastAsia"/>
          <w:sz w:val="25"/>
          <w:szCs w:val="24"/>
        </w:rPr>
        <w:t>心）预算主要包括长治高新区资产运行服务中心（长治高新区国库集中支付中心） 预算。</w:t>
      </w:r>
    </w:p>
    <w:p>
      <w:pPr>
        <w:pStyle w:val="5"/>
        <w:kinsoku w:val="0"/>
        <w:overflowPunct w:val="0"/>
        <w:spacing w:line="324" w:lineRule="auto"/>
        <w:ind w:left="110" w:right="313"/>
        <w:rPr>
          <w:rFonts w:hint="eastAsia"/>
          <w:sz w:val="25"/>
          <w:szCs w:val="24"/>
        </w:rPr>
      </w:pPr>
      <w:r>
        <w:rPr>
          <w:rFonts w:hint="eastAsia"/>
          <w:sz w:val="25"/>
          <w:szCs w:val="24"/>
        </w:rPr>
        <w:t>纳入长治高新区资产运行服务中心（长治高新区国库集中支付中心）预算的单位包括：</w:t>
      </w:r>
    </w:p>
    <w:p>
      <w:pPr>
        <w:pStyle w:val="5"/>
        <w:kinsoku w:val="0"/>
        <w:overflowPunct w:val="0"/>
        <w:spacing w:line="320" w:lineRule="exact"/>
        <w:ind w:left="110"/>
        <w:rPr>
          <w:rFonts w:hint="eastAsia"/>
          <w:sz w:val="25"/>
          <w:szCs w:val="24"/>
        </w:rPr>
      </w:pPr>
      <w:r>
        <w:rPr>
          <w:rFonts w:hint="eastAsia"/>
          <w:sz w:val="25"/>
          <w:szCs w:val="24"/>
        </w:rPr>
        <w:t>长治高新区资产运行服务中心（长治高新区国库集中支付中心）</w:t>
      </w:r>
    </w:p>
    <w:p>
      <w:pPr>
        <w:pStyle w:val="5"/>
        <w:kinsoku w:val="0"/>
        <w:overflowPunct w:val="0"/>
        <w:spacing w:line="320" w:lineRule="exact"/>
        <w:ind w:left="110"/>
        <w:rPr>
          <w:rFonts w:hint="eastAsia"/>
          <w:sz w:val="25"/>
          <w:szCs w:val="24"/>
        </w:rPr>
        <w:sectPr>
          <w:headerReference r:id="rId3" w:type="default"/>
          <w:footerReference r:id="rId4" w:type="default"/>
          <w:pgSz w:w="11900" w:h="16840"/>
          <w:pgMar w:top="880" w:right="1220" w:bottom="320" w:left="1180" w:header="363" w:footer="138" w:gutter="0"/>
          <w:lnNumType w:countBy="0" w:distance="360"/>
          <w:pgNumType w:start="1"/>
          <w:cols w:space="720" w:num="1"/>
        </w:sectPr>
      </w:pPr>
    </w:p>
    <w:p>
      <w:pPr>
        <w:pStyle w:val="5"/>
        <w:kinsoku w:val="0"/>
        <w:overflowPunct w:val="0"/>
        <w:spacing w:before="3"/>
        <w:rPr>
          <w:rFonts w:hint="eastAsia"/>
          <w:sz w:val="13"/>
          <w:szCs w:val="24"/>
        </w:rPr>
      </w:pPr>
    </w:p>
    <w:p>
      <w:pPr>
        <w:pStyle w:val="4"/>
        <w:kinsoku w:val="0"/>
        <w:overflowPunct w:val="0"/>
        <w:spacing w:before="67"/>
        <w:ind w:left="3057"/>
        <w:rPr>
          <w:rFonts w:hint="eastAsia"/>
          <w:sz w:val="25"/>
          <w:szCs w:val="24"/>
        </w:rPr>
      </w:pPr>
      <w:r>
        <w:rPr>
          <w:rFonts w:hint="eastAsia"/>
          <w:sz w:val="25"/>
          <w:szCs w:val="24"/>
        </w:rPr>
        <w:t>第二部分 2023年单位预算报表</w:t>
      </w:r>
    </w:p>
    <w:p>
      <w:pPr>
        <w:pStyle w:val="5"/>
        <w:kinsoku w:val="0"/>
        <w:overflowPunct w:val="0"/>
        <w:rPr>
          <w:rFonts w:hint="eastAsia" w:ascii="黑体" w:hAnsi="黑体" w:eastAsia="黑体"/>
          <w:b/>
          <w:sz w:val="20"/>
          <w:szCs w:val="24"/>
        </w:rPr>
      </w:pPr>
    </w:p>
    <w:p>
      <w:pPr>
        <w:pStyle w:val="5"/>
        <w:kinsoku w:val="0"/>
        <w:overflowPunct w:val="0"/>
        <w:spacing w:before="1"/>
        <w:rPr>
          <w:rFonts w:hint="eastAsia" w:ascii="黑体" w:hAnsi="黑体" w:eastAsia="黑体"/>
          <w:b/>
          <w:sz w:val="18"/>
          <w:szCs w:val="24"/>
        </w:rPr>
      </w:pPr>
    </w:p>
    <w:p>
      <w:pPr>
        <w:pStyle w:val="5"/>
        <w:kinsoku w:val="0"/>
        <w:overflowPunct w:val="0"/>
        <w:spacing w:before="1"/>
        <w:rPr>
          <w:rFonts w:hint="eastAsia" w:ascii="黑体" w:hAnsi="黑体" w:eastAsia="黑体"/>
          <w:b/>
          <w:sz w:val="18"/>
          <w:szCs w:val="24"/>
        </w:rPr>
        <w:sectPr>
          <w:pgSz w:w="11900" w:h="16840"/>
          <w:pgMar w:top="880" w:right="1220" w:bottom="320" w:left="1180" w:header="363" w:footer="138" w:gutter="0"/>
          <w:lnNumType w:countBy="0" w:distance="360"/>
          <w:cols w:space="720" w:num="1"/>
        </w:sectPr>
      </w:pPr>
    </w:p>
    <w:p>
      <w:pPr>
        <w:pStyle w:val="5"/>
        <w:kinsoku w:val="0"/>
        <w:overflowPunct w:val="0"/>
        <w:rPr>
          <w:rFonts w:hint="eastAsia" w:ascii="黑体" w:hAnsi="黑体" w:eastAsia="黑体"/>
          <w:b/>
          <w:sz w:val="24"/>
          <w:szCs w:val="24"/>
        </w:rPr>
      </w:pPr>
    </w:p>
    <w:p>
      <w:pPr>
        <w:pStyle w:val="5"/>
        <w:kinsoku w:val="0"/>
        <w:overflowPunct w:val="0"/>
        <w:spacing w:before="154"/>
        <w:ind w:left="3681"/>
        <w:rPr>
          <w:rFonts w:hint="eastAsia" w:ascii="宋体" w:hAnsi="宋体" w:eastAsia="宋体"/>
          <w:b/>
          <w:color w:val="202428"/>
          <w:spacing w:val="-3"/>
          <w:sz w:val="24"/>
          <w:szCs w:val="24"/>
        </w:rPr>
      </w:pPr>
      <w:r>
        <w:rPr>
          <w:rFonts w:hint="eastAsia" w:ascii="宋体" w:hAnsi="宋体" w:eastAsia="宋体"/>
          <w:b/>
          <w:color w:val="202428"/>
          <w:sz w:val="24"/>
          <w:szCs w:val="24"/>
        </w:rPr>
        <w:t>2023</w:t>
      </w:r>
      <w:r>
        <w:rPr>
          <w:rFonts w:hint="eastAsia" w:ascii="宋体" w:hAnsi="宋体" w:eastAsia="宋体"/>
          <w:b/>
          <w:color w:val="202428"/>
          <w:spacing w:val="-3"/>
          <w:sz w:val="24"/>
          <w:szCs w:val="24"/>
        </w:rPr>
        <w:t>年预算收支总表</w:t>
      </w:r>
    </w:p>
    <w:p>
      <w:pPr>
        <w:pStyle w:val="5"/>
        <w:kinsoku w:val="0"/>
        <w:overflowPunct w:val="0"/>
        <w:spacing w:before="84"/>
        <w:ind w:right="235"/>
        <w:jc w:val="right"/>
        <w:rPr>
          <w:rFonts w:hint="eastAsia" w:ascii="宋体" w:hAnsi="宋体" w:eastAsia="宋体"/>
          <w:color w:val="202428"/>
          <w:sz w:val="15"/>
          <w:szCs w:val="24"/>
        </w:rPr>
      </w:pPr>
      <w:r>
        <w:rPr>
          <w:rFonts w:hint="eastAsia"/>
          <w:sz w:val="24"/>
          <w:szCs w:val="24"/>
        </w:rPr>
        <w:br w:type="column"/>
      </w:r>
      <w:r>
        <w:rPr>
          <w:rFonts w:hint="eastAsia" w:ascii="宋体" w:hAnsi="宋体" w:eastAsia="宋体"/>
          <w:color w:val="202428"/>
          <w:sz w:val="15"/>
          <w:szCs w:val="24"/>
        </w:rPr>
        <w:t>预算公开表1</w:t>
      </w:r>
    </w:p>
    <w:p>
      <w:pPr>
        <w:pStyle w:val="5"/>
        <w:kinsoku w:val="0"/>
        <w:overflowPunct w:val="0"/>
        <w:spacing w:before="84"/>
        <w:ind w:right="235"/>
        <w:jc w:val="right"/>
        <w:rPr>
          <w:rFonts w:hint="eastAsia" w:ascii="宋体" w:hAnsi="宋体" w:eastAsia="宋体"/>
          <w:color w:val="202428"/>
          <w:sz w:val="15"/>
          <w:szCs w:val="24"/>
        </w:rPr>
        <w:sectPr>
          <w:type w:val="continuous"/>
          <w:pgSz w:w="11900" w:h="16840"/>
          <w:pgMar w:top="1600" w:right="1220" w:bottom="280" w:left="1180" w:header="720" w:footer="720" w:gutter="0"/>
          <w:lnNumType w:countBy="0" w:distance="360"/>
          <w:cols w:equalWidth="0" w:num="2">
            <w:col w:w="5842" w:space="40"/>
            <w:col w:w="3618"/>
          </w:cols>
        </w:sectPr>
      </w:pPr>
    </w:p>
    <w:p>
      <w:pPr>
        <w:pStyle w:val="5"/>
        <w:kinsoku w:val="0"/>
        <w:overflowPunct w:val="0"/>
        <w:rPr>
          <w:rFonts w:hint="eastAsia" w:ascii="宋体" w:hAnsi="宋体" w:eastAsia="宋体"/>
          <w:sz w:val="14"/>
          <w:szCs w:val="24"/>
        </w:rPr>
      </w:pPr>
    </w:p>
    <w:p>
      <w:pPr>
        <w:pStyle w:val="5"/>
        <w:tabs>
          <w:tab w:val="left" w:pos="8488"/>
        </w:tabs>
        <w:kinsoku w:val="0"/>
        <w:overflowPunct w:val="0"/>
        <w:ind w:left="266"/>
        <w:rPr>
          <w:rFonts w:hint="eastAsia" w:ascii="宋体" w:hAnsi="宋体" w:eastAsia="宋体"/>
          <w:color w:val="202428"/>
          <w:w w:val="105"/>
          <w:sz w:val="15"/>
          <w:szCs w:val="24"/>
        </w:rPr>
      </w:pPr>
      <w:r>
        <w:rPr>
          <w:rFonts w:hint="eastAsia" w:ascii="宋体" w:hAnsi="宋体" w:eastAsia="宋体"/>
          <w:color w:val="202428"/>
          <w:w w:val="105"/>
          <w:sz w:val="15"/>
          <w:szCs w:val="24"/>
        </w:rPr>
        <w:t>单位名称：长治高新区资产运行服务中心（长治高新区国库集中支付中心）</w:t>
      </w:r>
      <w:r>
        <w:rPr>
          <w:rFonts w:hint="eastAsia" w:ascii="宋体" w:hAnsi="宋体" w:eastAsia="宋体"/>
          <w:color w:val="202428"/>
          <w:w w:val="105"/>
          <w:sz w:val="15"/>
          <w:szCs w:val="24"/>
        </w:rPr>
        <w:tab/>
      </w:r>
      <w:r>
        <w:rPr>
          <w:rFonts w:hint="eastAsia" w:ascii="宋体" w:hAnsi="宋体" w:eastAsia="宋体"/>
          <w:color w:val="202428"/>
          <w:w w:val="105"/>
          <w:sz w:val="15"/>
          <w:szCs w:val="24"/>
        </w:rPr>
        <w:t>单位：万元</w:t>
      </w:r>
    </w:p>
    <w:p>
      <w:pPr>
        <w:pStyle w:val="5"/>
        <w:kinsoku w:val="0"/>
        <w:overflowPunct w:val="0"/>
        <w:spacing w:before="11"/>
        <w:rPr>
          <w:rFonts w:hint="eastAsia" w:ascii="宋体" w:hAnsi="宋体" w:eastAsia="宋体"/>
          <w:sz w:val="8"/>
          <w:szCs w:val="24"/>
        </w:rPr>
      </w:pPr>
    </w:p>
    <w:tbl>
      <w:tblPr>
        <w:tblStyle w:val="6"/>
        <w:tblW w:w="0" w:type="auto"/>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3"/>
        <w:gridCol w:w="1177"/>
        <w:gridCol w:w="2329"/>
        <w:gridCol w:w="1201"/>
        <w:gridCol w:w="1177"/>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3410"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1496" w:right="1497"/>
              <w:jc w:val="center"/>
              <w:rPr>
                <w:rFonts w:hint="eastAsia"/>
                <w:b/>
                <w:color w:val="202428"/>
                <w:sz w:val="18"/>
                <w:szCs w:val="24"/>
              </w:rPr>
            </w:pPr>
            <w:r>
              <w:rPr>
                <w:rFonts w:hint="eastAsia"/>
                <w:b/>
                <w:color w:val="202428"/>
                <w:sz w:val="18"/>
                <w:szCs w:val="24"/>
              </w:rPr>
              <w:t>收入</w:t>
            </w:r>
          </w:p>
        </w:tc>
        <w:tc>
          <w:tcPr>
            <w:tcW w:w="5608" w:type="dxa"/>
            <w:gridSpan w:val="4"/>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594" w:right="2596"/>
              <w:jc w:val="center"/>
              <w:rPr>
                <w:rFonts w:hint="eastAsia"/>
                <w:b/>
                <w:color w:val="202428"/>
                <w:sz w:val="18"/>
                <w:szCs w:val="24"/>
              </w:rPr>
            </w:pPr>
            <w:r>
              <w:rPr>
                <w:rFonts w:hint="eastAsia"/>
                <w:b/>
                <w:color w:val="202428"/>
                <w:sz w:val="18"/>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908" w:right="908"/>
              <w:jc w:val="center"/>
              <w:rPr>
                <w:rFonts w:hint="eastAsia"/>
                <w:b/>
                <w:color w:val="202428"/>
                <w:sz w:val="18"/>
                <w:szCs w:val="24"/>
              </w:rPr>
            </w:pPr>
            <w:r>
              <w:rPr>
                <w:rFonts w:hint="eastAsia"/>
                <w:b/>
                <w:color w:val="202428"/>
                <w:sz w:val="18"/>
                <w:szCs w:val="24"/>
              </w:rPr>
              <w:t>项目</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10"/>
              <w:rPr>
                <w:rFonts w:hint="eastAsia"/>
                <w:b/>
                <w:color w:val="202428"/>
                <w:sz w:val="18"/>
                <w:szCs w:val="24"/>
              </w:rPr>
            </w:pPr>
            <w:r>
              <w:rPr>
                <w:rFonts w:hint="eastAsia"/>
                <w:b/>
                <w:color w:val="202428"/>
                <w:sz w:val="18"/>
                <w:szCs w:val="24"/>
              </w:rPr>
              <w:t>2023年</w:t>
            </w: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956" w:right="956"/>
              <w:jc w:val="center"/>
              <w:rPr>
                <w:rFonts w:hint="eastAsia"/>
                <w:b/>
                <w:color w:val="202428"/>
                <w:sz w:val="18"/>
                <w:szCs w:val="24"/>
              </w:rPr>
            </w:pPr>
            <w:r>
              <w:rPr>
                <w:rFonts w:hint="eastAsia"/>
                <w:b/>
                <w:color w:val="202428"/>
                <w:sz w:val="18"/>
                <w:szCs w:val="24"/>
              </w:rPr>
              <w:t>项目</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141"/>
              <w:rPr>
                <w:rFonts w:hint="eastAsia"/>
                <w:b/>
                <w:color w:val="202428"/>
                <w:sz w:val="18"/>
                <w:szCs w:val="24"/>
              </w:rPr>
            </w:pPr>
            <w:r>
              <w:rPr>
                <w:rFonts w:hint="eastAsia"/>
                <w:b/>
                <w:color w:val="202428"/>
                <w:sz w:val="18"/>
                <w:szCs w:val="24"/>
              </w:rPr>
              <w:t>2023年合计</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41"/>
              <w:jc w:val="right"/>
              <w:rPr>
                <w:rFonts w:hint="eastAsia"/>
                <w:b/>
                <w:color w:val="202428"/>
                <w:w w:val="95"/>
                <w:sz w:val="18"/>
                <w:szCs w:val="24"/>
              </w:rPr>
            </w:pPr>
            <w:r>
              <w:rPr>
                <w:rFonts w:hint="eastAsia"/>
                <w:b/>
                <w:color w:val="202428"/>
                <w:w w:val="95"/>
                <w:sz w:val="18"/>
                <w:szCs w:val="24"/>
              </w:rPr>
              <w:t>当年预算安排</w:t>
            </w: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59" w:right="63"/>
              <w:jc w:val="center"/>
              <w:rPr>
                <w:rFonts w:hint="eastAsia"/>
                <w:b/>
                <w:color w:val="202428"/>
                <w:sz w:val="18"/>
                <w:szCs w:val="24"/>
              </w:rPr>
            </w:pPr>
            <w:r>
              <w:rPr>
                <w:rFonts w:hint="eastAsia"/>
                <w:b/>
                <w:color w:val="202428"/>
                <w:sz w:val="18"/>
                <w:szCs w:val="24"/>
              </w:rPr>
              <w:t>上年结转</w:t>
            </w:r>
          </w:p>
          <w:p>
            <w:pPr>
              <w:pStyle w:val="9"/>
              <w:kinsoku w:val="0"/>
              <w:overflowPunct w:val="0"/>
              <w:spacing w:line="205" w:lineRule="exact"/>
              <w:ind w:left="59" w:right="63"/>
              <w:jc w:val="center"/>
              <w:rPr>
                <w:rFonts w:hint="eastAsia"/>
                <w:b/>
                <w:color w:val="202428"/>
                <w:sz w:val="18"/>
                <w:szCs w:val="24"/>
              </w:rPr>
            </w:pPr>
            <w:r>
              <w:rPr>
                <w:rFonts w:hint="eastAsia"/>
                <w:b/>
                <w:color w:val="202428"/>
                <w:sz w:val="18"/>
                <w:szCs w:val="24"/>
              </w:rPr>
              <w:t>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一、一般公共预算</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628" w:right="-15"/>
              <w:rPr>
                <w:rFonts w:hint="eastAsia"/>
                <w:color w:val="202428"/>
                <w:sz w:val="18"/>
                <w:szCs w:val="24"/>
              </w:rPr>
            </w:pPr>
            <w:r>
              <w:rPr>
                <w:rFonts w:hint="eastAsia"/>
                <w:color w:val="202428"/>
                <w:sz w:val="18"/>
                <w:szCs w:val="24"/>
              </w:rPr>
              <w:t>442.81</w:t>
            </w: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一、一般公共服务支出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341.59</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341.59</w:t>
            </w: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二、政府性基金预算</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二、外交支出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三、国有资本经营预算</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三、国防支出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四、财政专户管理资金</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四、公共安全支出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五、单位资金</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五、教育支出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0.15</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0.15</w:t>
            </w: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六、科学技术支出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
              <w:rPr>
                <w:rFonts w:hint="eastAsia"/>
                <w:color w:val="202428"/>
                <w:sz w:val="18"/>
                <w:szCs w:val="24"/>
              </w:rPr>
            </w:pPr>
            <w:r>
              <w:rPr>
                <w:rFonts w:hint="eastAsia"/>
                <w:color w:val="202428"/>
                <w:sz w:val="18"/>
                <w:szCs w:val="24"/>
              </w:rPr>
              <w:t>七、文化旅游体育与传媒支</w:t>
            </w:r>
          </w:p>
          <w:p>
            <w:pPr>
              <w:pStyle w:val="9"/>
              <w:kinsoku w:val="0"/>
              <w:overflowPunct w:val="0"/>
              <w:spacing w:line="205" w:lineRule="exact"/>
              <w:ind w:left="3"/>
              <w:rPr>
                <w:rFonts w:hint="eastAsia"/>
                <w:color w:val="202428"/>
                <w:sz w:val="18"/>
                <w:szCs w:val="24"/>
              </w:rPr>
            </w:pPr>
            <w:r>
              <w:rPr>
                <w:rFonts w:hint="eastAsia"/>
                <w:color w:val="202428"/>
                <w:sz w:val="18"/>
                <w:szCs w:val="24"/>
              </w:rPr>
              <w:t>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八、社会保障和就业支出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jc w:val="right"/>
              <w:rPr>
                <w:rFonts w:hint="eastAsia"/>
                <w:color w:val="202428"/>
                <w:sz w:val="18"/>
                <w:szCs w:val="24"/>
              </w:rPr>
            </w:pPr>
            <w:r>
              <w:rPr>
                <w:rFonts w:hint="eastAsia"/>
                <w:color w:val="202428"/>
                <w:sz w:val="18"/>
                <w:szCs w:val="24"/>
              </w:rPr>
              <w:t>34.35</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
              <w:jc w:val="right"/>
              <w:rPr>
                <w:rFonts w:hint="eastAsia"/>
                <w:color w:val="202428"/>
                <w:sz w:val="18"/>
                <w:szCs w:val="24"/>
              </w:rPr>
            </w:pPr>
            <w:r>
              <w:rPr>
                <w:rFonts w:hint="eastAsia"/>
                <w:color w:val="202428"/>
                <w:sz w:val="18"/>
                <w:szCs w:val="24"/>
              </w:rPr>
              <w:t>34.35</w:t>
            </w: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九、社会保险基金支出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十、卫生健康支出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jc w:val="right"/>
              <w:rPr>
                <w:rFonts w:hint="eastAsia"/>
                <w:color w:val="202428"/>
                <w:sz w:val="18"/>
                <w:szCs w:val="24"/>
              </w:rPr>
            </w:pPr>
            <w:r>
              <w:rPr>
                <w:rFonts w:hint="eastAsia"/>
                <w:color w:val="202428"/>
                <w:sz w:val="18"/>
                <w:szCs w:val="24"/>
              </w:rPr>
              <w:t>27.48</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
              <w:jc w:val="right"/>
              <w:rPr>
                <w:rFonts w:hint="eastAsia"/>
                <w:color w:val="202428"/>
                <w:sz w:val="18"/>
                <w:szCs w:val="24"/>
              </w:rPr>
            </w:pPr>
            <w:r>
              <w:rPr>
                <w:rFonts w:hint="eastAsia"/>
                <w:color w:val="202428"/>
                <w:sz w:val="18"/>
                <w:szCs w:val="24"/>
              </w:rPr>
              <w:t>27.48</w:t>
            </w: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十一、节能环保支出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十二、城乡社区支出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十三、农林水支出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十四、交通运输支出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
              <w:rPr>
                <w:rFonts w:hint="eastAsia"/>
                <w:color w:val="202428"/>
                <w:sz w:val="18"/>
                <w:szCs w:val="24"/>
              </w:rPr>
            </w:pPr>
            <w:r>
              <w:rPr>
                <w:rFonts w:hint="eastAsia"/>
                <w:color w:val="202428"/>
                <w:sz w:val="18"/>
                <w:szCs w:val="24"/>
              </w:rPr>
              <w:t>十五、资源勘探工业信息等</w:t>
            </w:r>
          </w:p>
          <w:p>
            <w:pPr>
              <w:pStyle w:val="9"/>
              <w:kinsoku w:val="0"/>
              <w:overflowPunct w:val="0"/>
              <w:spacing w:line="205" w:lineRule="exact"/>
              <w:ind w:left="3"/>
              <w:rPr>
                <w:rFonts w:hint="eastAsia"/>
                <w:color w:val="202428"/>
                <w:sz w:val="18"/>
                <w:szCs w:val="24"/>
              </w:rPr>
            </w:pPr>
            <w:r>
              <w:rPr>
                <w:rFonts w:hint="eastAsia"/>
                <w:color w:val="202428"/>
                <w:sz w:val="18"/>
                <w:szCs w:val="24"/>
              </w:rPr>
              <w:t>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十六、商业服务业等支出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十七、金融支出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十八、援助其他地区支出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
              <w:rPr>
                <w:rFonts w:hint="eastAsia"/>
                <w:color w:val="202428"/>
                <w:sz w:val="18"/>
                <w:szCs w:val="24"/>
              </w:rPr>
            </w:pPr>
            <w:r>
              <w:rPr>
                <w:rFonts w:hint="eastAsia"/>
                <w:color w:val="202428"/>
                <w:sz w:val="18"/>
                <w:szCs w:val="24"/>
              </w:rPr>
              <w:t>十九、自然资源海洋气象等</w:t>
            </w:r>
          </w:p>
          <w:p>
            <w:pPr>
              <w:pStyle w:val="9"/>
              <w:kinsoku w:val="0"/>
              <w:overflowPunct w:val="0"/>
              <w:spacing w:line="205" w:lineRule="exact"/>
              <w:ind w:left="3"/>
              <w:rPr>
                <w:rFonts w:hint="eastAsia"/>
                <w:color w:val="202428"/>
                <w:sz w:val="18"/>
                <w:szCs w:val="24"/>
              </w:rPr>
            </w:pPr>
            <w:r>
              <w:rPr>
                <w:rFonts w:hint="eastAsia"/>
                <w:color w:val="202428"/>
                <w:sz w:val="18"/>
                <w:szCs w:val="24"/>
              </w:rPr>
              <w:t>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二十、住房保障支出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jc w:val="right"/>
              <w:rPr>
                <w:rFonts w:hint="eastAsia"/>
                <w:color w:val="202428"/>
                <w:sz w:val="18"/>
                <w:szCs w:val="24"/>
              </w:rPr>
            </w:pPr>
            <w:r>
              <w:rPr>
                <w:rFonts w:hint="eastAsia"/>
                <w:color w:val="202428"/>
                <w:sz w:val="18"/>
                <w:szCs w:val="24"/>
              </w:rPr>
              <w:t>21.25</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
              <w:jc w:val="right"/>
              <w:rPr>
                <w:rFonts w:hint="eastAsia"/>
                <w:color w:val="202428"/>
                <w:sz w:val="18"/>
                <w:szCs w:val="24"/>
              </w:rPr>
            </w:pPr>
            <w:r>
              <w:rPr>
                <w:rFonts w:hint="eastAsia"/>
                <w:color w:val="202428"/>
                <w:sz w:val="18"/>
                <w:szCs w:val="24"/>
              </w:rPr>
              <w:t>21.25</w:t>
            </w: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二十一、粮油物资储备支出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
              <w:rPr>
                <w:rFonts w:hint="eastAsia"/>
                <w:color w:val="202428"/>
                <w:sz w:val="18"/>
                <w:szCs w:val="24"/>
              </w:rPr>
            </w:pPr>
            <w:r>
              <w:rPr>
                <w:rFonts w:hint="eastAsia"/>
                <w:color w:val="202428"/>
                <w:sz w:val="18"/>
                <w:szCs w:val="24"/>
              </w:rPr>
              <w:t>二十二、国有资本经营预算</w:t>
            </w:r>
          </w:p>
          <w:p>
            <w:pPr>
              <w:pStyle w:val="9"/>
              <w:kinsoku w:val="0"/>
              <w:overflowPunct w:val="0"/>
              <w:spacing w:line="205" w:lineRule="exact"/>
              <w:ind w:left="3"/>
              <w:rPr>
                <w:rFonts w:hint="eastAsia"/>
                <w:color w:val="202428"/>
                <w:sz w:val="18"/>
                <w:szCs w:val="24"/>
              </w:rPr>
            </w:pPr>
            <w:r>
              <w:rPr>
                <w:rFonts w:hint="eastAsia"/>
                <w:color w:val="202428"/>
                <w:sz w:val="18"/>
                <w:szCs w:val="24"/>
              </w:rPr>
              <w:t>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
              <w:rPr>
                <w:rFonts w:hint="eastAsia"/>
                <w:color w:val="202428"/>
                <w:sz w:val="18"/>
                <w:szCs w:val="24"/>
              </w:rPr>
            </w:pPr>
            <w:r>
              <w:rPr>
                <w:rFonts w:hint="eastAsia"/>
                <w:color w:val="202428"/>
                <w:sz w:val="18"/>
                <w:szCs w:val="24"/>
              </w:rPr>
              <w:t>二十三、灾害防治及应急管</w:t>
            </w:r>
          </w:p>
          <w:p>
            <w:pPr>
              <w:pStyle w:val="9"/>
              <w:kinsoku w:val="0"/>
              <w:overflowPunct w:val="0"/>
              <w:spacing w:line="205" w:lineRule="exact"/>
              <w:ind w:left="3"/>
              <w:rPr>
                <w:rFonts w:hint="eastAsia"/>
                <w:color w:val="202428"/>
                <w:sz w:val="18"/>
                <w:szCs w:val="24"/>
              </w:rPr>
            </w:pPr>
            <w:r>
              <w:rPr>
                <w:rFonts w:hint="eastAsia"/>
                <w:color w:val="202428"/>
                <w:sz w:val="18"/>
                <w:szCs w:val="24"/>
              </w:rPr>
              <w:t>理支出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二十四、预备费</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二十五、其他支出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jc w:val="right"/>
              <w:rPr>
                <w:rFonts w:hint="eastAsia"/>
                <w:color w:val="202428"/>
                <w:sz w:val="18"/>
                <w:szCs w:val="24"/>
              </w:rPr>
            </w:pPr>
            <w:r>
              <w:rPr>
                <w:rFonts w:hint="eastAsia"/>
                <w:color w:val="202428"/>
                <w:sz w:val="18"/>
                <w:szCs w:val="24"/>
              </w:rPr>
              <w:t>18.00</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
              <w:jc w:val="right"/>
              <w:rPr>
                <w:rFonts w:hint="eastAsia"/>
                <w:color w:val="202428"/>
                <w:sz w:val="18"/>
                <w:szCs w:val="24"/>
              </w:rPr>
            </w:pPr>
            <w:r>
              <w:rPr>
                <w:rFonts w:hint="eastAsia"/>
                <w:color w:val="202428"/>
                <w:sz w:val="18"/>
                <w:szCs w:val="24"/>
              </w:rPr>
              <w:t>18.00</w:t>
            </w: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二十六、转移性支出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二十七、债务还本支出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bl>
    <w:p>
      <w:pPr>
        <w:rPr>
          <w:rFonts w:hint="eastAsia"/>
          <w:sz w:val="8"/>
          <w:szCs w:val="24"/>
        </w:rPr>
        <w:sectPr>
          <w:type w:val="continuous"/>
          <w:pgSz w:w="11900" w:h="16840"/>
          <w:pgMar w:top="1600" w:right="1220" w:bottom="280" w:left="1180" w:header="720" w:footer="720" w:gutter="0"/>
          <w:lnNumType w:countBy="0" w:distance="360"/>
          <w:cols w:space="720" w:num="1"/>
        </w:sectPr>
      </w:pPr>
    </w:p>
    <w:p>
      <w:pPr>
        <w:pStyle w:val="5"/>
        <w:kinsoku w:val="0"/>
        <w:overflowPunct w:val="0"/>
        <w:spacing w:before="9"/>
        <w:rPr>
          <w:rFonts w:hint="default" w:ascii="Times New Roman" w:hAnsi="Times New Roman" w:eastAsia="Times New Roman"/>
          <w:sz w:val="5"/>
          <w:szCs w:val="24"/>
        </w:rPr>
      </w:pPr>
    </w:p>
    <w:tbl>
      <w:tblPr>
        <w:tblStyle w:val="6"/>
        <w:tblW w:w="0" w:type="auto"/>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3"/>
        <w:gridCol w:w="1177"/>
        <w:gridCol w:w="2329"/>
        <w:gridCol w:w="1201"/>
        <w:gridCol w:w="1177"/>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二十八、债务付息支出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二十九、债务发行费用支出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
              <w:rPr>
                <w:rFonts w:hint="eastAsia"/>
                <w:color w:val="202428"/>
                <w:sz w:val="18"/>
                <w:szCs w:val="24"/>
              </w:rPr>
            </w:pPr>
            <w:r>
              <w:rPr>
                <w:rFonts w:hint="eastAsia"/>
                <w:color w:val="202428"/>
                <w:sz w:val="18"/>
                <w:szCs w:val="24"/>
              </w:rPr>
              <w:t>三十、抗疫特别国债安排的</w:t>
            </w:r>
          </w:p>
          <w:p>
            <w:pPr>
              <w:pStyle w:val="9"/>
              <w:kinsoku w:val="0"/>
              <w:overflowPunct w:val="0"/>
              <w:spacing w:line="205" w:lineRule="exact"/>
              <w:ind w:left="3"/>
              <w:rPr>
                <w:rFonts w:hint="eastAsia"/>
                <w:color w:val="202428"/>
                <w:sz w:val="18"/>
                <w:szCs w:val="24"/>
              </w:rPr>
            </w:pPr>
            <w:r>
              <w:rPr>
                <w:rFonts w:hint="eastAsia"/>
                <w:color w:val="202428"/>
                <w:sz w:val="18"/>
                <w:szCs w:val="24"/>
              </w:rPr>
              <w:t>支出</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
              <w:rPr>
                <w:rFonts w:hint="eastAsia"/>
                <w:b/>
                <w:color w:val="202428"/>
                <w:sz w:val="18"/>
                <w:szCs w:val="24"/>
              </w:rPr>
            </w:pPr>
            <w:r>
              <w:rPr>
                <w:rFonts w:hint="eastAsia"/>
                <w:b/>
                <w:color w:val="202428"/>
                <w:sz w:val="18"/>
                <w:szCs w:val="24"/>
              </w:rPr>
              <w:t>本年收入合计</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b/>
                <w:color w:val="202428"/>
                <w:w w:val="95"/>
                <w:sz w:val="18"/>
                <w:szCs w:val="24"/>
              </w:rPr>
            </w:pPr>
            <w:r>
              <w:rPr>
                <w:rFonts w:hint="eastAsia"/>
                <w:b/>
                <w:color w:val="202428"/>
                <w:w w:val="95"/>
                <w:sz w:val="18"/>
                <w:szCs w:val="24"/>
              </w:rPr>
              <w:t>442.81</w:t>
            </w: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b/>
                <w:color w:val="202428"/>
                <w:sz w:val="18"/>
                <w:szCs w:val="24"/>
              </w:rPr>
            </w:pPr>
            <w:r>
              <w:rPr>
                <w:rFonts w:hint="eastAsia"/>
                <w:b/>
                <w:color w:val="202428"/>
                <w:sz w:val="18"/>
                <w:szCs w:val="24"/>
              </w:rPr>
              <w:t>本年支出合计</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jc w:val="right"/>
              <w:rPr>
                <w:rFonts w:hint="eastAsia"/>
                <w:b/>
                <w:color w:val="202428"/>
                <w:w w:val="95"/>
                <w:sz w:val="18"/>
                <w:szCs w:val="24"/>
              </w:rPr>
            </w:pPr>
            <w:r>
              <w:rPr>
                <w:rFonts w:hint="eastAsia"/>
                <w:b/>
                <w:color w:val="202428"/>
                <w:w w:val="95"/>
                <w:sz w:val="18"/>
                <w:szCs w:val="24"/>
              </w:rPr>
              <w:t>442.81</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
              <w:jc w:val="right"/>
              <w:rPr>
                <w:rFonts w:hint="eastAsia"/>
                <w:b/>
                <w:color w:val="202428"/>
                <w:w w:val="95"/>
                <w:sz w:val="18"/>
                <w:szCs w:val="24"/>
              </w:rPr>
            </w:pPr>
            <w:r>
              <w:rPr>
                <w:rFonts w:hint="eastAsia"/>
                <w:b/>
                <w:color w:val="202428"/>
                <w:w w:val="95"/>
                <w:sz w:val="18"/>
                <w:szCs w:val="24"/>
              </w:rPr>
              <w:t>442.81</w:t>
            </w: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上年结转</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年终结转</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2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
              <w:rPr>
                <w:rFonts w:hint="eastAsia"/>
                <w:b/>
                <w:color w:val="202428"/>
                <w:sz w:val="18"/>
                <w:szCs w:val="24"/>
              </w:rPr>
            </w:pPr>
            <w:r>
              <w:rPr>
                <w:rFonts w:hint="eastAsia"/>
                <w:b/>
                <w:color w:val="202428"/>
                <w:sz w:val="18"/>
                <w:szCs w:val="24"/>
              </w:rPr>
              <w:t>收入总计</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b/>
                <w:color w:val="202428"/>
                <w:w w:val="95"/>
                <w:sz w:val="18"/>
                <w:szCs w:val="24"/>
              </w:rPr>
            </w:pPr>
            <w:r>
              <w:rPr>
                <w:rFonts w:hint="eastAsia"/>
                <w:b/>
                <w:color w:val="202428"/>
                <w:w w:val="95"/>
                <w:sz w:val="18"/>
                <w:szCs w:val="24"/>
              </w:rPr>
              <w:t>442.81</w:t>
            </w:r>
          </w:p>
        </w:tc>
        <w:tc>
          <w:tcPr>
            <w:tcW w:w="23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b/>
                <w:color w:val="202428"/>
                <w:sz w:val="18"/>
                <w:szCs w:val="24"/>
              </w:rPr>
            </w:pPr>
            <w:r>
              <w:rPr>
                <w:rFonts w:hint="eastAsia"/>
                <w:b/>
                <w:color w:val="202428"/>
                <w:sz w:val="18"/>
                <w:szCs w:val="24"/>
              </w:rPr>
              <w:t>支出总计</w:t>
            </w:r>
          </w:p>
        </w:tc>
        <w:tc>
          <w:tcPr>
            <w:tcW w:w="12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jc w:val="right"/>
              <w:rPr>
                <w:rFonts w:hint="eastAsia"/>
                <w:b/>
                <w:color w:val="202428"/>
                <w:w w:val="95"/>
                <w:sz w:val="18"/>
                <w:szCs w:val="24"/>
              </w:rPr>
            </w:pPr>
            <w:r>
              <w:rPr>
                <w:rFonts w:hint="eastAsia"/>
                <w:b/>
                <w:color w:val="202428"/>
                <w:w w:val="95"/>
                <w:sz w:val="18"/>
                <w:szCs w:val="24"/>
              </w:rPr>
              <w:t>442.81</w:t>
            </w:r>
          </w:p>
        </w:tc>
        <w:tc>
          <w:tcPr>
            <w:tcW w:w="11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
              <w:jc w:val="right"/>
              <w:rPr>
                <w:rFonts w:hint="eastAsia"/>
                <w:b/>
                <w:color w:val="202428"/>
                <w:w w:val="95"/>
                <w:sz w:val="18"/>
                <w:szCs w:val="24"/>
              </w:rPr>
            </w:pPr>
            <w:r>
              <w:rPr>
                <w:rFonts w:hint="eastAsia"/>
                <w:b/>
                <w:color w:val="202428"/>
                <w:w w:val="95"/>
                <w:sz w:val="18"/>
                <w:szCs w:val="24"/>
              </w:rPr>
              <w:t>442.81</w:t>
            </w:r>
          </w:p>
        </w:tc>
        <w:tc>
          <w:tcPr>
            <w:tcW w:w="9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bl>
    <w:p>
      <w:pPr>
        <w:rPr>
          <w:rFonts w:hint="default" w:ascii="Times New Roman" w:hAnsi="Times New Roman" w:eastAsia="Times New Roman"/>
          <w:sz w:val="5"/>
          <w:szCs w:val="24"/>
        </w:rPr>
        <w:sectPr>
          <w:pgSz w:w="11900" w:h="16840"/>
          <w:pgMar w:top="880" w:right="1220" w:bottom="320" w:left="1180" w:header="363" w:footer="138" w:gutter="0"/>
          <w:lnNumType w:countBy="0" w:distance="360"/>
          <w:cols w:space="720" w:num="1"/>
        </w:sectPr>
      </w:pPr>
    </w:p>
    <w:p>
      <w:pPr>
        <w:pStyle w:val="5"/>
        <w:kinsoku w:val="0"/>
        <w:overflowPunct w:val="0"/>
        <w:spacing w:before="10"/>
        <w:rPr>
          <w:rFonts w:hint="default" w:ascii="Times New Roman" w:hAnsi="Times New Roman" w:eastAsia="Times New Roman"/>
          <w:sz w:val="13"/>
          <w:szCs w:val="24"/>
        </w:rPr>
      </w:pPr>
    </w:p>
    <w:p>
      <w:pPr>
        <w:pStyle w:val="5"/>
        <w:kinsoku w:val="0"/>
        <w:overflowPunct w:val="0"/>
        <w:spacing w:before="10"/>
        <w:rPr>
          <w:rFonts w:hint="default" w:ascii="Times New Roman" w:hAnsi="Times New Roman" w:eastAsia="Times New Roman"/>
          <w:sz w:val="13"/>
          <w:szCs w:val="24"/>
        </w:rPr>
        <w:sectPr>
          <w:headerReference r:id="rId5" w:type="default"/>
          <w:footerReference r:id="rId6" w:type="default"/>
          <w:pgSz w:w="16840" w:h="11900" w:orient="landscape"/>
          <w:pgMar w:top="940" w:right="1320" w:bottom="320" w:left="1320" w:header="363" w:footer="138" w:gutter="0"/>
          <w:lnNumType w:countBy="0" w:distance="360"/>
          <w:pgNumType w:start="4"/>
          <w:cols w:space="720" w:num="1"/>
        </w:sectPr>
      </w:pPr>
    </w:p>
    <w:p>
      <w:pPr>
        <w:pStyle w:val="5"/>
        <w:kinsoku w:val="0"/>
        <w:overflowPunct w:val="0"/>
        <w:rPr>
          <w:rFonts w:hint="default" w:ascii="Times New Roman" w:hAnsi="Times New Roman" w:eastAsia="Times New Roman"/>
          <w:sz w:val="16"/>
          <w:szCs w:val="24"/>
        </w:rPr>
      </w:pPr>
    </w:p>
    <w:p>
      <w:pPr>
        <w:pStyle w:val="5"/>
        <w:kinsoku w:val="0"/>
        <w:overflowPunct w:val="0"/>
        <w:rPr>
          <w:rFonts w:hint="default" w:ascii="Times New Roman" w:hAnsi="Times New Roman" w:eastAsia="Times New Roman"/>
          <w:sz w:val="16"/>
          <w:szCs w:val="24"/>
        </w:rPr>
      </w:pPr>
    </w:p>
    <w:p>
      <w:pPr>
        <w:pStyle w:val="5"/>
        <w:kinsoku w:val="0"/>
        <w:overflowPunct w:val="0"/>
        <w:rPr>
          <w:rFonts w:hint="default" w:ascii="Times New Roman" w:hAnsi="Times New Roman" w:eastAsia="Times New Roman"/>
          <w:sz w:val="16"/>
          <w:szCs w:val="24"/>
        </w:rPr>
      </w:pPr>
    </w:p>
    <w:p>
      <w:pPr>
        <w:pStyle w:val="5"/>
        <w:kinsoku w:val="0"/>
        <w:overflowPunct w:val="0"/>
        <w:spacing w:before="5"/>
        <w:rPr>
          <w:rFonts w:hint="default" w:ascii="Times New Roman" w:hAnsi="Times New Roman" w:eastAsia="Times New Roman"/>
          <w:sz w:val="15"/>
          <w:szCs w:val="24"/>
        </w:rPr>
      </w:pPr>
    </w:p>
    <w:p>
      <w:pPr>
        <w:pStyle w:val="5"/>
        <w:kinsoku w:val="0"/>
        <w:overflowPunct w:val="0"/>
        <w:spacing w:line="225" w:lineRule="auto"/>
        <w:ind w:left="126" w:right="38"/>
        <w:rPr>
          <w:rFonts w:hint="eastAsia" w:ascii="宋体" w:hAnsi="宋体" w:eastAsia="宋体"/>
          <w:color w:val="202428"/>
          <w:w w:val="105"/>
          <w:sz w:val="15"/>
          <w:szCs w:val="24"/>
        </w:rPr>
      </w:pPr>
      <w:r>
        <w:rPr>
          <w:rFonts w:hint="eastAsia" w:ascii="宋体" w:hAnsi="宋体" w:eastAsia="宋体"/>
          <w:color w:val="202428"/>
          <w:sz w:val="15"/>
          <w:szCs w:val="24"/>
        </w:rPr>
        <w:t>单位名称：长治高新区资产运行服务中心（</w:t>
      </w:r>
      <w:r>
        <w:rPr>
          <w:rFonts w:hint="eastAsia" w:ascii="宋体" w:hAnsi="宋体" w:eastAsia="宋体"/>
          <w:color w:val="202428"/>
          <w:spacing w:val="-2"/>
          <w:sz w:val="15"/>
          <w:szCs w:val="24"/>
        </w:rPr>
        <w:t xml:space="preserve">长治高新区国库集中支付中 </w:t>
      </w:r>
      <w:r>
        <w:rPr>
          <w:rFonts w:hint="eastAsia" w:ascii="宋体" w:hAnsi="宋体" w:eastAsia="宋体"/>
          <w:color w:val="202428"/>
          <w:w w:val="105"/>
          <w:sz w:val="15"/>
          <w:szCs w:val="24"/>
        </w:rPr>
        <w:t>心）</w:t>
      </w:r>
    </w:p>
    <w:p>
      <w:pPr>
        <w:pStyle w:val="5"/>
        <w:kinsoku w:val="0"/>
        <w:overflowPunct w:val="0"/>
        <w:spacing w:before="6"/>
        <w:rPr>
          <w:rFonts w:hint="eastAsia" w:ascii="宋体" w:hAnsi="宋体" w:eastAsia="宋体"/>
          <w:sz w:val="30"/>
          <w:szCs w:val="24"/>
        </w:rPr>
      </w:pPr>
      <w:r>
        <w:rPr>
          <w:rFonts w:hint="eastAsia"/>
          <w:sz w:val="24"/>
          <w:szCs w:val="24"/>
        </w:rPr>
        <w:br w:type="column"/>
      </w:r>
    </w:p>
    <w:p>
      <w:pPr>
        <w:pStyle w:val="5"/>
        <w:kinsoku w:val="0"/>
        <w:overflowPunct w:val="0"/>
        <w:ind w:left="126"/>
        <w:rPr>
          <w:rFonts w:hint="eastAsia" w:ascii="宋体" w:hAnsi="宋体" w:eastAsia="宋体"/>
          <w:b/>
          <w:color w:val="202428"/>
          <w:sz w:val="24"/>
          <w:szCs w:val="24"/>
        </w:rPr>
      </w:pPr>
      <w:r>
        <w:rPr>
          <w:rFonts w:hint="eastAsia" w:ascii="宋体" w:hAnsi="宋体" w:eastAsia="宋体"/>
          <w:b/>
          <w:color w:val="202428"/>
          <w:sz w:val="24"/>
          <w:szCs w:val="24"/>
        </w:rPr>
        <w:t>2023年预算收入总表</w:t>
      </w:r>
    </w:p>
    <w:p>
      <w:pPr>
        <w:pStyle w:val="5"/>
        <w:kinsoku w:val="0"/>
        <w:overflowPunct w:val="0"/>
        <w:spacing w:before="84"/>
        <w:ind w:left="126"/>
        <w:rPr>
          <w:rFonts w:hint="eastAsia" w:ascii="宋体" w:hAnsi="宋体" w:eastAsia="宋体"/>
          <w:color w:val="202428"/>
          <w:sz w:val="15"/>
          <w:szCs w:val="24"/>
        </w:rPr>
      </w:pPr>
      <w:r>
        <w:rPr>
          <w:rFonts w:hint="eastAsia"/>
          <w:sz w:val="24"/>
          <w:szCs w:val="24"/>
        </w:rPr>
        <w:br w:type="column"/>
      </w:r>
      <w:r>
        <w:rPr>
          <w:rFonts w:hint="eastAsia" w:ascii="宋体" w:hAnsi="宋体" w:eastAsia="宋体"/>
          <w:color w:val="202428"/>
          <w:sz w:val="15"/>
          <w:szCs w:val="24"/>
        </w:rPr>
        <w:t>预算公开表2</w:t>
      </w:r>
    </w:p>
    <w:p>
      <w:pPr>
        <w:pStyle w:val="5"/>
        <w:kinsoku w:val="0"/>
        <w:overflowPunct w:val="0"/>
        <w:rPr>
          <w:rFonts w:hint="eastAsia" w:ascii="宋体" w:hAnsi="宋体" w:eastAsia="宋体"/>
          <w:sz w:val="16"/>
          <w:szCs w:val="24"/>
        </w:rPr>
      </w:pPr>
    </w:p>
    <w:p>
      <w:pPr>
        <w:pStyle w:val="5"/>
        <w:kinsoku w:val="0"/>
        <w:overflowPunct w:val="0"/>
        <w:rPr>
          <w:rFonts w:hint="eastAsia" w:ascii="宋体" w:hAnsi="宋体" w:eastAsia="宋体"/>
          <w:sz w:val="16"/>
          <w:szCs w:val="24"/>
        </w:rPr>
      </w:pPr>
    </w:p>
    <w:p>
      <w:pPr>
        <w:pStyle w:val="5"/>
        <w:kinsoku w:val="0"/>
        <w:overflowPunct w:val="0"/>
        <w:spacing w:before="119"/>
        <w:ind w:left="210"/>
        <w:rPr>
          <w:rFonts w:hint="eastAsia" w:ascii="宋体" w:hAnsi="宋体" w:eastAsia="宋体"/>
          <w:color w:val="202428"/>
          <w:sz w:val="15"/>
          <w:szCs w:val="24"/>
        </w:rPr>
      </w:pPr>
      <w:r>
        <w:rPr>
          <w:rFonts w:hint="eastAsia" w:ascii="宋体" w:hAnsi="宋体" w:eastAsia="宋体"/>
          <w:color w:val="202428"/>
          <w:sz w:val="15"/>
          <w:szCs w:val="24"/>
        </w:rPr>
        <w:t>单位：万元</w:t>
      </w:r>
    </w:p>
    <w:p>
      <w:pPr>
        <w:pStyle w:val="5"/>
        <w:kinsoku w:val="0"/>
        <w:overflowPunct w:val="0"/>
        <w:spacing w:before="119"/>
        <w:ind w:left="210"/>
        <w:rPr>
          <w:rFonts w:hint="eastAsia" w:ascii="宋体" w:hAnsi="宋体" w:eastAsia="宋体"/>
          <w:color w:val="202428"/>
          <w:sz w:val="15"/>
          <w:szCs w:val="24"/>
        </w:rPr>
        <w:sectPr>
          <w:type w:val="continuous"/>
          <w:pgSz w:w="16840" w:h="11900" w:orient="landscape"/>
          <w:pgMar w:top="1600" w:right="1320" w:bottom="280" w:left="1320" w:header="720" w:footer="720" w:gutter="0"/>
          <w:lnNumType w:countBy="0" w:distance="360"/>
          <w:cols w:equalWidth="0" w:num="3">
            <w:col w:w="5006" w:space="884"/>
            <w:col w:w="2328" w:space="4869"/>
            <w:col w:w="1113"/>
          </w:cols>
        </w:sectPr>
      </w:pPr>
    </w:p>
    <w:tbl>
      <w:tblPr>
        <w:tblStyle w:val="6"/>
        <w:tblW w:w="0" w:type="auto"/>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3"/>
        <w:gridCol w:w="3314"/>
        <w:gridCol w:w="1609"/>
        <w:gridCol w:w="1393"/>
        <w:gridCol w:w="1105"/>
        <w:gridCol w:w="1357"/>
        <w:gridCol w:w="1345"/>
        <w:gridCol w:w="1081"/>
        <w:gridCol w:w="1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45" w:hRule="atLeast"/>
        </w:trPr>
        <w:tc>
          <w:tcPr>
            <w:tcW w:w="4947"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2265" w:right="2265"/>
              <w:jc w:val="center"/>
              <w:rPr>
                <w:rFonts w:hint="eastAsia"/>
                <w:b/>
                <w:color w:val="202428"/>
                <w:sz w:val="18"/>
                <w:szCs w:val="24"/>
              </w:rPr>
            </w:pPr>
            <w:r>
              <w:rPr>
                <w:rFonts w:hint="eastAsia"/>
                <w:b/>
                <w:color w:val="202428"/>
                <w:sz w:val="18"/>
                <w:szCs w:val="24"/>
              </w:rPr>
              <w:t>项目</w:t>
            </w:r>
          </w:p>
        </w:tc>
        <w:tc>
          <w:tcPr>
            <w:tcW w:w="7890" w:type="dxa"/>
            <w:gridSpan w:val="6"/>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3555" w:right="3556"/>
              <w:jc w:val="center"/>
              <w:rPr>
                <w:rFonts w:hint="eastAsia"/>
                <w:b/>
                <w:color w:val="202428"/>
                <w:sz w:val="18"/>
                <w:szCs w:val="24"/>
              </w:rPr>
            </w:pPr>
            <w:r>
              <w:rPr>
                <w:rFonts w:hint="eastAsia"/>
                <w:b/>
                <w:color w:val="202428"/>
                <w:sz w:val="18"/>
                <w:szCs w:val="24"/>
              </w:rPr>
              <w:t>本年收入</w:t>
            </w:r>
          </w:p>
        </w:tc>
        <w:tc>
          <w:tcPr>
            <w:tcW w:w="1129"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
              <w:rPr>
                <w:rFonts w:hint="eastAsia"/>
                <w:sz w:val="19"/>
                <w:szCs w:val="24"/>
              </w:rPr>
            </w:pPr>
          </w:p>
          <w:p>
            <w:pPr>
              <w:pStyle w:val="9"/>
              <w:kinsoku w:val="0"/>
              <w:overflowPunct w:val="0"/>
              <w:ind w:left="194"/>
              <w:rPr>
                <w:rFonts w:hint="eastAsia"/>
                <w:b/>
                <w:color w:val="202428"/>
                <w:sz w:val="18"/>
                <w:szCs w:val="24"/>
              </w:rPr>
            </w:pPr>
            <w:r>
              <w:rPr>
                <w:rFonts w:hint="eastAsia"/>
                <w:b/>
                <w:color w:val="202428"/>
                <w:sz w:val="18"/>
                <w:szCs w:val="24"/>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67"/>
              <w:ind w:left="448"/>
              <w:rPr>
                <w:rFonts w:hint="eastAsia"/>
                <w:b/>
                <w:color w:val="202428"/>
                <w:sz w:val="18"/>
                <w:szCs w:val="24"/>
              </w:rPr>
            </w:pPr>
            <w:r>
              <w:rPr>
                <w:rFonts w:hint="eastAsia"/>
                <w:b/>
                <w:color w:val="202428"/>
                <w:sz w:val="18"/>
                <w:szCs w:val="24"/>
              </w:rPr>
              <w:t>科目编码</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67"/>
              <w:ind w:left="1268" w:right="1268"/>
              <w:jc w:val="center"/>
              <w:rPr>
                <w:rFonts w:hint="eastAsia"/>
                <w:b/>
                <w:color w:val="202428"/>
                <w:sz w:val="18"/>
                <w:szCs w:val="24"/>
              </w:rPr>
            </w:pPr>
            <w:r>
              <w:rPr>
                <w:rFonts w:hint="eastAsia"/>
                <w:b/>
                <w:color w:val="202428"/>
                <w:sz w:val="18"/>
                <w:szCs w:val="24"/>
              </w:rPr>
              <w:t>科目名称</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67"/>
              <w:ind w:left="596" w:right="596"/>
              <w:jc w:val="center"/>
              <w:rPr>
                <w:rFonts w:hint="eastAsia"/>
                <w:b/>
                <w:color w:val="202428"/>
                <w:sz w:val="18"/>
                <w:szCs w:val="24"/>
              </w:rPr>
            </w:pPr>
            <w:r>
              <w:rPr>
                <w:rFonts w:hint="eastAsia"/>
                <w:b/>
                <w:color w:val="202428"/>
                <w:sz w:val="18"/>
                <w:szCs w:val="24"/>
              </w:rPr>
              <w:t>合计</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67"/>
              <w:ind w:left="148"/>
              <w:rPr>
                <w:rFonts w:hint="eastAsia"/>
                <w:b/>
                <w:color w:val="202428"/>
                <w:sz w:val="18"/>
                <w:szCs w:val="24"/>
              </w:rPr>
            </w:pPr>
            <w:r>
              <w:rPr>
                <w:rFonts w:hint="eastAsia"/>
                <w:b/>
                <w:color w:val="202428"/>
                <w:sz w:val="18"/>
                <w:szCs w:val="24"/>
              </w:rPr>
              <w:t>一般公共预算</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67"/>
              <w:ind w:left="94"/>
              <w:rPr>
                <w:rFonts w:hint="eastAsia"/>
                <w:b/>
                <w:color w:val="202428"/>
                <w:sz w:val="18"/>
                <w:szCs w:val="24"/>
              </w:rPr>
            </w:pPr>
            <w:r>
              <w:rPr>
                <w:rFonts w:hint="eastAsia"/>
                <w:b/>
                <w:color w:val="202428"/>
                <w:sz w:val="18"/>
                <w:szCs w:val="24"/>
              </w:rPr>
              <w:t>政府性基金</w:t>
            </w: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88" w:lineRule="exact"/>
              <w:ind w:left="18" w:right="19"/>
              <w:jc w:val="center"/>
              <w:rPr>
                <w:rFonts w:hint="eastAsia"/>
                <w:b/>
                <w:color w:val="202428"/>
                <w:sz w:val="18"/>
                <w:szCs w:val="24"/>
              </w:rPr>
            </w:pPr>
            <w:r>
              <w:rPr>
                <w:rFonts w:hint="eastAsia"/>
                <w:b/>
                <w:color w:val="202428"/>
                <w:sz w:val="18"/>
                <w:szCs w:val="24"/>
              </w:rPr>
              <w:t>国有资本经营预</w:t>
            </w:r>
          </w:p>
          <w:p>
            <w:pPr>
              <w:pStyle w:val="9"/>
              <w:kinsoku w:val="0"/>
              <w:overflowPunct w:val="0"/>
              <w:spacing w:line="197" w:lineRule="exact"/>
              <w:ind w:right="1"/>
              <w:jc w:val="center"/>
              <w:rPr>
                <w:rFonts w:hint="eastAsia"/>
                <w:b/>
                <w:color w:val="202428"/>
                <w:w w:val="99"/>
                <w:sz w:val="18"/>
                <w:szCs w:val="24"/>
              </w:rPr>
            </w:pPr>
            <w:r>
              <w:rPr>
                <w:rFonts w:hint="eastAsia"/>
                <w:b/>
                <w:color w:val="202428"/>
                <w:w w:val="99"/>
                <w:sz w:val="18"/>
                <w:szCs w:val="24"/>
              </w:rPr>
              <w:t>算</w:t>
            </w: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88" w:lineRule="exact"/>
              <w:ind w:left="12" w:right="12"/>
              <w:jc w:val="center"/>
              <w:rPr>
                <w:rFonts w:hint="eastAsia"/>
                <w:b/>
                <w:color w:val="202428"/>
                <w:sz w:val="18"/>
                <w:szCs w:val="24"/>
              </w:rPr>
            </w:pPr>
            <w:r>
              <w:rPr>
                <w:rFonts w:hint="eastAsia"/>
                <w:b/>
                <w:color w:val="202428"/>
                <w:sz w:val="18"/>
                <w:szCs w:val="24"/>
              </w:rPr>
              <w:t>财政专户管理资</w:t>
            </w:r>
          </w:p>
          <w:p>
            <w:pPr>
              <w:pStyle w:val="9"/>
              <w:kinsoku w:val="0"/>
              <w:overflowPunct w:val="0"/>
              <w:spacing w:line="197" w:lineRule="exact"/>
              <w:jc w:val="center"/>
              <w:rPr>
                <w:rFonts w:hint="eastAsia"/>
                <w:b/>
                <w:color w:val="202428"/>
                <w:w w:val="99"/>
                <w:sz w:val="18"/>
                <w:szCs w:val="24"/>
              </w:rPr>
            </w:pPr>
            <w:r>
              <w:rPr>
                <w:rFonts w:hint="eastAsia"/>
                <w:b/>
                <w:color w:val="202428"/>
                <w:w w:val="99"/>
                <w:sz w:val="18"/>
                <w:szCs w:val="24"/>
              </w:rPr>
              <w:t>金</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67"/>
              <w:ind w:left="171"/>
              <w:rPr>
                <w:rFonts w:hint="eastAsia"/>
                <w:b/>
                <w:color w:val="202428"/>
                <w:sz w:val="18"/>
                <w:szCs w:val="24"/>
              </w:rPr>
            </w:pPr>
            <w:r>
              <w:rPr>
                <w:rFonts w:hint="eastAsia"/>
                <w:b/>
                <w:color w:val="202428"/>
                <w:sz w:val="18"/>
                <w:szCs w:val="24"/>
              </w:rPr>
              <w:t>单位资金</w:t>
            </w:r>
          </w:p>
        </w:tc>
        <w:tc>
          <w:tcPr>
            <w:tcW w:w="1129"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9"/>
              <w:ind w:left="210"/>
              <w:rPr>
                <w:rFonts w:hint="eastAsia" w:ascii="宋体" w:hAnsi="宋体" w:eastAsia="宋体"/>
                <w:color w:val="202428"/>
                <w:sz w:val="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4947"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2265" w:right="2265"/>
              <w:jc w:val="center"/>
              <w:rPr>
                <w:rFonts w:hint="eastAsia"/>
                <w:b/>
                <w:color w:val="202428"/>
                <w:sz w:val="18"/>
                <w:szCs w:val="24"/>
              </w:rPr>
            </w:pPr>
            <w:r>
              <w:rPr>
                <w:rFonts w:hint="eastAsia"/>
                <w:b/>
                <w:color w:val="202428"/>
                <w:sz w:val="18"/>
                <w:szCs w:val="24"/>
              </w:rPr>
              <w:t>合计</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b/>
                <w:color w:val="202428"/>
                <w:w w:val="95"/>
                <w:sz w:val="18"/>
                <w:szCs w:val="24"/>
              </w:rPr>
            </w:pPr>
            <w:r>
              <w:rPr>
                <w:rFonts w:hint="eastAsia"/>
                <w:b/>
                <w:color w:val="202428"/>
                <w:w w:val="95"/>
                <w:sz w:val="18"/>
                <w:szCs w:val="24"/>
              </w:rPr>
              <w:t>442.81</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b/>
                <w:color w:val="202428"/>
                <w:w w:val="95"/>
                <w:sz w:val="18"/>
                <w:szCs w:val="24"/>
              </w:rPr>
            </w:pPr>
            <w:r>
              <w:rPr>
                <w:rFonts w:hint="eastAsia"/>
                <w:b/>
                <w:color w:val="202428"/>
                <w:w w:val="95"/>
                <w:sz w:val="18"/>
                <w:szCs w:val="24"/>
              </w:rPr>
              <w:t>442.81</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201</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一般公共服务支出</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341.59</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341.59</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20106</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财政事务</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341.59</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341.59</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2010650</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事业运行</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341.59</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341.59</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205</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教育支出</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0.15</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0.15</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20502</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普通教育</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0.15</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0.15</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2050201</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学前教育</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0.15</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0.15</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208</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社会保障和就业支出</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34.35</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34.35</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20805</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行政事业单位养老支出</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33.52</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33.52</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2080505</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机关事业单位基本养老保险缴费支出</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27.69</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27.69</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2080506</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机关事业单位职业年金缴费支出</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5.83</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5.83</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20827</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财政对其他社会保险基金的补助</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0.82</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0.82</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2082702</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财政对工伤保险基金的补助</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0.82</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0.82</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210</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卫生健康支出</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27.48</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27.48</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21011</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行政事业单位医疗</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27.48</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27.48</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2101102</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事业单位医疗</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18.83</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18.83</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2101103</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公务员医疗补助</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8.65</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8.65</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221</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住房保障支出</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21.25</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21.25</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22102</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住房改革支出</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21.25</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21.25</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2210201</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住房公积金</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21.25</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21.25</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229</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其他支出</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18.00</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18.00</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22999</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left="4"/>
              <w:rPr>
                <w:rFonts w:hint="eastAsia"/>
                <w:color w:val="202428"/>
                <w:sz w:val="18"/>
                <w:szCs w:val="24"/>
              </w:rPr>
            </w:pPr>
            <w:r>
              <w:rPr>
                <w:rFonts w:hint="eastAsia"/>
                <w:color w:val="202428"/>
                <w:sz w:val="18"/>
                <w:szCs w:val="24"/>
              </w:rPr>
              <w:t>其他支出</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18.00</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3"/>
              <w:ind w:right="-15"/>
              <w:jc w:val="right"/>
              <w:rPr>
                <w:rFonts w:hint="eastAsia"/>
                <w:color w:val="202428"/>
                <w:sz w:val="18"/>
                <w:szCs w:val="24"/>
              </w:rPr>
            </w:pPr>
            <w:r>
              <w:rPr>
                <w:rFonts w:hint="eastAsia"/>
                <w:color w:val="202428"/>
                <w:sz w:val="18"/>
                <w:szCs w:val="24"/>
              </w:rPr>
              <w:t>18.00</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bl>
    <w:p>
      <w:pPr>
        <w:rPr>
          <w:rFonts w:hint="eastAsia"/>
          <w:color w:val="202428"/>
          <w:sz w:val="15"/>
          <w:szCs w:val="24"/>
        </w:rPr>
        <w:sectPr>
          <w:type w:val="continuous"/>
          <w:pgSz w:w="16840" w:h="11900" w:orient="landscape"/>
          <w:pgMar w:top="1600" w:right="1320" w:bottom="280" w:left="1320" w:header="720" w:footer="720" w:gutter="0"/>
          <w:lnNumType w:countBy="0" w:distance="360"/>
          <w:cols w:space="720" w:num="1"/>
        </w:sectPr>
      </w:pPr>
    </w:p>
    <w:tbl>
      <w:tblPr>
        <w:tblStyle w:val="6"/>
        <w:tblW w:w="0" w:type="auto"/>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3"/>
        <w:gridCol w:w="3314"/>
        <w:gridCol w:w="1609"/>
        <w:gridCol w:w="1393"/>
        <w:gridCol w:w="1105"/>
        <w:gridCol w:w="1357"/>
        <w:gridCol w:w="1345"/>
        <w:gridCol w:w="1081"/>
        <w:gridCol w:w="1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2299999</w:t>
            </w:r>
          </w:p>
        </w:tc>
        <w:tc>
          <w:tcPr>
            <w:tcW w:w="33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其他支出</w:t>
            </w:r>
          </w:p>
        </w:tc>
        <w:tc>
          <w:tcPr>
            <w:tcW w:w="16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18.00</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18.00</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4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bl>
    <w:p>
      <w:pPr>
        <w:rPr>
          <w:rFonts w:hint="eastAsia"/>
          <w:color w:val="202428"/>
          <w:sz w:val="15"/>
          <w:szCs w:val="24"/>
        </w:rPr>
        <w:sectPr>
          <w:pgSz w:w="16840" w:h="11900" w:orient="landscape"/>
          <w:pgMar w:top="940" w:right="1320" w:bottom="320" w:left="1320" w:header="363" w:footer="138" w:gutter="0"/>
          <w:lnNumType w:countBy="0" w:distance="360"/>
          <w:cols w:space="720" w:num="1"/>
        </w:sectPr>
      </w:pPr>
    </w:p>
    <w:p>
      <w:pPr>
        <w:pStyle w:val="5"/>
        <w:kinsoku w:val="0"/>
        <w:overflowPunct w:val="0"/>
        <w:spacing w:before="10"/>
        <w:rPr>
          <w:rFonts w:hint="eastAsia" w:ascii="宋体" w:hAnsi="宋体" w:eastAsia="宋体"/>
          <w:sz w:val="17"/>
          <w:szCs w:val="24"/>
        </w:rPr>
      </w:pPr>
    </w:p>
    <w:p>
      <w:pPr>
        <w:pStyle w:val="5"/>
        <w:kinsoku w:val="0"/>
        <w:overflowPunct w:val="0"/>
        <w:spacing w:before="10"/>
        <w:rPr>
          <w:rFonts w:hint="eastAsia" w:ascii="宋体" w:hAnsi="宋体" w:eastAsia="宋体"/>
          <w:sz w:val="17"/>
          <w:szCs w:val="24"/>
        </w:rPr>
        <w:sectPr>
          <w:headerReference r:id="rId7" w:type="default"/>
          <w:footerReference r:id="rId8" w:type="default"/>
          <w:pgSz w:w="11900" w:h="16840"/>
          <w:pgMar w:top="880" w:right="1180" w:bottom="320" w:left="1180" w:header="363" w:footer="138" w:gutter="0"/>
          <w:lnNumType w:countBy="0" w:distance="360"/>
          <w:pgNumType w:start="6"/>
          <w:cols w:space="720" w:num="1"/>
        </w:sectPr>
      </w:pPr>
    </w:p>
    <w:p>
      <w:pPr>
        <w:pStyle w:val="5"/>
        <w:kinsoku w:val="0"/>
        <w:overflowPunct w:val="0"/>
        <w:spacing w:before="6"/>
        <w:rPr>
          <w:rFonts w:hint="eastAsia" w:ascii="宋体" w:hAnsi="宋体" w:eastAsia="宋体"/>
          <w:sz w:val="30"/>
          <w:szCs w:val="24"/>
        </w:rPr>
      </w:pPr>
    </w:p>
    <w:p>
      <w:pPr>
        <w:pStyle w:val="5"/>
        <w:kinsoku w:val="0"/>
        <w:overflowPunct w:val="0"/>
        <w:ind w:left="3681"/>
        <w:rPr>
          <w:rFonts w:hint="eastAsia" w:ascii="宋体" w:hAnsi="宋体" w:eastAsia="宋体"/>
          <w:b/>
          <w:color w:val="202428"/>
          <w:spacing w:val="-3"/>
          <w:sz w:val="24"/>
          <w:szCs w:val="24"/>
        </w:rPr>
      </w:pPr>
      <w:r>
        <w:rPr>
          <w:rFonts w:hint="eastAsia" w:ascii="宋体" w:hAnsi="宋体" w:eastAsia="宋体"/>
          <w:b/>
          <w:color w:val="202428"/>
          <w:sz w:val="24"/>
          <w:szCs w:val="24"/>
        </w:rPr>
        <w:t>2023</w:t>
      </w:r>
      <w:r>
        <w:rPr>
          <w:rFonts w:hint="eastAsia" w:ascii="宋体" w:hAnsi="宋体" w:eastAsia="宋体"/>
          <w:b/>
          <w:color w:val="202428"/>
          <w:spacing w:val="-3"/>
          <w:sz w:val="24"/>
          <w:szCs w:val="24"/>
        </w:rPr>
        <w:t>年预算支出总表</w:t>
      </w:r>
    </w:p>
    <w:p>
      <w:pPr>
        <w:pStyle w:val="5"/>
        <w:kinsoku w:val="0"/>
        <w:overflowPunct w:val="0"/>
        <w:spacing w:before="85"/>
        <w:ind w:right="275"/>
        <w:jc w:val="right"/>
        <w:rPr>
          <w:rFonts w:hint="eastAsia" w:ascii="宋体" w:hAnsi="宋体" w:eastAsia="宋体"/>
          <w:color w:val="202428"/>
          <w:sz w:val="15"/>
          <w:szCs w:val="24"/>
        </w:rPr>
      </w:pPr>
      <w:r>
        <w:rPr>
          <w:rFonts w:hint="eastAsia"/>
          <w:sz w:val="24"/>
          <w:szCs w:val="24"/>
        </w:rPr>
        <w:br w:type="column"/>
      </w:r>
      <w:r>
        <w:rPr>
          <w:rFonts w:hint="eastAsia" w:ascii="宋体" w:hAnsi="宋体" w:eastAsia="宋体"/>
          <w:color w:val="202428"/>
          <w:sz w:val="15"/>
          <w:szCs w:val="24"/>
        </w:rPr>
        <w:t>预算公开表3</w:t>
      </w:r>
    </w:p>
    <w:p>
      <w:pPr>
        <w:pStyle w:val="5"/>
        <w:kinsoku w:val="0"/>
        <w:overflowPunct w:val="0"/>
        <w:spacing w:before="85"/>
        <w:ind w:right="275"/>
        <w:jc w:val="right"/>
        <w:rPr>
          <w:rFonts w:hint="eastAsia" w:ascii="宋体" w:hAnsi="宋体" w:eastAsia="宋体"/>
          <w:color w:val="202428"/>
          <w:sz w:val="15"/>
          <w:szCs w:val="24"/>
        </w:rPr>
        <w:sectPr>
          <w:type w:val="continuous"/>
          <w:pgSz w:w="11900" w:h="16840"/>
          <w:pgMar w:top="1600" w:right="1180" w:bottom="280" w:left="1180" w:header="720" w:footer="720" w:gutter="0"/>
          <w:lnNumType w:countBy="0" w:distance="360"/>
          <w:cols w:equalWidth="0" w:num="2">
            <w:col w:w="5842" w:space="40"/>
            <w:col w:w="3658"/>
          </w:cols>
        </w:sectPr>
      </w:pPr>
    </w:p>
    <w:p>
      <w:pPr>
        <w:pStyle w:val="5"/>
        <w:tabs>
          <w:tab w:val="left" w:pos="8488"/>
        </w:tabs>
        <w:kinsoku w:val="0"/>
        <w:overflowPunct w:val="0"/>
        <w:spacing w:before="107"/>
        <w:ind w:left="266"/>
        <w:rPr>
          <w:rFonts w:hint="eastAsia" w:ascii="宋体" w:hAnsi="宋体" w:eastAsia="宋体"/>
          <w:color w:val="202428"/>
          <w:w w:val="105"/>
          <w:sz w:val="15"/>
          <w:szCs w:val="24"/>
        </w:rPr>
      </w:pPr>
      <w:r>
        <w:rPr>
          <w:rFonts w:hint="eastAsia" w:ascii="宋体" w:hAnsi="宋体" w:eastAsia="宋体"/>
          <w:color w:val="202428"/>
          <w:w w:val="105"/>
          <w:sz w:val="15"/>
          <w:szCs w:val="24"/>
        </w:rPr>
        <w:t>单位名称：长治高新区资产运行服务中心（长治高新区国库集中支付中心）</w:t>
      </w:r>
      <w:r>
        <w:rPr>
          <w:rFonts w:hint="eastAsia" w:ascii="宋体" w:hAnsi="宋体" w:eastAsia="宋体"/>
          <w:color w:val="202428"/>
          <w:w w:val="105"/>
          <w:sz w:val="15"/>
          <w:szCs w:val="24"/>
        </w:rPr>
        <w:tab/>
      </w:r>
      <w:r>
        <w:rPr>
          <w:rFonts w:hint="eastAsia" w:ascii="宋体" w:hAnsi="宋体" w:eastAsia="宋体"/>
          <w:color w:val="202428"/>
          <w:w w:val="105"/>
          <w:sz w:val="15"/>
          <w:szCs w:val="24"/>
        </w:rPr>
        <w:t>单位：万元</w:t>
      </w:r>
    </w:p>
    <w:p>
      <w:pPr>
        <w:pStyle w:val="5"/>
        <w:kinsoku w:val="0"/>
        <w:overflowPunct w:val="0"/>
        <w:spacing w:before="1"/>
        <w:rPr>
          <w:rFonts w:hint="eastAsia" w:ascii="宋体" w:hAnsi="宋体" w:eastAsia="宋体"/>
          <w:sz w:val="6"/>
          <w:szCs w:val="24"/>
        </w:rPr>
      </w:pPr>
    </w:p>
    <w:tbl>
      <w:tblPr>
        <w:tblStyle w:val="6"/>
        <w:tblW w:w="0" w:type="auto"/>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3"/>
        <w:gridCol w:w="3061"/>
        <w:gridCol w:w="1441"/>
        <w:gridCol w:w="1393"/>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4874"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2228" w:right="2228"/>
              <w:jc w:val="center"/>
              <w:rPr>
                <w:rFonts w:hint="eastAsia"/>
                <w:b/>
                <w:color w:val="202428"/>
                <w:sz w:val="18"/>
                <w:szCs w:val="24"/>
              </w:rPr>
            </w:pPr>
            <w:r>
              <w:rPr>
                <w:rFonts w:hint="eastAsia"/>
                <w:b/>
                <w:color w:val="202428"/>
                <w:sz w:val="18"/>
                <w:szCs w:val="24"/>
              </w:rPr>
              <w:t>项目</w:t>
            </w:r>
          </w:p>
        </w:tc>
        <w:tc>
          <w:tcPr>
            <w:tcW w:w="4143"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1500" w:right="1501"/>
              <w:jc w:val="center"/>
              <w:rPr>
                <w:rFonts w:hint="eastAsia"/>
                <w:b/>
                <w:color w:val="202428"/>
                <w:sz w:val="18"/>
                <w:szCs w:val="24"/>
              </w:rPr>
            </w:pPr>
            <w:r>
              <w:rPr>
                <w:rFonts w:hint="eastAsia"/>
                <w:b/>
                <w:color w:val="202428"/>
                <w:sz w:val="18"/>
                <w:szCs w:val="24"/>
              </w:rPr>
              <w:t>2023年预算数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538"/>
              <w:rPr>
                <w:rFonts w:hint="eastAsia"/>
                <w:b/>
                <w:color w:val="202428"/>
                <w:sz w:val="18"/>
                <w:szCs w:val="24"/>
              </w:rPr>
            </w:pPr>
            <w:r>
              <w:rPr>
                <w:rFonts w:hint="eastAsia"/>
                <w:b/>
                <w:color w:val="202428"/>
                <w:sz w:val="18"/>
                <w:szCs w:val="24"/>
              </w:rPr>
              <w:t>科目编码</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1141" w:right="1142"/>
              <w:jc w:val="center"/>
              <w:rPr>
                <w:rFonts w:hint="eastAsia"/>
                <w:b/>
                <w:color w:val="202428"/>
                <w:sz w:val="18"/>
                <w:szCs w:val="24"/>
              </w:rPr>
            </w:pPr>
            <w:r>
              <w:rPr>
                <w:rFonts w:hint="eastAsia"/>
                <w:b/>
                <w:color w:val="202428"/>
                <w:sz w:val="18"/>
                <w:szCs w:val="24"/>
              </w:rPr>
              <w:t>科目名称</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511" w:right="512"/>
              <w:jc w:val="center"/>
              <w:rPr>
                <w:rFonts w:hint="eastAsia"/>
                <w:b/>
                <w:color w:val="202428"/>
                <w:sz w:val="18"/>
                <w:szCs w:val="24"/>
              </w:rPr>
            </w:pPr>
            <w:r>
              <w:rPr>
                <w:rFonts w:hint="eastAsia"/>
                <w:b/>
                <w:color w:val="202428"/>
                <w:sz w:val="18"/>
                <w:szCs w:val="24"/>
              </w:rPr>
              <w:t>合计</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327"/>
              <w:rPr>
                <w:rFonts w:hint="eastAsia"/>
                <w:b/>
                <w:color w:val="202428"/>
                <w:sz w:val="18"/>
                <w:szCs w:val="24"/>
              </w:rPr>
            </w:pPr>
            <w:r>
              <w:rPr>
                <w:rFonts w:hint="eastAsia"/>
                <w:b/>
                <w:color w:val="202428"/>
                <w:sz w:val="18"/>
                <w:szCs w:val="24"/>
              </w:rPr>
              <w:t>基本支出</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284"/>
              <w:rPr>
                <w:rFonts w:hint="eastAsia"/>
                <w:b/>
                <w:color w:val="202428"/>
                <w:sz w:val="18"/>
                <w:szCs w:val="24"/>
              </w:rPr>
            </w:pPr>
            <w:r>
              <w:rPr>
                <w:rFonts w:hint="eastAsia"/>
                <w:b/>
                <w:color w:val="202428"/>
                <w:sz w:val="18"/>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4874"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2228" w:right="2228"/>
              <w:jc w:val="center"/>
              <w:rPr>
                <w:rFonts w:hint="eastAsia"/>
                <w:b/>
                <w:color w:val="202428"/>
                <w:sz w:val="18"/>
                <w:szCs w:val="24"/>
              </w:rPr>
            </w:pPr>
            <w:r>
              <w:rPr>
                <w:rFonts w:hint="eastAsia"/>
                <w:b/>
                <w:color w:val="202428"/>
                <w:sz w:val="18"/>
                <w:szCs w:val="24"/>
              </w:rPr>
              <w:t>合计</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b/>
                <w:color w:val="202428"/>
                <w:w w:val="95"/>
                <w:sz w:val="18"/>
                <w:szCs w:val="24"/>
              </w:rPr>
            </w:pPr>
            <w:r>
              <w:rPr>
                <w:rFonts w:hint="eastAsia"/>
                <w:b/>
                <w:color w:val="202428"/>
                <w:w w:val="95"/>
                <w:sz w:val="18"/>
                <w:szCs w:val="24"/>
              </w:rPr>
              <w:t>442.81</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jc w:val="right"/>
              <w:rPr>
                <w:rFonts w:hint="eastAsia"/>
                <w:b/>
                <w:color w:val="202428"/>
                <w:w w:val="95"/>
                <w:sz w:val="18"/>
                <w:szCs w:val="24"/>
              </w:rPr>
            </w:pPr>
            <w:r>
              <w:rPr>
                <w:rFonts w:hint="eastAsia"/>
                <w:b/>
                <w:color w:val="202428"/>
                <w:w w:val="95"/>
                <w:sz w:val="18"/>
                <w:szCs w:val="24"/>
              </w:rPr>
              <w:t>392.81</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4"/>
              <w:jc w:val="right"/>
              <w:rPr>
                <w:rFonts w:hint="eastAsia"/>
                <w:b/>
                <w:color w:val="202428"/>
                <w:w w:val="95"/>
                <w:sz w:val="18"/>
                <w:szCs w:val="24"/>
              </w:rPr>
            </w:pPr>
            <w:r>
              <w:rPr>
                <w:rFonts w:hint="eastAsia"/>
                <w:b/>
                <w:color w:val="202428"/>
                <w:w w:val="95"/>
                <w:sz w:val="18"/>
                <w:szCs w:val="24"/>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201</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一般公共服务支出</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341.59</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jc w:val="right"/>
              <w:rPr>
                <w:rFonts w:hint="eastAsia"/>
                <w:b/>
                <w:color w:val="202428"/>
                <w:w w:val="95"/>
                <w:sz w:val="18"/>
                <w:szCs w:val="24"/>
              </w:rPr>
            </w:pPr>
            <w:r>
              <w:rPr>
                <w:rFonts w:hint="eastAsia"/>
                <w:b/>
                <w:color w:val="202428"/>
                <w:w w:val="95"/>
                <w:sz w:val="18"/>
                <w:szCs w:val="24"/>
              </w:rPr>
              <w:t>309.59</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4"/>
              <w:jc w:val="right"/>
              <w:rPr>
                <w:rFonts w:hint="eastAsia"/>
                <w:b/>
                <w:color w:val="202428"/>
                <w:w w:val="95"/>
                <w:sz w:val="18"/>
                <w:szCs w:val="24"/>
              </w:rPr>
            </w:pPr>
            <w:r>
              <w:rPr>
                <w:rFonts w:hint="eastAsia"/>
                <w:b/>
                <w:color w:val="202428"/>
                <w:w w:val="95"/>
                <w:sz w:val="18"/>
                <w:szCs w:val="24"/>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20106</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财政事务</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341.59</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jc w:val="right"/>
              <w:rPr>
                <w:rFonts w:hint="eastAsia"/>
                <w:b/>
                <w:color w:val="202428"/>
                <w:w w:val="95"/>
                <w:sz w:val="18"/>
                <w:szCs w:val="24"/>
              </w:rPr>
            </w:pPr>
            <w:r>
              <w:rPr>
                <w:rFonts w:hint="eastAsia"/>
                <w:b/>
                <w:color w:val="202428"/>
                <w:w w:val="95"/>
                <w:sz w:val="18"/>
                <w:szCs w:val="24"/>
              </w:rPr>
              <w:t>309.59</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4"/>
              <w:jc w:val="right"/>
              <w:rPr>
                <w:rFonts w:hint="eastAsia"/>
                <w:b/>
                <w:color w:val="202428"/>
                <w:w w:val="95"/>
                <w:sz w:val="18"/>
                <w:szCs w:val="24"/>
              </w:rPr>
            </w:pPr>
            <w:r>
              <w:rPr>
                <w:rFonts w:hint="eastAsia"/>
                <w:b/>
                <w:color w:val="202428"/>
                <w:w w:val="95"/>
                <w:sz w:val="18"/>
                <w:szCs w:val="24"/>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2010650</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事业运行</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341.59</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309.59</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jc w:val="right"/>
              <w:rPr>
                <w:rFonts w:hint="eastAsia"/>
                <w:color w:val="202428"/>
                <w:sz w:val="18"/>
                <w:szCs w:val="24"/>
              </w:rPr>
            </w:pPr>
            <w:r>
              <w:rPr>
                <w:rFonts w:hint="eastAsia"/>
                <w:color w:val="202428"/>
                <w:sz w:val="18"/>
                <w:szCs w:val="24"/>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205</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教育支出</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0.15</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jc w:val="right"/>
              <w:rPr>
                <w:rFonts w:hint="eastAsia"/>
                <w:b/>
                <w:color w:val="202428"/>
                <w:w w:val="95"/>
                <w:sz w:val="18"/>
                <w:szCs w:val="24"/>
              </w:rPr>
            </w:pPr>
            <w:r>
              <w:rPr>
                <w:rFonts w:hint="eastAsia"/>
                <w:b/>
                <w:color w:val="202428"/>
                <w:w w:val="95"/>
                <w:sz w:val="18"/>
                <w:szCs w:val="24"/>
              </w:rPr>
              <w:t>0.15</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20502</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普通教育</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0.15</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jc w:val="right"/>
              <w:rPr>
                <w:rFonts w:hint="eastAsia"/>
                <w:b/>
                <w:color w:val="202428"/>
                <w:w w:val="95"/>
                <w:sz w:val="18"/>
                <w:szCs w:val="24"/>
              </w:rPr>
            </w:pPr>
            <w:r>
              <w:rPr>
                <w:rFonts w:hint="eastAsia"/>
                <w:b/>
                <w:color w:val="202428"/>
                <w:w w:val="95"/>
                <w:sz w:val="18"/>
                <w:szCs w:val="24"/>
              </w:rPr>
              <w:t>0.15</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2050201</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学前教育</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0.15</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0.15</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208</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社会保障和就业支出</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34.35</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4"/>
              <w:jc w:val="right"/>
              <w:rPr>
                <w:rFonts w:hint="eastAsia"/>
                <w:b/>
                <w:color w:val="202428"/>
                <w:w w:val="95"/>
                <w:sz w:val="18"/>
                <w:szCs w:val="24"/>
              </w:rPr>
            </w:pPr>
            <w:r>
              <w:rPr>
                <w:rFonts w:hint="eastAsia"/>
                <w:b/>
                <w:color w:val="202428"/>
                <w:w w:val="95"/>
                <w:sz w:val="18"/>
                <w:szCs w:val="24"/>
              </w:rPr>
              <w:t>34.35</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20805</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行政事业单位养老支出</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33.52</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4"/>
              <w:jc w:val="right"/>
              <w:rPr>
                <w:rFonts w:hint="eastAsia"/>
                <w:b/>
                <w:color w:val="202428"/>
                <w:w w:val="95"/>
                <w:sz w:val="18"/>
                <w:szCs w:val="24"/>
              </w:rPr>
            </w:pPr>
            <w:r>
              <w:rPr>
                <w:rFonts w:hint="eastAsia"/>
                <w:b/>
                <w:color w:val="202428"/>
                <w:w w:val="95"/>
                <w:sz w:val="18"/>
                <w:szCs w:val="24"/>
              </w:rPr>
              <w:t>33.52</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2080505</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机关事业单位基本养老保险缴费支出</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27.69</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jc w:val="right"/>
              <w:rPr>
                <w:rFonts w:hint="eastAsia"/>
                <w:color w:val="202428"/>
                <w:sz w:val="18"/>
                <w:szCs w:val="24"/>
              </w:rPr>
            </w:pPr>
            <w:r>
              <w:rPr>
                <w:rFonts w:hint="eastAsia"/>
                <w:color w:val="202428"/>
                <w:sz w:val="18"/>
                <w:szCs w:val="24"/>
              </w:rPr>
              <w:t>27.69</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2080506</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机关事业单位职业年金缴费支出</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5.83</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5.83</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20827</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财政对其他社会保险基金的补助</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0.82</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jc w:val="right"/>
              <w:rPr>
                <w:rFonts w:hint="eastAsia"/>
                <w:b/>
                <w:color w:val="202428"/>
                <w:w w:val="95"/>
                <w:sz w:val="18"/>
                <w:szCs w:val="24"/>
              </w:rPr>
            </w:pPr>
            <w:r>
              <w:rPr>
                <w:rFonts w:hint="eastAsia"/>
                <w:b/>
                <w:color w:val="202428"/>
                <w:w w:val="95"/>
                <w:sz w:val="18"/>
                <w:szCs w:val="24"/>
              </w:rPr>
              <w:t>0.82</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2082702</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财政对工伤保险基金的补助</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0.82</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0.82</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210</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卫生健康支出</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27.48</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4"/>
              <w:jc w:val="right"/>
              <w:rPr>
                <w:rFonts w:hint="eastAsia"/>
                <w:b/>
                <w:color w:val="202428"/>
                <w:w w:val="95"/>
                <w:sz w:val="18"/>
                <w:szCs w:val="24"/>
              </w:rPr>
            </w:pPr>
            <w:r>
              <w:rPr>
                <w:rFonts w:hint="eastAsia"/>
                <w:b/>
                <w:color w:val="202428"/>
                <w:w w:val="95"/>
                <w:sz w:val="18"/>
                <w:szCs w:val="24"/>
              </w:rPr>
              <w:t>27.48</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21011</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行政事业单位医疗</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27.48</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4"/>
              <w:jc w:val="right"/>
              <w:rPr>
                <w:rFonts w:hint="eastAsia"/>
                <w:b/>
                <w:color w:val="202428"/>
                <w:w w:val="95"/>
                <w:sz w:val="18"/>
                <w:szCs w:val="24"/>
              </w:rPr>
            </w:pPr>
            <w:r>
              <w:rPr>
                <w:rFonts w:hint="eastAsia"/>
                <w:b/>
                <w:color w:val="202428"/>
                <w:w w:val="95"/>
                <w:sz w:val="18"/>
                <w:szCs w:val="24"/>
              </w:rPr>
              <w:t>27.48</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2101102</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事业单位医疗</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18.83</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jc w:val="right"/>
              <w:rPr>
                <w:rFonts w:hint="eastAsia"/>
                <w:color w:val="202428"/>
                <w:sz w:val="18"/>
                <w:szCs w:val="24"/>
              </w:rPr>
            </w:pPr>
            <w:r>
              <w:rPr>
                <w:rFonts w:hint="eastAsia"/>
                <w:color w:val="202428"/>
                <w:sz w:val="18"/>
                <w:szCs w:val="24"/>
              </w:rPr>
              <w:t>18.83</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2101103</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公务员医疗补助</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8.65</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8.65</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221</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住房保障支出</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21.25</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4"/>
              <w:jc w:val="right"/>
              <w:rPr>
                <w:rFonts w:hint="eastAsia"/>
                <w:b/>
                <w:color w:val="202428"/>
                <w:w w:val="95"/>
                <w:sz w:val="18"/>
                <w:szCs w:val="24"/>
              </w:rPr>
            </w:pPr>
            <w:r>
              <w:rPr>
                <w:rFonts w:hint="eastAsia"/>
                <w:b/>
                <w:color w:val="202428"/>
                <w:w w:val="95"/>
                <w:sz w:val="18"/>
                <w:szCs w:val="24"/>
              </w:rPr>
              <w:t>21.25</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22102</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住房改革支出</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21.25</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4"/>
              <w:jc w:val="right"/>
              <w:rPr>
                <w:rFonts w:hint="eastAsia"/>
                <w:b/>
                <w:color w:val="202428"/>
                <w:w w:val="95"/>
                <w:sz w:val="18"/>
                <w:szCs w:val="24"/>
              </w:rPr>
            </w:pPr>
            <w:r>
              <w:rPr>
                <w:rFonts w:hint="eastAsia"/>
                <w:b/>
                <w:color w:val="202428"/>
                <w:w w:val="95"/>
                <w:sz w:val="18"/>
                <w:szCs w:val="24"/>
              </w:rPr>
              <w:t>21.25</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2210201</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住房公积金</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21.25</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jc w:val="right"/>
              <w:rPr>
                <w:rFonts w:hint="eastAsia"/>
                <w:color w:val="202428"/>
                <w:sz w:val="18"/>
                <w:szCs w:val="24"/>
              </w:rPr>
            </w:pPr>
            <w:r>
              <w:rPr>
                <w:rFonts w:hint="eastAsia"/>
                <w:color w:val="202428"/>
                <w:sz w:val="18"/>
                <w:szCs w:val="24"/>
              </w:rPr>
              <w:t>21.25</w:t>
            </w: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229</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其他支出</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18.00</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4"/>
              <w:jc w:val="right"/>
              <w:rPr>
                <w:rFonts w:hint="eastAsia"/>
                <w:b/>
                <w:color w:val="202428"/>
                <w:w w:val="95"/>
                <w:sz w:val="18"/>
                <w:szCs w:val="24"/>
              </w:rPr>
            </w:pPr>
            <w:r>
              <w:rPr>
                <w:rFonts w:hint="eastAsia"/>
                <w:b/>
                <w:color w:val="202428"/>
                <w:w w:val="95"/>
                <w:sz w:val="18"/>
                <w:szCs w:val="24"/>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22999</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其他支出</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18.00</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4"/>
              <w:jc w:val="right"/>
              <w:rPr>
                <w:rFonts w:hint="eastAsia"/>
                <w:b/>
                <w:color w:val="202428"/>
                <w:w w:val="95"/>
                <w:sz w:val="18"/>
                <w:szCs w:val="24"/>
              </w:rPr>
            </w:pPr>
            <w:r>
              <w:rPr>
                <w:rFonts w:hint="eastAsia"/>
                <w:b/>
                <w:color w:val="202428"/>
                <w:w w:val="95"/>
                <w:sz w:val="18"/>
                <w:szCs w:val="24"/>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trPr>
        <w:tc>
          <w:tcPr>
            <w:tcW w:w="181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2299999</w:t>
            </w:r>
          </w:p>
        </w:tc>
        <w:tc>
          <w:tcPr>
            <w:tcW w:w="30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left="4"/>
              <w:rPr>
                <w:rFonts w:hint="eastAsia"/>
                <w:color w:val="202428"/>
                <w:sz w:val="18"/>
                <w:szCs w:val="24"/>
              </w:rPr>
            </w:pPr>
            <w:r>
              <w:rPr>
                <w:rFonts w:hint="eastAsia"/>
                <w:color w:val="202428"/>
                <w:sz w:val="18"/>
                <w:szCs w:val="24"/>
              </w:rPr>
              <w:t>其他支出</w:t>
            </w:r>
          </w:p>
        </w:tc>
        <w:tc>
          <w:tcPr>
            <w:tcW w:w="1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ind w:right="-15"/>
              <w:jc w:val="right"/>
              <w:rPr>
                <w:rFonts w:hint="eastAsia"/>
                <w:color w:val="202428"/>
                <w:sz w:val="18"/>
                <w:szCs w:val="24"/>
              </w:rPr>
            </w:pPr>
            <w:r>
              <w:rPr>
                <w:rFonts w:hint="eastAsia"/>
                <w:color w:val="202428"/>
                <w:sz w:val="18"/>
                <w:szCs w:val="24"/>
              </w:rPr>
              <w:t>18.00</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3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46"/>
              <w:jc w:val="right"/>
              <w:rPr>
                <w:rFonts w:hint="eastAsia"/>
                <w:color w:val="202428"/>
                <w:sz w:val="18"/>
                <w:szCs w:val="24"/>
              </w:rPr>
            </w:pPr>
            <w:r>
              <w:rPr>
                <w:rFonts w:hint="eastAsia"/>
                <w:color w:val="202428"/>
                <w:sz w:val="18"/>
                <w:szCs w:val="24"/>
              </w:rPr>
              <w:t>18.00</w:t>
            </w:r>
          </w:p>
        </w:tc>
      </w:tr>
    </w:tbl>
    <w:p>
      <w:pPr>
        <w:rPr>
          <w:rFonts w:hint="eastAsia"/>
          <w:sz w:val="6"/>
          <w:szCs w:val="24"/>
        </w:rPr>
        <w:sectPr>
          <w:type w:val="continuous"/>
          <w:pgSz w:w="11900" w:h="16840"/>
          <w:pgMar w:top="1600" w:right="1180" w:bottom="280" w:left="1180" w:header="720" w:footer="720" w:gutter="0"/>
          <w:lnNumType w:countBy="0" w:distance="360"/>
          <w:cols w:space="720" w:num="1"/>
        </w:sectPr>
      </w:pPr>
    </w:p>
    <w:p>
      <w:pPr>
        <w:pStyle w:val="5"/>
        <w:kinsoku w:val="0"/>
        <w:overflowPunct w:val="0"/>
        <w:spacing w:before="10"/>
        <w:rPr>
          <w:rFonts w:hint="eastAsia" w:ascii="宋体" w:hAnsi="宋体" w:eastAsia="宋体"/>
          <w:sz w:val="19"/>
          <w:szCs w:val="24"/>
        </w:rPr>
      </w:pPr>
    </w:p>
    <w:p>
      <w:pPr>
        <w:pStyle w:val="5"/>
        <w:kinsoku w:val="0"/>
        <w:overflowPunct w:val="0"/>
        <w:spacing w:before="10"/>
        <w:rPr>
          <w:rFonts w:hint="eastAsia" w:ascii="宋体" w:hAnsi="宋体" w:eastAsia="宋体"/>
          <w:sz w:val="19"/>
          <w:szCs w:val="24"/>
        </w:rPr>
        <w:sectPr>
          <w:pgSz w:w="11900" w:h="16840"/>
          <w:pgMar w:top="880" w:right="1180" w:bottom="320" w:left="1180" w:header="363" w:footer="138" w:gutter="0"/>
          <w:lnNumType w:countBy="0" w:distance="360"/>
          <w:cols w:space="720" w:num="1"/>
        </w:sectPr>
      </w:pPr>
    </w:p>
    <w:p>
      <w:pPr>
        <w:pStyle w:val="5"/>
        <w:kinsoku w:val="0"/>
        <w:overflowPunct w:val="0"/>
        <w:rPr>
          <w:rFonts w:hint="eastAsia" w:ascii="宋体" w:hAnsi="宋体" w:eastAsia="宋体"/>
          <w:sz w:val="24"/>
          <w:szCs w:val="24"/>
        </w:rPr>
      </w:pPr>
    </w:p>
    <w:p>
      <w:pPr>
        <w:pStyle w:val="5"/>
        <w:kinsoku w:val="0"/>
        <w:overflowPunct w:val="0"/>
        <w:spacing w:before="166"/>
        <w:ind w:left="3441"/>
        <w:rPr>
          <w:rFonts w:hint="eastAsia" w:ascii="宋体" w:hAnsi="宋体" w:eastAsia="宋体"/>
          <w:b/>
          <w:color w:val="202428"/>
          <w:spacing w:val="-3"/>
          <w:sz w:val="24"/>
          <w:szCs w:val="24"/>
        </w:rPr>
      </w:pPr>
      <w:r>
        <w:rPr>
          <w:rFonts w:hint="eastAsia" w:ascii="宋体" w:hAnsi="宋体" w:eastAsia="宋体"/>
          <w:b/>
          <w:color w:val="202428"/>
          <w:sz w:val="24"/>
          <w:szCs w:val="24"/>
        </w:rPr>
        <w:t>2023</w:t>
      </w:r>
      <w:r>
        <w:rPr>
          <w:rFonts w:hint="eastAsia" w:ascii="宋体" w:hAnsi="宋体" w:eastAsia="宋体"/>
          <w:b/>
          <w:color w:val="202428"/>
          <w:spacing w:val="-3"/>
          <w:sz w:val="24"/>
          <w:szCs w:val="24"/>
        </w:rPr>
        <w:t>年财政拨款收支总表</w:t>
      </w:r>
    </w:p>
    <w:p>
      <w:pPr>
        <w:pStyle w:val="5"/>
        <w:kinsoku w:val="0"/>
        <w:overflowPunct w:val="0"/>
        <w:spacing w:before="75"/>
        <w:ind w:left="2222"/>
        <w:rPr>
          <w:rFonts w:hint="eastAsia" w:ascii="宋体" w:hAnsi="宋体" w:eastAsia="宋体"/>
          <w:color w:val="202428"/>
          <w:sz w:val="17"/>
          <w:szCs w:val="24"/>
        </w:rPr>
      </w:pPr>
      <w:r>
        <w:rPr>
          <w:rFonts w:hint="eastAsia"/>
          <w:sz w:val="24"/>
          <w:szCs w:val="24"/>
        </w:rPr>
        <w:br w:type="column"/>
      </w:r>
      <w:r>
        <w:rPr>
          <w:rFonts w:hint="eastAsia" w:ascii="宋体" w:hAnsi="宋体" w:eastAsia="宋体"/>
          <w:color w:val="202428"/>
          <w:sz w:val="17"/>
          <w:szCs w:val="24"/>
        </w:rPr>
        <w:t>预算公开表4</w:t>
      </w:r>
    </w:p>
    <w:p>
      <w:pPr>
        <w:pStyle w:val="5"/>
        <w:kinsoku w:val="0"/>
        <w:overflowPunct w:val="0"/>
        <w:spacing w:before="75"/>
        <w:ind w:left="2222"/>
        <w:rPr>
          <w:rFonts w:hint="eastAsia" w:ascii="宋体" w:hAnsi="宋体" w:eastAsia="宋体"/>
          <w:color w:val="202428"/>
          <w:sz w:val="17"/>
          <w:szCs w:val="24"/>
        </w:rPr>
        <w:sectPr>
          <w:type w:val="continuous"/>
          <w:pgSz w:w="11900" w:h="16840"/>
          <w:pgMar w:top="1600" w:right="1180" w:bottom="280" w:left="1180" w:header="720" w:footer="720" w:gutter="0"/>
          <w:lnNumType w:countBy="0" w:distance="360"/>
          <w:cols w:equalWidth="0" w:num="2">
            <w:col w:w="6082" w:space="40"/>
            <w:col w:w="3418"/>
          </w:cols>
        </w:sectPr>
      </w:pPr>
    </w:p>
    <w:p>
      <w:pPr>
        <w:pStyle w:val="5"/>
        <w:kinsoku w:val="0"/>
        <w:overflowPunct w:val="0"/>
        <w:spacing w:before="11"/>
        <w:rPr>
          <w:rFonts w:hint="eastAsia" w:ascii="宋体" w:hAnsi="宋体" w:eastAsia="宋体"/>
          <w:sz w:val="13"/>
          <w:szCs w:val="24"/>
        </w:rPr>
      </w:pPr>
    </w:p>
    <w:p>
      <w:pPr>
        <w:pStyle w:val="5"/>
        <w:tabs>
          <w:tab w:val="left" w:pos="8488"/>
        </w:tabs>
        <w:kinsoku w:val="0"/>
        <w:overflowPunct w:val="0"/>
        <w:spacing w:before="1"/>
        <w:ind w:left="266"/>
        <w:rPr>
          <w:rFonts w:hint="eastAsia" w:ascii="宋体" w:hAnsi="宋体" w:eastAsia="宋体"/>
          <w:color w:val="202428"/>
          <w:w w:val="105"/>
          <w:sz w:val="15"/>
          <w:szCs w:val="24"/>
        </w:rPr>
      </w:pPr>
      <w:r>
        <w:rPr>
          <w:rFonts w:hint="eastAsia" w:ascii="宋体" w:hAnsi="宋体" w:eastAsia="宋体"/>
          <w:color w:val="202428"/>
          <w:w w:val="105"/>
          <w:sz w:val="15"/>
          <w:szCs w:val="24"/>
        </w:rPr>
        <w:t>单位名称：长治高新区资产运行服务中心（长治高新区国库集中支付中心）</w:t>
      </w:r>
      <w:r>
        <w:rPr>
          <w:rFonts w:hint="eastAsia" w:ascii="宋体" w:hAnsi="宋体" w:eastAsia="宋体"/>
          <w:color w:val="202428"/>
          <w:w w:val="105"/>
          <w:sz w:val="15"/>
          <w:szCs w:val="24"/>
        </w:rPr>
        <w:tab/>
      </w:r>
      <w:r>
        <w:rPr>
          <w:rFonts w:hint="eastAsia" w:ascii="宋体" w:hAnsi="宋体" w:eastAsia="宋体"/>
          <w:color w:val="202428"/>
          <w:w w:val="105"/>
          <w:sz w:val="15"/>
          <w:szCs w:val="24"/>
        </w:rPr>
        <w:t>单位：万元</w:t>
      </w:r>
    </w:p>
    <w:p>
      <w:pPr>
        <w:pStyle w:val="5"/>
        <w:kinsoku w:val="0"/>
        <w:overflowPunct w:val="0"/>
        <w:spacing w:before="11"/>
        <w:rPr>
          <w:rFonts w:hint="eastAsia" w:ascii="宋体" w:hAnsi="宋体" w:eastAsia="宋体"/>
          <w:sz w:val="8"/>
          <w:szCs w:val="24"/>
        </w:rPr>
      </w:pPr>
    </w:p>
    <w:tbl>
      <w:tblPr>
        <w:tblStyle w:val="6"/>
        <w:tblW w:w="0" w:type="auto"/>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7"/>
        <w:gridCol w:w="1081"/>
        <w:gridCol w:w="1933"/>
        <w:gridCol w:w="1081"/>
        <w:gridCol w:w="1117"/>
        <w:gridCol w:w="865"/>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9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1250" w:right="1251"/>
              <w:jc w:val="center"/>
              <w:rPr>
                <w:rFonts w:hint="eastAsia"/>
                <w:b/>
                <w:color w:val="202428"/>
                <w:sz w:val="18"/>
                <w:szCs w:val="24"/>
              </w:rPr>
            </w:pPr>
            <w:r>
              <w:rPr>
                <w:rFonts w:hint="eastAsia"/>
                <w:b/>
                <w:color w:val="202428"/>
                <w:sz w:val="18"/>
                <w:szCs w:val="24"/>
              </w:rPr>
              <w:t>收入</w:t>
            </w:r>
          </w:p>
        </w:tc>
        <w:tc>
          <w:tcPr>
            <w:tcW w:w="6101" w:type="dxa"/>
            <w:gridSpan w:val="5"/>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840" w:right="2843"/>
              <w:jc w:val="center"/>
              <w:rPr>
                <w:rFonts w:hint="eastAsia"/>
                <w:b/>
                <w:color w:val="202428"/>
                <w:sz w:val="18"/>
                <w:szCs w:val="24"/>
              </w:rPr>
            </w:pPr>
            <w:r>
              <w:rPr>
                <w:rFonts w:hint="eastAsia"/>
                <w:b/>
                <w:color w:val="202428"/>
                <w:sz w:val="18"/>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
              <w:rPr>
                <w:rFonts w:hint="eastAsia"/>
                <w:sz w:val="23"/>
                <w:szCs w:val="24"/>
              </w:rPr>
            </w:pPr>
          </w:p>
          <w:p>
            <w:pPr>
              <w:pStyle w:val="9"/>
              <w:kinsoku w:val="0"/>
              <w:overflowPunct w:val="0"/>
              <w:spacing w:before="1"/>
              <w:ind w:left="710" w:right="710"/>
              <w:jc w:val="center"/>
              <w:rPr>
                <w:rFonts w:hint="eastAsia"/>
                <w:b/>
                <w:color w:val="202428"/>
                <w:sz w:val="18"/>
                <w:szCs w:val="24"/>
              </w:rPr>
            </w:pPr>
            <w:r>
              <w:rPr>
                <w:rFonts w:hint="eastAsia"/>
                <w:b/>
                <w:color w:val="202428"/>
                <w:sz w:val="18"/>
                <w:szCs w:val="24"/>
              </w:rPr>
              <w:t>项目</w:t>
            </w:r>
          </w:p>
        </w:tc>
        <w:tc>
          <w:tcPr>
            <w:tcW w:w="1081"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
              <w:rPr>
                <w:rFonts w:hint="eastAsia"/>
                <w:sz w:val="23"/>
                <w:szCs w:val="24"/>
              </w:rPr>
            </w:pPr>
          </w:p>
          <w:p>
            <w:pPr>
              <w:pStyle w:val="9"/>
              <w:kinsoku w:val="0"/>
              <w:overflowPunct w:val="0"/>
              <w:spacing w:before="1"/>
              <w:ind w:left="352"/>
              <w:rPr>
                <w:rFonts w:hint="eastAsia"/>
                <w:b/>
                <w:color w:val="202428"/>
                <w:sz w:val="18"/>
                <w:szCs w:val="24"/>
              </w:rPr>
            </w:pPr>
            <w:r>
              <w:rPr>
                <w:rFonts w:hint="eastAsia"/>
                <w:b/>
                <w:color w:val="202428"/>
                <w:sz w:val="18"/>
                <w:szCs w:val="24"/>
              </w:rPr>
              <w:t>金额</w:t>
            </w:r>
          </w:p>
        </w:tc>
        <w:tc>
          <w:tcPr>
            <w:tcW w:w="1933"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
              <w:rPr>
                <w:rFonts w:hint="eastAsia"/>
                <w:sz w:val="23"/>
                <w:szCs w:val="24"/>
              </w:rPr>
            </w:pPr>
          </w:p>
          <w:p>
            <w:pPr>
              <w:pStyle w:val="9"/>
              <w:kinsoku w:val="0"/>
              <w:overflowPunct w:val="0"/>
              <w:spacing w:before="1"/>
              <w:ind w:left="758" w:right="758"/>
              <w:jc w:val="center"/>
              <w:rPr>
                <w:rFonts w:hint="eastAsia"/>
                <w:b/>
                <w:color w:val="202428"/>
                <w:sz w:val="18"/>
                <w:szCs w:val="24"/>
              </w:rPr>
            </w:pPr>
            <w:r>
              <w:rPr>
                <w:rFonts w:hint="eastAsia"/>
                <w:b/>
                <w:color w:val="202428"/>
                <w:sz w:val="18"/>
                <w:szCs w:val="24"/>
              </w:rPr>
              <w:t>项目</w:t>
            </w:r>
          </w:p>
        </w:tc>
        <w:tc>
          <w:tcPr>
            <w:tcW w:w="4168" w:type="dxa"/>
            <w:gridSpan w:val="4"/>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1873" w:right="1877"/>
              <w:jc w:val="center"/>
              <w:rPr>
                <w:rFonts w:hint="eastAsia"/>
                <w:b/>
                <w:color w:val="202428"/>
                <w:sz w:val="18"/>
                <w:szCs w:val="24"/>
              </w:rPr>
            </w:pPr>
            <w:r>
              <w:rPr>
                <w:rFonts w:hint="eastAsia"/>
                <w:b/>
                <w:color w:val="202428"/>
                <w:sz w:val="18"/>
                <w:szCs w:val="24"/>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
              <w:rPr>
                <w:rFonts w:hint="eastAsia" w:ascii="宋体" w:hAnsi="宋体" w:eastAsia="宋体"/>
                <w:sz w:val="2"/>
                <w:szCs w:val="24"/>
              </w:rPr>
            </w:pPr>
          </w:p>
        </w:tc>
        <w:tc>
          <w:tcPr>
            <w:tcW w:w="108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
              <w:rPr>
                <w:rFonts w:hint="eastAsia" w:ascii="宋体" w:hAnsi="宋体" w:eastAsia="宋体"/>
                <w:sz w:val="2"/>
                <w:szCs w:val="24"/>
              </w:rPr>
            </w:pPr>
          </w:p>
        </w:tc>
        <w:tc>
          <w:tcPr>
            <w:tcW w:w="1933"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
              <w:rPr>
                <w:rFonts w:hint="eastAsia" w:ascii="宋体" w:hAnsi="宋体" w:eastAsia="宋体"/>
                <w:sz w:val="2"/>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50"/>
              <w:rPr>
                <w:rFonts w:hint="eastAsia"/>
                <w:b/>
                <w:color w:val="202428"/>
                <w:sz w:val="18"/>
                <w:szCs w:val="24"/>
              </w:rPr>
            </w:pPr>
            <w:r>
              <w:rPr>
                <w:rFonts w:hint="eastAsia"/>
                <w:b/>
                <w:color w:val="202428"/>
                <w:sz w:val="18"/>
                <w:szCs w:val="24"/>
              </w:rPr>
              <w:t>小计</w:t>
            </w: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1"/>
              <w:jc w:val="right"/>
              <w:rPr>
                <w:rFonts w:hint="eastAsia"/>
                <w:b/>
                <w:color w:val="202428"/>
                <w:w w:val="95"/>
                <w:sz w:val="18"/>
                <w:szCs w:val="24"/>
              </w:rPr>
            </w:pPr>
            <w:r>
              <w:rPr>
                <w:rFonts w:hint="eastAsia"/>
                <w:b/>
                <w:color w:val="202428"/>
                <w:w w:val="95"/>
                <w:sz w:val="18"/>
                <w:szCs w:val="24"/>
              </w:rPr>
              <w:t>一般公共预算</w:t>
            </w: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61"/>
              <w:rPr>
                <w:rFonts w:hint="eastAsia"/>
                <w:b/>
                <w:color w:val="202428"/>
                <w:sz w:val="18"/>
                <w:szCs w:val="24"/>
              </w:rPr>
            </w:pPr>
            <w:r>
              <w:rPr>
                <w:rFonts w:hint="eastAsia"/>
                <w:b/>
                <w:color w:val="202428"/>
                <w:sz w:val="18"/>
                <w:szCs w:val="24"/>
              </w:rPr>
              <w:t>政府性基</w:t>
            </w:r>
          </w:p>
          <w:p>
            <w:pPr>
              <w:pStyle w:val="9"/>
              <w:kinsoku w:val="0"/>
              <w:overflowPunct w:val="0"/>
              <w:spacing w:line="205" w:lineRule="exact"/>
              <w:ind w:left="151"/>
              <w:rPr>
                <w:rFonts w:hint="eastAsia"/>
                <w:b/>
                <w:color w:val="202428"/>
                <w:sz w:val="18"/>
                <w:szCs w:val="24"/>
              </w:rPr>
            </w:pPr>
            <w:r>
              <w:rPr>
                <w:rFonts w:hint="eastAsia"/>
                <w:b/>
                <w:color w:val="202428"/>
                <w:sz w:val="18"/>
                <w:szCs w:val="24"/>
              </w:rPr>
              <w:t>金预算</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right="6"/>
              <w:jc w:val="center"/>
              <w:rPr>
                <w:rFonts w:hint="eastAsia"/>
                <w:b/>
                <w:color w:val="202428"/>
                <w:spacing w:val="-3"/>
                <w:sz w:val="18"/>
                <w:szCs w:val="24"/>
              </w:rPr>
            </w:pPr>
            <w:r>
              <w:rPr>
                <w:rFonts w:hint="eastAsia"/>
                <w:b/>
                <w:color w:val="202428"/>
                <w:spacing w:val="-3"/>
                <w:sz w:val="18"/>
                <w:szCs w:val="24"/>
              </w:rPr>
              <w:t>国有资本经营</w:t>
            </w:r>
          </w:p>
          <w:p>
            <w:pPr>
              <w:pStyle w:val="9"/>
              <w:kinsoku w:val="0"/>
              <w:overflowPunct w:val="0"/>
              <w:spacing w:line="205" w:lineRule="exact"/>
              <w:ind w:right="6"/>
              <w:jc w:val="center"/>
              <w:rPr>
                <w:rFonts w:hint="eastAsia"/>
                <w:b/>
                <w:color w:val="202428"/>
                <w:sz w:val="18"/>
                <w:szCs w:val="24"/>
              </w:rPr>
            </w:pPr>
            <w:r>
              <w:rPr>
                <w:rFonts w:hint="eastAsia"/>
                <w:b/>
                <w:color w:val="202428"/>
                <w:sz w:val="18"/>
                <w:szCs w:val="24"/>
              </w:rPr>
              <w:t>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一、一般公共预算</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32" w:right="-15"/>
              <w:rPr>
                <w:rFonts w:hint="eastAsia"/>
                <w:color w:val="202428"/>
                <w:sz w:val="18"/>
                <w:szCs w:val="24"/>
              </w:rPr>
            </w:pPr>
            <w:r>
              <w:rPr>
                <w:rFonts w:hint="eastAsia"/>
                <w:color w:val="202428"/>
                <w:sz w:val="18"/>
                <w:szCs w:val="24"/>
              </w:rPr>
              <w:t>442.81</w:t>
            </w: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一、一般公共服务支出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341.59</w:t>
            </w: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341.59</w:t>
            </w: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二、政府性基金预算</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二、外交支出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三、国有资本经营预算</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三、国防支出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四、公共安全支出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五、教育支出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0.15</w:t>
            </w: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0.15</w:t>
            </w: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六、科学技术支出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
              <w:rPr>
                <w:rFonts w:hint="eastAsia"/>
                <w:color w:val="202428"/>
                <w:sz w:val="18"/>
                <w:szCs w:val="24"/>
              </w:rPr>
            </w:pPr>
            <w:r>
              <w:rPr>
                <w:rFonts w:hint="eastAsia"/>
                <w:color w:val="202428"/>
                <w:sz w:val="18"/>
                <w:szCs w:val="24"/>
              </w:rPr>
              <w:t>七、文化旅游体育与传</w:t>
            </w:r>
          </w:p>
          <w:p>
            <w:pPr>
              <w:pStyle w:val="9"/>
              <w:kinsoku w:val="0"/>
              <w:overflowPunct w:val="0"/>
              <w:spacing w:line="205" w:lineRule="exact"/>
              <w:ind w:left="3"/>
              <w:rPr>
                <w:rFonts w:hint="eastAsia"/>
                <w:color w:val="202428"/>
                <w:sz w:val="18"/>
                <w:szCs w:val="24"/>
              </w:rPr>
            </w:pPr>
            <w:r>
              <w:rPr>
                <w:rFonts w:hint="eastAsia"/>
                <w:color w:val="202428"/>
                <w:sz w:val="18"/>
                <w:szCs w:val="24"/>
              </w:rPr>
              <w:t>媒支出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
              <w:rPr>
                <w:rFonts w:hint="eastAsia"/>
                <w:color w:val="202428"/>
                <w:sz w:val="18"/>
                <w:szCs w:val="24"/>
              </w:rPr>
            </w:pPr>
            <w:r>
              <w:rPr>
                <w:rFonts w:hint="eastAsia"/>
                <w:color w:val="202428"/>
                <w:sz w:val="18"/>
                <w:szCs w:val="24"/>
              </w:rPr>
              <w:t>八、社会保障和就业支</w:t>
            </w:r>
          </w:p>
          <w:p>
            <w:pPr>
              <w:pStyle w:val="9"/>
              <w:kinsoku w:val="0"/>
              <w:overflowPunct w:val="0"/>
              <w:spacing w:line="205" w:lineRule="exact"/>
              <w:ind w:left="3"/>
              <w:rPr>
                <w:rFonts w:hint="eastAsia"/>
                <w:color w:val="202428"/>
                <w:sz w:val="18"/>
                <w:szCs w:val="24"/>
              </w:rPr>
            </w:pPr>
            <w:r>
              <w:rPr>
                <w:rFonts w:hint="eastAsia"/>
                <w:color w:val="202428"/>
                <w:sz w:val="18"/>
                <w:szCs w:val="24"/>
              </w:rPr>
              <w:t>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jc w:val="right"/>
              <w:rPr>
                <w:rFonts w:hint="eastAsia"/>
                <w:color w:val="202428"/>
                <w:sz w:val="18"/>
                <w:szCs w:val="24"/>
              </w:rPr>
            </w:pPr>
            <w:r>
              <w:rPr>
                <w:rFonts w:hint="eastAsia"/>
                <w:color w:val="202428"/>
                <w:sz w:val="18"/>
                <w:szCs w:val="24"/>
              </w:rPr>
              <w:t>34.35</w:t>
            </w: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
              <w:jc w:val="right"/>
              <w:rPr>
                <w:rFonts w:hint="eastAsia"/>
                <w:color w:val="202428"/>
                <w:sz w:val="18"/>
                <w:szCs w:val="24"/>
              </w:rPr>
            </w:pPr>
            <w:r>
              <w:rPr>
                <w:rFonts w:hint="eastAsia"/>
                <w:color w:val="202428"/>
                <w:sz w:val="18"/>
                <w:szCs w:val="24"/>
              </w:rPr>
              <w:t>34.35</w:t>
            </w: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九、社会保险基金支出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十、卫生健康支出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jc w:val="right"/>
              <w:rPr>
                <w:rFonts w:hint="eastAsia"/>
                <w:color w:val="202428"/>
                <w:sz w:val="18"/>
                <w:szCs w:val="24"/>
              </w:rPr>
            </w:pPr>
            <w:r>
              <w:rPr>
                <w:rFonts w:hint="eastAsia"/>
                <w:color w:val="202428"/>
                <w:sz w:val="18"/>
                <w:szCs w:val="24"/>
              </w:rPr>
              <w:t>27.48</w:t>
            </w: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
              <w:jc w:val="right"/>
              <w:rPr>
                <w:rFonts w:hint="eastAsia"/>
                <w:color w:val="202428"/>
                <w:sz w:val="18"/>
                <w:szCs w:val="24"/>
              </w:rPr>
            </w:pPr>
            <w:r>
              <w:rPr>
                <w:rFonts w:hint="eastAsia"/>
                <w:color w:val="202428"/>
                <w:sz w:val="18"/>
                <w:szCs w:val="24"/>
              </w:rPr>
              <w:t>27.48</w:t>
            </w: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十一、节能环保支出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十二、城乡社区支出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十三、农林水支出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十四、交通运输支出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
              <w:rPr>
                <w:rFonts w:hint="eastAsia"/>
                <w:color w:val="202428"/>
                <w:sz w:val="18"/>
                <w:szCs w:val="24"/>
              </w:rPr>
            </w:pPr>
            <w:r>
              <w:rPr>
                <w:rFonts w:hint="eastAsia"/>
                <w:color w:val="202428"/>
                <w:sz w:val="18"/>
                <w:szCs w:val="24"/>
              </w:rPr>
              <w:t>十五、资源勘探工业信</w:t>
            </w:r>
          </w:p>
          <w:p>
            <w:pPr>
              <w:pStyle w:val="9"/>
              <w:kinsoku w:val="0"/>
              <w:overflowPunct w:val="0"/>
              <w:spacing w:line="205" w:lineRule="exact"/>
              <w:ind w:left="3"/>
              <w:rPr>
                <w:rFonts w:hint="eastAsia"/>
                <w:color w:val="202428"/>
                <w:sz w:val="18"/>
                <w:szCs w:val="24"/>
              </w:rPr>
            </w:pPr>
            <w:r>
              <w:rPr>
                <w:rFonts w:hint="eastAsia"/>
                <w:color w:val="202428"/>
                <w:sz w:val="18"/>
                <w:szCs w:val="24"/>
              </w:rPr>
              <w:t>息等支出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
              <w:rPr>
                <w:rFonts w:hint="eastAsia"/>
                <w:color w:val="202428"/>
                <w:sz w:val="18"/>
                <w:szCs w:val="24"/>
              </w:rPr>
            </w:pPr>
            <w:r>
              <w:rPr>
                <w:rFonts w:hint="eastAsia"/>
                <w:color w:val="202428"/>
                <w:sz w:val="18"/>
                <w:szCs w:val="24"/>
              </w:rPr>
              <w:t>十六、商业服务业等支</w:t>
            </w:r>
          </w:p>
          <w:p>
            <w:pPr>
              <w:pStyle w:val="9"/>
              <w:kinsoku w:val="0"/>
              <w:overflowPunct w:val="0"/>
              <w:spacing w:line="205" w:lineRule="exact"/>
              <w:ind w:left="3"/>
              <w:rPr>
                <w:rFonts w:hint="eastAsia"/>
                <w:color w:val="202428"/>
                <w:sz w:val="18"/>
                <w:szCs w:val="24"/>
              </w:rPr>
            </w:pPr>
            <w:r>
              <w:rPr>
                <w:rFonts w:hint="eastAsia"/>
                <w:color w:val="202428"/>
                <w:sz w:val="18"/>
                <w:szCs w:val="24"/>
              </w:rPr>
              <w:t>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十七、金融支出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
              <w:rPr>
                <w:rFonts w:hint="eastAsia"/>
                <w:color w:val="202428"/>
                <w:sz w:val="18"/>
                <w:szCs w:val="24"/>
              </w:rPr>
            </w:pPr>
            <w:r>
              <w:rPr>
                <w:rFonts w:hint="eastAsia"/>
                <w:color w:val="202428"/>
                <w:sz w:val="18"/>
                <w:szCs w:val="24"/>
              </w:rPr>
              <w:t>十八、援助其他地区支</w:t>
            </w:r>
          </w:p>
          <w:p>
            <w:pPr>
              <w:pStyle w:val="9"/>
              <w:kinsoku w:val="0"/>
              <w:overflowPunct w:val="0"/>
              <w:spacing w:line="205" w:lineRule="exact"/>
              <w:ind w:left="3"/>
              <w:rPr>
                <w:rFonts w:hint="eastAsia"/>
                <w:color w:val="202428"/>
                <w:sz w:val="18"/>
                <w:szCs w:val="24"/>
              </w:rPr>
            </w:pPr>
            <w:r>
              <w:rPr>
                <w:rFonts w:hint="eastAsia"/>
                <w:color w:val="202428"/>
                <w:sz w:val="18"/>
                <w:szCs w:val="24"/>
              </w:rPr>
              <w:t>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
              <w:rPr>
                <w:rFonts w:hint="eastAsia"/>
                <w:color w:val="202428"/>
                <w:sz w:val="18"/>
                <w:szCs w:val="24"/>
              </w:rPr>
            </w:pPr>
            <w:r>
              <w:rPr>
                <w:rFonts w:hint="eastAsia"/>
                <w:color w:val="202428"/>
                <w:sz w:val="18"/>
                <w:szCs w:val="24"/>
              </w:rPr>
              <w:t>十九、自然资源海洋气</w:t>
            </w:r>
          </w:p>
          <w:p>
            <w:pPr>
              <w:pStyle w:val="9"/>
              <w:kinsoku w:val="0"/>
              <w:overflowPunct w:val="0"/>
              <w:spacing w:line="205" w:lineRule="exact"/>
              <w:ind w:left="3"/>
              <w:rPr>
                <w:rFonts w:hint="eastAsia"/>
                <w:color w:val="202428"/>
                <w:sz w:val="18"/>
                <w:szCs w:val="24"/>
              </w:rPr>
            </w:pPr>
            <w:r>
              <w:rPr>
                <w:rFonts w:hint="eastAsia"/>
                <w:color w:val="202428"/>
                <w:sz w:val="18"/>
                <w:szCs w:val="24"/>
              </w:rPr>
              <w:t>象等支出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二十、住房保障支出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jc w:val="right"/>
              <w:rPr>
                <w:rFonts w:hint="eastAsia"/>
                <w:color w:val="202428"/>
                <w:sz w:val="18"/>
                <w:szCs w:val="24"/>
              </w:rPr>
            </w:pPr>
            <w:r>
              <w:rPr>
                <w:rFonts w:hint="eastAsia"/>
                <w:color w:val="202428"/>
                <w:sz w:val="18"/>
                <w:szCs w:val="24"/>
              </w:rPr>
              <w:t>21.25</w:t>
            </w: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
              <w:jc w:val="right"/>
              <w:rPr>
                <w:rFonts w:hint="eastAsia"/>
                <w:color w:val="202428"/>
                <w:sz w:val="18"/>
                <w:szCs w:val="24"/>
              </w:rPr>
            </w:pPr>
            <w:r>
              <w:rPr>
                <w:rFonts w:hint="eastAsia"/>
                <w:color w:val="202428"/>
                <w:sz w:val="18"/>
                <w:szCs w:val="24"/>
              </w:rPr>
              <w:t>21.25</w:t>
            </w: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
              <w:rPr>
                <w:rFonts w:hint="eastAsia"/>
                <w:color w:val="202428"/>
                <w:sz w:val="18"/>
                <w:szCs w:val="24"/>
              </w:rPr>
            </w:pPr>
            <w:r>
              <w:rPr>
                <w:rFonts w:hint="eastAsia"/>
                <w:color w:val="202428"/>
                <w:sz w:val="18"/>
                <w:szCs w:val="24"/>
              </w:rPr>
              <w:t>二十一、粮油物资储备</w:t>
            </w:r>
          </w:p>
          <w:p>
            <w:pPr>
              <w:pStyle w:val="9"/>
              <w:kinsoku w:val="0"/>
              <w:overflowPunct w:val="0"/>
              <w:spacing w:line="205" w:lineRule="exact"/>
              <w:ind w:left="3"/>
              <w:rPr>
                <w:rFonts w:hint="eastAsia"/>
                <w:color w:val="202428"/>
                <w:sz w:val="18"/>
                <w:szCs w:val="24"/>
              </w:rPr>
            </w:pPr>
            <w:r>
              <w:rPr>
                <w:rFonts w:hint="eastAsia"/>
                <w:color w:val="202428"/>
                <w:sz w:val="18"/>
                <w:szCs w:val="24"/>
              </w:rPr>
              <w:t>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
              <w:rPr>
                <w:rFonts w:hint="eastAsia"/>
                <w:color w:val="202428"/>
                <w:sz w:val="18"/>
                <w:szCs w:val="24"/>
              </w:rPr>
            </w:pPr>
            <w:r>
              <w:rPr>
                <w:rFonts w:hint="eastAsia"/>
                <w:color w:val="202428"/>
                <w:sz w:val="18"/>
                <w:szCs w:val="24"/>
              </w:rPr>
              <w:t>二十二、国有资本经营</w:t>
            </w:r>
          </w:p>
          <w:p>
            <w:pPr>
              <w:pStyle w:val="9"/>
              <w:kinsoku w:val="0"/>
              <w:overflowPunct w:val="0"/>
              <w:spacing w:line="205" w:lineRule="exact"/>
              <w:ind w:left="3"/>
              <w:rPr>
                <w:rFonts w:hint="eastAsia"/>
                <w:color w:val="202428"/>
                <w:sz w:val="18"/>
                <w:szCs w:val="24"/>
              </w:rPr>
            </w:pPr>
            <w:r>
              <w:rPr>
                <w:rFonts w:hint="eastAsia"/>
                <w:color w:val="202428"/>
                <w:sz w:val="18"/>
                <w:szCs w:val="24"/>
              </w:rPr>
              <w:t>预算支出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
              <w:rPr>
                <w:rFonts w:hint="eastAsia"/>
                <w:color w:val="202428"/>
                <w:sz w:val="18"/>
                <w:szCs w:val="24"/>
              </w:rPr>
            </w:pPr>
            <w:r>
              <w:rPr>
                <w:rFonts w:hint="eastAsia"/>
                <w:color w:val="202428"/>
                <w:sz w:val="18"/>
                <w:szCs w:val="24"/>
              </w:rPr>
              <w:t>二十三、灾害防治及应</w:t>
            </w:r>
          </w:p>
          <w:p>
            <w:pPr>
              <w:pStyle w:val="9"/>
              <w:kinsoku w:val="0"/>
              <w:overflowPunct w:val="0"/>
              <w:spacing w:line="205" w:lineRule="exact"/>
              <w:ind w:left="3"/>
              <w:rPr>
                <w:rFonts w:hint="eastAsia"/>
                <w:color w:val="202428"/>
                <w:sz w:val="18"/>
                <w:szCs w:val="24"/>
              </w:rPr>
            </w:pPr>
            <w:r>
              <w:rPr>
                <w:rFonts w:hint="eastAsia"/>
                <w:color w:val="202428"/>
                <w:sz w:val="18"/>
                <w:szCs w:val="24"/>
              </w:rPr>
              <w:t>急管理支出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二十四、预备费</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二十五、其他支出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jc w:val="right"/>
              <w:rPr>
                <w:rFonts w:hint="eastAsia"/>
                <w:color w:val="202428"/>
                <w:sz w:val="18"/>
                <w:szCs w:val="24"/>
              </w:rPr>
            </w:pPr>
            <w:r>
              <w:rPr>
                <w:rFonts w:hint="eastAsia"/>
                <w:color w:val="202428"/>
                <w:sz w:val="18"/>
                <w:szCs w:val="24"/>
              </w:rPr>
              <w:t>18.00</w:t>
            </w: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
              <w:jc w:val="right"/>
              <w:rPr>
                <w:rFonts w:hint="eastAsia"/>
                <w:color w:val="202428"/>
                <w:sz w:val="18"/>
                <w:szCs w:val="24"/>
              </w:rPr>
            </w:pPr>
            <w:r>
              <w:rPr>
                <w:rFonts w:hint="eastAsia"/>
                <w:color w:val="202428"/>
                <w:sz w:val="18"/>
                <w:szCs w:val="24"/>
              </w:rPr>
              <w:t>18.00</w:t>
            </w: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二十六、转移性支出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二十七、债务还本支出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二十八、债务付息支出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bl>
    <w:p>
      <w:pPr>
        <w:rPr>
          <w:rFonts w:hint="eastAsia"/>
          <w:sz w:val="8"/>
          <w:szCs w:val="24"/>
        </w:rPr>
        <w:sectPr>
          <w:type w:val="continuous"/>
          <w:pgSz w:w="11900" w:h="16840"/>
          <w:pgMar w:top="1600" w:right="1180" w:bottom="280" w:left="1180" w:header="720" w:footer="720" w:gutter="0"/>
          <w:lnNumType w:countBy="0" w:distance="360"/>
          <w:cols w:space="720" w:num="1"/>
        </w:sectPr>
      </w:pPr>
    </w:p>
    <w:p>
      <w:pPr>
        <w:pStyle w:val="5"/>
        <w:kinsoku w:val="0"/>
        <w:overflowPunct w:val="0"/>
        <w:spacing w:before="9"/>
        <w:rPr>
          <w:rFonts w:hint="default" w:ascii="Times New Roman" w:hAnsi="Times New Roman" w:eastAsia="Times New Roman"/>
          <w:sz w:val="6"/>
          <w:szCs w:val="24"/>
        </w:rPr>
      </w:pPr>
    </w:p>
    <w:tbl>
      <w:tblPr>
        <w:tblStyle w:val="6"/>
        <w:tblW w:w="0" w:type="auto"/>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7"/>
        <w:gridCol w:w="1081"/>
        <w:gridCol w:w="1933"/>
        <w:gridCol w:w="1081"/>
        <w:gridCol w:w="1117"/>
        <w:gridCol w:w="865"/>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
              <w:rPr>
                <w:rFonts w:hint="eastAsia"/>
                <w:color w:val="202428"/>
                <w:sz w:val="18"/>
                <w:szCs w:val="24"/>
              </w:rPr>
            </w:pPr>
            <w:r>
              <w:rPr>
                <w:rFonts w:hint="eastAsia"/>
                <w:color w:val="202428"/>
                <w:sz w:val="18"/>
                <w:szCs w:val="24"/>
              </w:rPr>
              <w:t>二十九、债务发行费用</w:t>
            </w:r>
          </w:p>
          <w:p>
            <w:pPr>
              <w:pStyle w:val="9"/>
              <w:kinsoku w:val="0"/>
              <w:overflowPunct w:val="0"/>
              <w:spacing w:line="205" w:lineRule="exact"/>
              <w:ind w:left="3"/>
              <w:rPr>
                <w:rFonts w:hint="eastAsia"/>
                <w:color w:val="202428"/>
                <w:sz w:val="18"/>
                <w:szCs w:val="24"/>
              </w:rPr>
            </w:pPr>
            <w:r>
              <w:rPr>
                <w:rFonts w:hint="eastAsia"/>
                <w:color w:val="202428"/>
                <w:sz w:val="18"/>
                <w:szCs w:val="24"/>
              </w:rPr>
              <w:t>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
              <w:rPr>
                <w:rFonts w:hint="eastAsia"/>
                <w:color w:val="202428"/>
                <w:sz w:val="18"/>
                <w:szCs w:val="24"/>
              </w:rPr>
            </w:pPr>
            <w:r>
              <w:rPr>
                <w:rFonts w:hint="eastAsia"/>
                <w:color w:val="202428"/>
                <w:sz w:val="18"/>
                <w:szCs w:val="24"/>
              </w:rPr>
              <w:t>三十、抗疫特别国债安</w:t>
            </w:r>
          </w:p>
          <w:p>
            <w:pPr>
              <w:pStyle w:val="9"/>
              <w:kinsoku w:val="0"/>
              <w:overflowPunct w:val="0"/>
              <w:spacing w:line="205" w:lineRule="exact"/>
              <w:ind w:left="3"/>
              <w:rPr>
                <w:rFonts w:hint="eastAsia"/>
                <w:color w:val="202428"/>
                <w:sz w:val="18"/>
                <w:szCs w:val="24"/>
              </w:rPr>
            </w:pPr>
            <w:r>
              <w:rPr>
                <w:rFonts w:hint="eastAsia"/>
                <w:color w:val="202428"/>
                <w:sz w:val="18"/>
                <w:szCs w:val="24"/>
              </w:rPr>
              <w:t>排的支出</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70"/>
              <w:rPr>
                <w:rFonts w:hint="eastAsia"/>
                <w:b/>
                <w:color w:val="202428"/>
                <w:sz w:val="18"/>
                <w:szCs w:val="24"/>
              </w:rPr>
            </w:pPr>
            <w:r>
              <w:rPr>
                <w:rFonts w:hint="eastAsia"/>
                <w:b/>
                <w:color w:val="202428"/>
                <w:sz w:val="18"/>
                <w:szCs w:val="24"/>
              </w:rPr>
              <w:t>本年收入合计</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39" w:right="240"/>
              <w:jc w:val="center"/>
              <w:rPr>
                <w:rFonts w:hint="eastAsia"/>
                <w:b/>
                <w:color w:val="202428"/>
                <w:sz w:val="18"/>
                <w:szCs w:val="24"/>
              </w:rPr>
            </w:pPr>
            <w:r>
              <w:rPr>
                <w:rFonts w:hint="eastAsia"/>
                <w:b/>
                <w:color w:val="202428"/>
                <w:sz w:val="18"/>
                <w:szCs w:val="24"/>
              </w:rPr>
              <w:t>442.81</w:t>
            </w: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17"/>
              <w:rPr>
                <w:rFonts w:hint="eastAsia"/>
                <w:b/>
                <w:color w:val="202428"/>
                <w:sz w:val="18"/>
                <w:szCs w:val="24"/>
              </w:rPr>
            </w:pPr>
            <w:r>
              <w:rPr>
                <w:rFonts w:hint="eastAsia"/>
                <w:b/>
                <w:color w:val="202428"/>
                <w:sz w:val="18"/>
                <w:szCs w:val="24"/>
              </w:rPr>
              <w:t>本年支出合计</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38" w:right="241"/>
              <w:jc w:val="center"/>
              <w:rPr>
                <w:rFonts w:hint="eastAsia"/>
                <w:b/>
                <w:color w:val="202428"/>
                <w:sz w:val="18"/>
                <w:szCs w:val="24"/>
              </w:rPr>
            </w:pPr>
            <w:r>
              <w:rPr>
                <w:rFonts w:hint="eastAsia"/>
                <w:b/>
                <w:color w:val="202428"/>
                <w:sz w:val="18"/>
                <w:szCs w:val="24"/>
              </w:rPr>
              <w:t>442.81</w:t>
            </w: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57" w:right="260"/>
              <w:jc w:val="center"/>
              <w:rPr>
                <w:rFonts w:hint="eastAsia"/>
                <w:b/>
                <w:color w:val="202428"/>
                <w:sz w:val="18"/>
                <w:szCs w:val="24"/>
              </w:rPr>
            </w:pPr>
            <w:r>
              <w:rPr>
                <w:rFonts w:hint="eastAsia"/>
                <w:b/>
                <w:color w:val="202428"/>
                <w:sz w:val="18"/>
                <w:szCs w:val="24"/>
              </w:rPr>
              <w:t>442.81</w:t>
            </w: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上年财政拨款结转</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rPr>
                <w:rFonts w:hint="eastAsia"/>
                <w:color w:val="202428"/>
                <w:sz w:val="18"/>
                <w:szCs w:val="24"/>
              </w:rPr>
            </w:pPr>
            <w:r>
              <w:rPr>
                <w:rFonts w:hint="eastAsia"/>
                <w:color w:val="202428"/>
                <w:sz w:val="18"/>
                <w:szCs w:val="24"/>
              </w:rPr>
              <w:t>年终结转</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一、一般公共预算</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二、政府性基金预算</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三、国有资本经营预算</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8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50"/>
              <w:rPr>
                <w:rFonts w:hint="eastAsia"/>
                <w:b/>
                <w:color w:val="202428"/>
                <w:sz w:val="18"/>
                <w:szCs w:val="24"/>
              </w:rPr>
            </w:pPr>
            <w:r>
              <w:rPr>
                <w:rFonts w:hint="eastAsia"/>
                <w:b/>
                <w:color w:val="202428"/>
                <w:sz w:val="18"/>
                <w:szCs w:val="24"/>
              </w:rPr>
              <w:t>收入总计</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39" w:right="240"/>
              <w:jc w:val="center"/>
              <w:rPr>
                <w:rFonts w:hint="eastAsia"/>
                <w:b/>
                <w:color w:val="202428"/>
                <w:sz w:val="18"/>
                <w:szCs w:val="24"/>
              </w:rPr>
            </w:pPr>
            <w:r>
              <w:rPr>
                <w:rFonts w:hint="eastAsia"/>
                <w:b/>
                <w:color w:val="202428"/>
                <w:sz w:val="18"/>
                <w:szCs w:val="24"/>
              </w:rPr>
              <w:t>442.81</w:t>
            </w:r>
          </w:p>
        </w:tc>
        <w:tc>
          <w:tcPr>
            <w:tcW w:w="19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97"/>
              <w:rPr>
                <w:rFonts w:hint="eastAsia"/>
                <w:b/>
                <w:color w:val="202428"/>
                <w:sz w:val="18"/>
                <w:szCs w:val="24"/>
              </w:rPr>
            </w:pPr>
            <w:r>
              <w:rPr>
                <w:rFonts w:hint="eastAsia"/>
                <w:b/>
                <w:color w:val="202428"/>
                <w:sz w:val="18"/>
                <w:szCs w:val="24"/>
              </w:rPr>
              <w:t>支出总计</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38" w:right="241"/>
              <w:jc w:val="center"/>
              <w:rPr>
                <w:rFonts w:hint="eastAsia"/>
                <w:b/>
                <w:color w:val="202428"/>
                <w:sz w:val="18"/>
                <w:szCs w:val="24"/>
              </w:rPr>
            </w:pPr>
            <w:r>
              <w:rPr>
                <w:rFonts w:hint="eastAsia"/>
                <w:b/>
                <w:color w:val="202428"/>
                <w:sz w:val="18"/>
                <w:szCs w:val="24"/>
              </w:rPr>
              <w:t>442.81</w:t>
            </w:r>
          </w:p>
        </w:tc>
        <w:tc>
          <w:tcPr>
            <w:tcW w:w="111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57" w:right="260"/>
              <w:jc w:val="center"/>
              <w:rPr>
                <w:rFonts w:hint="eastAsia"/>
                <w:b/>
                <w:color w:val="202428"/>
                <w:sz w:val="18"/>
                <w:szCs w:val="24"/>
              </w:rPr>
            </w:pPr>
            <w:r>
              <w:rPr>
                <w:rFonts w:hint="eastAsia"/>
                <w:b/>
                <w:color w:val="202428"/>
                <w:sz w:val="18"/>
                <w:szCs w:val="24"/>
              </w:rPr>
              <w:t>442.81</w:t>
            </w:r>
          </w:p>
        </w:tc>
        <w:tc>
          <w:tcPr>
            <w:tcW w:w="8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6"/>
                <w:szCs w:val="24"/>
              </w:rPr>
            </w:pPr>
          </w:p>
        </w:tc>
      </w:tr>
    </w:tbl>
    <w:p>
      <w:pPr>
        <w:rPr>
          <w:rFonts w:hint="default" w:ascii="Times New Roman" w:hAnsi="Times New Roman" w:eastAsia="Times New Roman"/>
          <w:sz w:val="6"/>
          <w:szCs w:val="24"/>
        </w:rPr>
        <w:sectPr>
          <w:pgSz w:w="11900" w:h="16840"/>
          <w:pgMar w:top="880" w:right="1180" w:bottom="320" w:left="1180" w:header="363" w:footer="138" w:gutter="0"/>
          <w:lnNumType w:countBy="0" w:distance="360"/>
          <w:cols w:space="720" w:num="1"/>
        </w:sectPr>
      </w:pPr>
    </w:p>
    <w:p>
      <w:pPr>
        <w:pStyle w:val="5"/>
        <w:kinsoku w:val="0"/>
        <w:overflowPunct w:val="0"/>
        <w:rPr>
          <w:rFonts w:hint="default" w:ascii="Times New Roman" w:hAnsi="Times New Roman" w:eastAsia="Times New Roman"/>
          <w:sz w:val="23"/>
          <w:szCs w:val="24"/>
        </w:rPr>
      </w:pPr>
    </w:p>
    <w:p>
      <w:pPr>
        <w:pStyle w:val="5"/>
        <w:kinsoku w:val="0"/>
        <w:overflowPunct w:val="0"/>
        <w:rPr>
          <w:rFonts w:hint="default" w:ascii="Times New Roman" w:hAnsi="Times New Roman" w:eastAsia="Times New Roman"/>
          <w:sz w:val="23"/>
          <w:szCs w:val="24"/>
        </w:rPr>
        <w:sectPr>
          <w:pgSz w:w="11900" w:h="16840"/>
          <w:pgMar w:top="880" w:right="1180" w:bottom="320" w:left="1180" w:header="363" w:footer="138" w:gutter="0"/>
          <w:lnNumType w:countBy="0" w:distance="360"/>
          <w:cols w:space="720" w:num="1"/>
        </w:sectPr>
      </w:pPr>
    </w:p>
    <w:p>
      <w:pPr>
        <w:pStyle w:val="5"/>
        <w:kinsoku w:val="0"/>
        <w:overflowPunct w:val="0"/>
        <w:rPr>
          <w:rFonts w:hint="default" w:ascii="Times New Roman" w:hAnsi="Times New Roman" w:eastAsia="Times New Roman"/>
          <w:sz w:val="24"/>
          <w:szCs w:val="24"/>
        </w:rPr>
      </w:pPr>
    </w:p>
    <w:p>
      <w:pPr>
        <w:pStyle w:val="5"/>
        <w:kinsoku w:val="0"/>
        <w:overflowPunct w:val="0"/>
        <w:spacing w:before="186"/>
        <w:ind w:left="2120"/>
        <w:rPr>
          <w:rFonts w:hint="eastAsia" w:ascii="宋体" w:hAnsi="宋体" w:eastAsia="宋体"/>
          <w:b/>
          <w:color w:val="202428"/>
          <w:w w:val="95"/>
          <w:sz w:val="24"/>
          <w:szCs w:val="24"/>
        </w:rPr>
      </w:pPr>
      <w:r>
        <w:rPr>
          <w:rFonts w:hint="eastAsia" w:ascii="宋体" w:hAnsi="宋体" w:eastAsia="宋体"/>
          <w:b/>
          <w:color w:val="202428"/>
          <w:w w:val="95"/>
          <w:sz w:val="24"/>
          <w:szCs w:val="24"/>
        </w:rPr>
        <w:t>2023年一般公共预算支出预算表（不含上年结转）</w:t>
      </w:r>
    </w:p>
    <w:p>
      <w:pPr>
        <w:pStyle w:val="5"/>
        <w:kinsoku w:val="0"/>
        <w:overflowPunct w:val="0"/>
        <w:spacing w:before="84"/>
        <w:ind w:left="962"/>
        <w:rPr>
          <w:rFonts w:hint="eastAsia" w:ascii="宋体" w:hAnsi="宋体" w:eastAsia="宋体"/>
          <w:color w:val="202428"/>
          <w:w w:val="105"/>
          <w:sz w:val="15"/>
          <w:szCs w:val="24"/>
        </w:rPr>
      </w:pPr>
      <w:r>
        <w:rPr>
          <w:rFonts w:hint="eastAsia"/>
          <w:sz w:val="24"/>
          <w:szCs w:val="24"/>
        </w:rPr>
        <w:br w:type="column"/>
      </w:r>
      <w:r>
        <w:rPr>
          <w:rFonts w:hint="eastAsia" w:ascii="宋体" w:hAnsi="宋体" w:eastAsia="宋体"/>
          <w:color w:val="202428"/>
          <w:w w:val="105"/>
          <w:sz w:val="15"/>
          <w:szCs w:val="24"/>
        </w:rPr>
        <w:t>预算公开表5</w:t>
      </w:r>
    </w:p>
    <w:p>
      <w:pPr>
        <w:pStyle w:val="5"/>
        <w:kinsoku w:val="0"/>
        <w:overflowPunct w:val="0"/>
        <w:spacing w:before="84"/>
        <w:ind w:left="962"/>
        <w:rPr>
          <w:rFonts w:hint="eastAsia" w:ascii="宋体" w:hAnsi="宋体" w:eastAsia="宋体"/>
          <w:color w:val="202428"/>
          <w:w w:val="105"/>
          <w:sz w:val="15"/>
          <w:szCs w:val="24"/>
        </w:rPr>
        <w:sectPr>
          <w:type w:val="continuous"/>
          <w:pgSz w:w="11900" w:h="16840"/>
          <w:pgMar w:top="1600" w:right="1180" w:bottom="280" w:left="1180" w:header="720" w:footer="720" w:gutter="0"/>
          <w:lnNumType w:countBy="0" w:distance="360"/>
          <w:cols w:equalWidth="0" w:num="2">
            <w:col w:w="7403" w:space="40"/>
            <w:col w:w="2097"/>
          </w:cols>
        </w:sectPr>
      </w:pPr>
    </w:p>
    <w:p>
      <w:pPr>
        <w:pStyle w:val="5"/>
        <w:kinsoku w:val="0"/>
        <w:overflowPunct w:val="0"/>
        <w:spacing w:before="12"/>
        <w:rPr>
          <w:rFonts w:hint="eastAsia" w:ascii="宋体" w:hAnsi="宋体" w:eastAsia="宋体"/>
          <w:sz w:val="13"/>
          <w:szCs w:val="24"/>
        </w:rPr>
      </w:pPr>
    </w:p>
    <w:p>
      <w:pPr>
        <w:pStyle w:val="5"/>
        <w:tabs>
          <w:tab w:val="left" w:pos="8488"/>
        </w:tabs>
        <w:kinsoku w:val="0"/>
        <w:overflowPunct w:val="0"/>
        <w:ind w:left="266"/>
        <w:rPr>
          <w:rFonts w:hint="eastAsia" w:ascii="宋体" w:hAnsi="宋体" w:eastAsia="宋体"/>
          <w:color w:val="202428"/>
          <w:w w:val="105"/>
          <w:sz w:val="15"/>
          <w:szCs w:val="24"/>
        </w:rPr>
      </w:pPr>
      <w:r>
        <w:rPr>
          <w:rFonts w:hint="eastAsia" w:ascii="宋体" w:hAnsi="宋体" w:eastAsia="宋体"/>
          <w:color w:val="202428"/>
          <w:w w:val="105"/>
          <w:sz w:val="15"/>
          <w:szCs w:val="24"/>
        </w:rPr>
        <w:t>单位名称：长治高新区资产运行服务中心（长治高新区国库集中支付中心）</w:t>
      </w:r>
      <w:r>
        <w:rPr>
          <w:rFonts w:hint="eastAsia" w:ascii="宋体" w:hAnsi="宋体" w:eastAsia="宋体"/>
          <w:color w:val="202428"/>
          <w:w w:val="105"/>
          <w:sz w:val="15"/>
          <w:szCs w:val="24"/>
        </w:rPr>
        <w:tab/>
      </w:r>
      <w:r>
        <w:rPr>
          <w:rFonts w:hint="eastAsia" w:ascii="宋体" w:hAnsi="宋体" w:eastAsia="宋体"/>
          <w:color w:val="202428"/>
          <w:w w:val="105"/>
          <w:sz w:val="15"/>
          <w:szCs w:val="24"/>
        </w:rPr>
        <w:t>单位：万元</w:t>
      </w:r>
    </w:p>
    <w:p>
      <w:pPr>
        <w:pStyle w:val="5"/>
        <w:kinsoku w:val="0"/>
        <w:overflowPunct w:val="0"/>
        <w:spacing w:before="11" w:after="1"/>
        <w:rPr>
          <w:rFonts w:hint="eastAsia" w:ascii="宋体" w:hAnsi="宋体" w:eastAsia="宋体"/>
          <w:sz w:val="8"/>
          <w:szCs w:val="24"/>
        </w:rPr>
      </w:pPr>
    </w:p>
    <w:tbl>
      <w:tblPr>
        <w:tblStyle w:val="6"/>
        <w:tblW w:w="0" w:type="auto"/>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8"/>
        <w:gridCol w:w="3024"/>
        <w:gridCol w:w="1536"/>
        <w:gridCol w:w="1416"/>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4692"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138" w:right="2137"/>
              <w:jc w:val="center"/>
              <w:rPr>
                <w:rFonts w:hint="eastAsia"/>
                <w:b/>
                <w:color w:val="202428"/>
                <w:sz w:val="18"/>
                <w:szCs w:val="24"/>
              </w:rPr>
            </w:pPr>
            <w:r>
              <w:rPr>
                <w:rFonts w:hint="eastAsia"/>
                <w:b/>
                <w:color w:val="202428"/>
                <w:sz w:val="18"/>
                <w:szCs w:val="24"/>
              </w:rPr>
              <w:t>项目</w:t>
            </w:r>
          </w:p>
        </w:tc>
        <w:tc>
          <w:tcPr>
            <w:tcW w:w="4320"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1591" w:right="1588"/>
              <w:jc w:val="center"/>
              <w:rPr>
                <w:rFonts w:hint="eastAsia"/>
                <w:b/>
                <w:color w:val="202428"/>
                <w:sz w:val="18"/>
                <w:szCs w:val="24"/>
              </w:rPr>
            </w:pPr>
            <w:r>
              <w:rPr>
                <w:rFonts w:hint="eastAsia"/>
                <w:b/>
                <w:color w:val="202428"/>
                <w:sz w:val="18"/>
                <w:szCs w:val="24"/>
              </w:rPr>
              <w:t>2023年预算数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66"/>
              <w:rPr>
                <w:rFonts w:hint="eastAsia"/>
                <w:b/>
                <w:color w:val="202428"/>
                <w:sz w:val="18"/>
                <w:szCs w:val="24"/>
              </w:rPr>
            </w:pPr>
            <w:r>
              <w:rPr>
                <w:rFonts w:hint="eastAsia"/>
                <w:b/>
                <w:color w:val="202428"/>
                <w:sz w:val="18"/>
                <w:szCs w:val="24"/>
              </w:rPr>
              <w:t>科目编码</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1123" w:right="1122"/>
              <w:jc w:val="center"/>
              <w:rPr>
                <w:rFonts w:hint="eastAsia"/>
                <w:b/>
                <w:color w:val="202428"/>
                <w:sz w:val="18"/>
                <w:szCs w:val="24"/>
              </w:rPr>
            </w:pPr>
            <w:r>
              <w:rPr>
                <w:rFonts w:hint="eastAsia"/>
                <w:b/>
                <w:color w:val="202428"/>
                <w:sz w:val="18"/>
                <w:szCs w:val="24"/>
              </w:rPr>
              <w:t>科目名称</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61" w:right="558"/>
              <w:jc w:val="center"/>
              <w:rPr>
                <w:rFonts w:hint="eastAsia"/>
                <w:b/>
                <w:color w:val="202428"/>
                <w:sz w:val="18"/>
                <w:szCs w:val="24"/>
              </w:rPr>
            </w:pPr>
            <w:r>
              <w:rPr>
                <w:rFonts w:hint="eastAsia"/>
                <w:b/>
                <w:color w:val="202428"/>
                <w:sz w:val="18"/>
                <w:szCs w:val="24"/>
              </w:rPr>
              <w:t>合计</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42"/>
              <w:rPr>
                <w:rFonts w:hint="eastAsia"/>
                <w:b/>
                <w:color w:val="202428"/>
                <w:sz w:val="18"/>
                <w:szCs w:val="24"/>
              </w:rPr>
            </w:pPr>
            <w:r>
              <w:rPr>
                <w:rFonts w:hint="eastAsia"/>
                <w:b/>
                <w:color w:val="202428"/>
                <w:sz w:val="18"/>
                <w:szCs w:val="24"/>
              </w:rPr>
              <w:t>基本支出</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18"/>
              <w:rPr>
                <w:rFonts w:hint="eastAsia"/>
                <w:b/>
                <w:color w:val="202428"/>
                <w:sz w:val="18"/>
                <w:szCs w:val="24"/>
              </w:rPr>
            </w:pPr>
            <w:r>
              <w:rPr>
                <w:rFonts w:hint="eastAsia"/>
                <w:b/>
                <w:color w:val="202428"/>
                <w:sz w:val="18"/>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4692"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138" w:right="2137"/>
              <w:jc w:val="center"/>
              <w:rPr>
                <w:rFonts w:hint="eastAsia"/>
                <w:b/>
                <w:color w:val="202428"/>
                <w:sz w:val="18"/>
                <w:szCs w:val="24"/>
              </w:rPr>
            </w:pPr>
            <w:r>
              <w:rPr>
                <w:rFonts w:hint="eastAsia"/>
                <w:b/>
                <w:color w:val="202428"/>
                <w:sz w:val="18"/>
                <w:szCs w:val="24"/>
              </w:rPr>
              <w:t>合计</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b/>
                <w:color w:val="202428"/>
                <w:w w:val="95"/>
                <w:sz w:val="18"/>
                <w:szCs w:val="24"/>
              </w:rPr>
            </w:pPr>
            <w:r>
              <w:rPr>
                <w:rFonts w:hint="eastAsia"/>
                <w:b/>
                <w:color w:val="202428"/>
                <w:w w:val="95"/>
                <w:sz w:val="18"/>
                <w:szCs w:val="24"/>
              </w:rPr>
              <w:t>442.81</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b/>
                <w:color w:val="202428"/>
                <w:w w:val="95"/>
                <w:sz w:val="18"/>
                <w:szCs w:val="24"/>
              </w:rPr>
            </w:pPr>
            <w:r>
              <w:rPr>
                <w:rFonts w:hint="eastAsia"/>
                <w:b/>
                <w:color w:val="202428"/>
                <w:w w:val="95"/>
                <w:sz w:val="18"/>
                <w:szCs w:val="24"/>
              </w:rPr>
              <w:t>392.81</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
              <w:jc w:val="right"/>
              <w:rPr>
                <w:rFonts w:hint="eastAsia"/>
                <w:b/>
                <w:color w:val="202428"/>
                <w:w w:val="95"/>
                <w:sz w:val="18"/>
                <w:szCs w:val="24"/>
              </w:rPr>
            </w:pPr>
            <w:r>
              <w:rPr>
                <w:rFonts w:hint="eastAsia"/>
                <w:b/>
                <w:color w:val="202428"/>
                <w:w w:val="95"/>
                <w:sz w:val="18"/>
                <w:szCs w:val="24"/>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201</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一般公共服务支出</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341.59</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309.59</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20106</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财政事务</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341.59</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309.59</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2010650</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事业运行</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341.59</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309.59</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205</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教育支出</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0.15</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0.15</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20502</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普通教育</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0.15</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0.15</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2050201</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学前教育</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0.15</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0.15</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208</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社会保障和就业支出</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34.35</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34.35</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20805</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行政事业单位养老支出</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33.52</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33.52</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2080505</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机关事业单位基本养老保险缴费支出</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27.69</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27.69</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2080506</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机关事业单位职业年金缴费支出</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5.83</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5.83</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20827</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财政对其他社会保险基金的补助</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0.82</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0.82</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2082702</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财政对工伤保险基金的补助</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0.82</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0.82</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210</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卫生健康支出</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27.48</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27.48</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21011</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行政事业单位医疗</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27.48</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27.48</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2101102</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事业单位医疗</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18.83</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18.83</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2101103</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公务员医疗补助</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8.65</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8.65</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221</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住房保障支出</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21.25</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21.25</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22102</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住房改革支出</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21.25</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21.25</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2210201</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住房公积金</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21.25</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21.25</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229</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其他支出</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18.00</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22999</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其他支出</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18.00</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6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2299999</w:t>
            </w:r>
          </w:p>
        </w:tc>
        <w:tc>
          <w:tcPr>
            <w:tcW w:w="30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其他支出</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18.00</w:t>
            </w:r>
          </w:p>
        </w:tc>
        <w:tc>
          <w:tcPr>
            <w:tcW w:w="141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18.00</w:t>
            </w:r>
          </w:p>
        </w:tc>
      </w:tr>
    </w:tbl>
    <w:p>
      <w:pPr>
        <w:rPr>
          <w:rFonts w:hint="eastAsia"/>
          <w:sz w:val="8"/>
          <w:szCs w:val="24"/>
        </w:rPr>
        <w:sectPr>
          <w:type w:val="continuous"/>
          <w:pgSz w:w="11900" w:h="16840"/>
          <w:pgMar w:top="1600" w:right="1180" w:bottom="280" w:left="1180" w:header="720" w:footer="720" w:gutter="0"/>
          <w:lnNumType w:countBy="0" w:distance="360"/>
          <w:cols w:space="720" w:num="1"/>
        </w:sectPr>
      </w:pPr>
    </w:p>
    <w:p>
      <w:pPr>
        <w:pStyle w:val="5"/>
        <w:kinsoku w:val="0"/>
        <w:overflowPunct w:val="0"/>
        <w:spacing w:before="11"/>
        <w:rPr>
          <w:rFonts w:hint="eastAsia" w:ascii="宋体" w:hAnsi="宋体" w:eastAsia="宋体"/>
          <w:sz w:val="16"/>
          <w:szCs w:val="24"/>
        </w:rPr>
      </w:pPr>
    </w:p>
    <w:p>
      <w:pPr>
        <w:pStyle w:val="5"/>
        <w:kinsoku w:val="0"/>
        <w:overflowPunct w:val="0"/>
        <w:spacing w:before="11"/>
        <w:rPr>
          <w:rFonts w:hint="eastAsia" w:ascii="宋体" w:hAnsi="宋体" w:eastAsia="宋体"/>
          <w:sz w:val="16"/>
          <w:szCs w:val="24"/>
        </w:rPr>
        <w:sectPr>
          <w:pgSz w:w="11900" w:h="16840"/>
          <w:pgMar w:top="880" w:right="1180" w:bottom="320" w:left="1180" w:header="363" w:footer="138" w:gutter="0"/>
          <w:lnNumType w:countBy="0" w:distance="360"/>
          <w:cols w:space="720" w:num="1"/>
        </w:sectPr>
      </w:pPr>
    </w:p>
    <w:p>
      <w:pPr>
        <w:pStyle w:val="5"/>
        <w:kinsoku w:val="0"/>
        <w:overflowPunct w:val="0"/>
        <w:spacing w:before="7"/>
        <w:rPr>
          <w:rFonts w:hint="eastAsia" w:ascii="宋体" w:hAnsi="宋体" w:eastAsia="宋体"/>
          <w:sz w:val="29"/>
          <w:szCs w:val="24"/>
        </w:rPr>
      </w:pPr>
    </w:p>
    <w:p>
      <w:pPr>
        <w:pStyle w:val="5"/>
        <w:kinsoku w:val="0"/>
        <w:overflowPunct w:val="0"/>
        <w:ind w:left="1256"/>
        <w:rPr>
          <w:rFonts w:hint="eastAsia" w:ascii="宋体" w:hAnsi="宋体" w:eastAsia="宋体"/>
          <w:b/>
          <w:color w:val="202428"/>
          <w:w w:val="95"/>
          <w:sz w:val="24"/>
          <w:szCs w:val="24"/>
        </w:rPr>
      </w:pPr>
      <w:r>
        <w:rPr>
          <w:rFonts w:hint="eastAsia" w:ascii="宋体" w:hAnsi="宋体" w:eastAsia="宋体"/>
          <w:b/>
          <w:color w:val="202428"/>
          <w:w w:val="95"/>
          <w:sz w:val="24"/>
          <w:szCs w:val="24"/>
        </w:rPr>
        <w:t>2023年一般公共预算安排基本支出分经济科目表（不含上年结转）</w:t>
      </w:r>
    </w:p>
    <w:p>
      <w:pPr>
        <w:pStyle w:val="5"/>
        <w:kinsoku w:val="0"/>
        <w:overflowPunct w:val="0"/>
        <w:spacing w:before="84"/>
        <w:ind w:left="98"/>
        <w:rPr>
          <w:rFonts w:hint="eastAsia" w:ascii="宋体" w:hAnsi="宋体" w:eastAsia="宋体"/>
          <w:color w:val="202428"/>
          <w:w w:val="105"/>
          <w:sz w:val="15"/>
          <w:szCs w:val="24"/>
        </w:rPr>
      </w:pPr>
      <w:r>
        <w:rPr>
          <w:rFonts w:hint="eastAsia"/>
          <w:sz w:val="24"/>
          <w:szCs w:val="24"/>
        </w:rPr>
        <w:br w:type="column"/>
      </w:r>
      <w:r>
        <w:rPr>
          <w:rFonts w:hint="eastAsia" w:ascii="宋体" w:hAnsi="宋体" w:eastAsia="宋体"/>
          <w:color w:val="202428"/>
          <w:w w:val="105"/>
          <w:sz w:val="15"/>
          <w:szCs w:val="24"/>
        </w:rPr>
        <w:t>预算公开表6</w:t>
      </w:r>
    </w:p>
    <w:p>
      <w:pPr>
        <w:pStyle w:val="5"/>
        <w:kinsoku w:val="0"/>
        <w:overflowPunct w:val="0"/>
        <w:spacing w:before="84"/>
        <w:ind w:left="98"/>
        <w:rPr>
          <w:rFonts w:hint="eastAsia" w:ascii="宋体" w:hAnsi="宋体" w:eastAsia="宋体"/>
          <w:color w:val="202428"/>
          <w:w w:val="105"/>
          <w:sz w:val="15"/>
          <w:szCs w:val="24"/>
        </w:rPr>
        <w:sectPr>
          <w:type w:val="continuous"/>
          <w:pgSz w:w="11900" w:h="16840"/>
          <w:pgMar w:top="1600" w:right="1180" w:bottom="280" w:left="1180" w:header="720" w:footer="720" w:gutter="0"/>
          <w:lnNumType w:countBy="0" w:distance="360"/>
          <w:cols w:equalWidth="0" w:num="2">
            <w:col w:w="8219" w:space="40"/>
            <w:col w:w="1281"/>
          </w:cols>
        </w:sectPr>
      </w:pPr>
    </w:p>
    <w:p>
      <w:pPr>
        <w:pStyle w:val="5"/>
        <w:tabs>
          <w:tab w:val="left" w:pos="8440"/>
        </w:tabs>
        <w:kinsoku w:val="0"/>
        <w:overflowPunct w:val="0"/>
        <w:spacing w:before="94"/>
        <w:ind w:left="266"/>
        <w:rPr>
          <w:rFonts w:hint="eastAsia" w:ascii="宋体" w:hAnsi="宋体" w:eastAsia="宋体"/>
          <w:color w:val="202428"/>
          <w:w w:val="105"/>
          <w:sz w:val="15"/>
          <w:szCs w:val="24"/>
        </w:rPr>
      </w:pPr>
      <w:r>
        <w:rPr>
          <w:rFonts w:hint="eastAsia" w:ascii="宋体" w:hAnsi="宋体" w:eastAsia="宋体"/>
          <w:color w:val="202428"/>
          <w:w w:val="105"/>
          <w:sz w:val="15"/>
          <w:szCs w:val="24"/>
        </w:rPr>
        <w:t>单位名称：长治高新区资产运行服务中心（长治高新区国库集中支付中心）</w:t>
      </w:r>
      <w:r>
        <w:rPr>
          <w:rFonts w:hint="eastAsia" w:ascii="宋体" w:hAnsi="宋体" w:eastAsia="宋体"/>
          <w:color w:val="202428"/>
          <w:w w:val="105"/>
          <w:sz w:val="15"/>
          <w:szCs w:val="24"/>
        </w:rPr>
        <w:tab/>
      </w:r>
      <w:r>
        <w:rPr>
          <w:rFonts w:hint="eastAsia" w:ascii="宋体" w:hAnsi="宋体" w:eastAsia="宋体"/>
          <w:color w:val="202428"/>
          <w:w w:val="105"/>
          <w:sz w:val="15"/>
          <w:szCs w:val="24"/>
        </w:rPr>
        <w:t>单位：万元</w:t>
      </w:r>
    </w:p>
    <w:p>
      <w:pPr>
        <w:pStyle w:val="5"/>
        <w:kinsoku w:val="0"/>
        <w:overflowPunct w:val="0"/>
        <w:spacing w:before="1"/>
        <w:rPr>
          <w:rFonts w:hint="eastAsia" w:ascii="宋体" w:hAnsi="宋体" w:eastAsia="宋体"/>
          <w:sz w:val="6"/>
          <w:szCs w:val="24"/>
        </w:rPr>
      </w:pPr>
    </w:p>
    <w:tbl>
      <w:tblPr>
        <w:tblStyle w:val="6"/>
        <w:tblW w:w="0" w:type="auto"/>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01"/>
        <w:gridCol w:w="2185"/>
        <w:gridCol w:w="1381"/>
        <w:gridCol w:w="1321"/>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9"/>
              <w:rPr>
                <w:rFonts w:hint="eastAsia"/>
                <w:sz w:val="16"/>
                <w:szCs w:val="24"/>
              </w:rPr>
            </w:pPr>
          </w:p>
          <w:p>
            <w:pPr>
              <w:pStyle w:val="9"/>
              <w:kinsoku w:val="0"/>
              <w:overflowPunct w:val="0"/>
              <w:ind w:left="412"/>
              <w:rPr>
                <w:rFonts w:hint="eastAsia"/>
                <w:b/>
                <w:color w:val="202428"/>
                <w:sz w:val="18"/>
                <w:szCs w:val="24"/>
              </w:rPr>
            </w:pPr>
            <w:r>
              <w:rPr>
                <w:rFonts w:hint="eastAsia"/>
                <w:b/>
                <w:color w:val="202428"/>
                <w:sz w:val="18"/>
                <w:szCs w:val="24"/>
              </w:rPr>
              <w:t>部门预算支出经济科目名称</w:t>
            </w:r>
          </w:p>
        </w:tc>
        <w:tc>
          <w:tcPr>
            <w:tcW w:w="2185"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9"/>
              <w:rPr>
                <w:rFonts w:hint="eastAsia"/>
                <w:sz w:val="16"/>
                <w:szCs w:val="24"/>
              </w:rPr>
            </w:pPr>
          </w:p>
          <w:p>
            <w:pPr>
              <w:pStyle w:val="9"/>
              <w:kinsoku w:val="0"/>
              <w:overflowPunct w:val="0"/>
              <w:ind w:left="4"/>
              <w:rPr>
                <w:rFonts w:hint="eastAsia"/>
                <w:b/>
                <w:color w:val="202428"/>
                <w:spacing w:val="-2"/>
                <w:sz w:val="18"/>
                <w:szCs w:val="24"/>
              </w:rPr>
            </w:pPr>
            <w:r>
              <w:rPr>
                <w:rFonts w:hint="eastAsia"/>
                <w:b/>
                <w:color w:val="202428"/>
                <w:spacing w:val="-2"/>
                <w:sz w:val="18"/>
                <w:szCs w:val="24"/>
              </w:rPr>
              <w:t>政府预算支出经济科目名称</w:t>
            </w:r>
          </w:p>
        </w:tc>
        <w:tc>
          <w:tcPr>
            <w:tcW w:w="3783"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1320" w:right="1321"/>
              <w:jc w:val="center"/>
              <w:rPr>
                <w:rFonts w:hint="eastAsia"/>
                <w:b/>
                <w:color w:val="202428"/>
                <w:sz w:val="18"/>
                <w:szCs w:val="24"/>
              </w:rPr>
            </w:pPr>
            <w:r>
              <w:rPr>
                <w:rFonts w:hint="eastAsia"/>
                <w:b/>
                <w:color w:val="202428"/>
                <w:sz w:val="18"/>
                <w:szCs w:val="24"/>
              </w:rPr>
              <w:t>2023年预算数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
              <w:rPr>
                <w:rFonts w:hint="eastAsia" w:ascii="宋体" w:hAnsi="宋体" w:eastAsia="宋体"/>
                <w:sz w:val="2"/>
                <w:szCs w:val="24"/>
              </w:rPr>
            </w:pPr>
          </w:p>
        </w:tc>
        <w:tc>
          <w:tcPr>
            <w:tcW w:w="2185"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
              <w:rPr>
                <w:rFonts w:hint="eastAsia" w:ascii="宋体" w:hAnsi="宋体" w:eastAsia="宋体"/>
                <w:sz w:val="2"/>
                <w:szCs w:val="24"/>
              </w:rPr>
            </w:pP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81" w:right="482"/>
              <w:jc w:val="center"/>
              <w:rPr>
                <w:rFonts w:hint="eastAsia"/>
                <w:b/>
                <w:color w:val="202428"/>
                <w:sz w:val="18"/>
                <w:szCs w:val="24"/>
              </w:rPr>
            </w:pPr>
            <w:r>
              <w:rPr>
                <w:rFonts w:hint="eastAsia"/>
                <w:b/>
                <w:color w:val="202428"/>
                <w:sz w:val="18"/>
                <w:szCs w:val="24"/>
              </w:rPr>
              <w:t>合计</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291"/>
              <w:rPr>
                <w:rFonts w:hint="eastAsia"/>
                <w:b/>
                <w:color w:val="202428"/>
                <w:sz w:val="18"/>
                <w:szCs w:val="24"/>
              </w:rPr>
            </w:pPr>
            <w:r>
              <w:rPr>
                <w:rFonts w:hint="eastAsia"/>
                <w:b/>
                <w:color w:val="202428"/>
                <w:sz w:val="18"/>
                <w:szCs w:val="24"/>
              </w:rPr>
              <w:t>人员经费</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170"/>
              <w:rPr>
                <w:rFonts w:hint="eastAsia"/>
                <w:b/>
                <w:color w:val="202428"/>
                <w:sz w:val="18"/>
                <w:szCs w:val="24"/>
              </w:rPr>
            </w:pPr>
            <w:r>
              <w:rPr>
                <w:rFonts w:hint="eastAsia"/>
                <w:b/>
                <w:color w:val="202428"/>
                <w:sz w:val="18"/>
                <w:szCs w:val="24"/>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5186"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313" w:lineRule="exact"/>
              <w:ind w:left="2385" w:right="2385"/>
              <w:jc w:val="center"/>
              <w:rPr>
                <w:rFonts w:hint="eastAsia" w:ascii="Microsoft JhengHei" w:hAnsi="Microsoft JhengHei" w:eastAsia="Microsoft JhengHei"/>
                <w:b/>
                <w:color w:val="202428"/>
                <w:sz w:val="18"/>
                <w:szCs w:val="24"/>
              </w:rPr>
            </w:pPr>
            <w:r>
              <w:rPr>
                <w:rFonts w:hint="eastAsia" w:ascii="Microsoft JhengHei" w:hAnsi="Microsoft JhengHei" w:eastAsia="Microsoft JhengHei"/>
                <w:b/>
                <w:color w:val="202428"/>
                <w:sz w:val="18"/>
                <w:szCs w:val="24"/>
              </w:rPr>
              <w:t>合计</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b/>
                <w:color w:val="202428"/>
                <w:w w:val="95"/>
                <w:sz w:val="18"/>
                <w:szCs w:val="24"/>
              </w:rPr>
            </w:pPr>
            <w:r>
              <w:rPr>
                <w:rFonts w:hint="eastAsia"/>
                <w:b/>
                <w:color w:val="202428"/>
                <w:w w:val="95"/>
                <w:sz w:val="18"/>
                <w:szCs w:val="24"/>
              </w:rPr>
              <w:t>392.81</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jc w:val="right"/>
              <w:rPr>
                <w:rFonts w:hint="eastAsia"/>
                <w:b/>
                <w:color w:val="202428"/>
                <w:w w:val="95"/>
                <w:sz w:val="18"/>
                <w:szCs w:val="24"/>
              </w:rPr>
            </w:pPr>
            <w:r>
              <w:rPr>
                <w:rFonts w:hint="eastAsia"/>
                <w:b/>
                <w:color w:val="202428"/>
                <w:w w:val="95"/>
                <w:sz w:val="18"/>
                <w:szCs w:val="24"/>
              </w:rPr>
              <w:t>384.23</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
              <w:jc w:val="right"/>
              <w:rPr>
                <w:rFonts w:hint="eastAsia"/>
                <w:b/>
                <w:color w:val="202428"/>
                <w:w w:val="95"/>
                <w:sz w:val="18"/>
                <w:szCs w:val="24"/>
              </w:rPr>
            </w:pPr>
            <w:r>
              <w:rPr>
                <w:rFonts w:hint="eastAsia"/>
                <w:b/>
                <w:color w:val="202428"/>
                <w:w w:val="95"/>
                <w:sz w:val="18"/>
                <w:szCs w:val="24"/>
              </w:rPr>
              <w:t>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工资福利支出</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384.17</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384.17</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基本工资</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工资福利支出</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143.00</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143.00</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津贴补贴</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工资福利支出</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5.95</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5.95</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绩效工资</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工资福利支出</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29.36</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jc w:val="right"/>
              <w:rPr>
                <w:rFonts w:hint="eastAsia"/>
                <w:color w:val="202428"/>
                <w:sz w:val="18"/>
                <w:szCs w:val="24"/>
              </w:rPr>
            </w:pPr>
            <w:r>
              <w:rPr>
                <w:rFonts w:hint="eastAsia"/>
                <w:color w:val="202428"/>
                <w:sz w:val="18"/>
                <w:szCs w:val="24"/>
              </w:rPr>
              <w:t>29.36</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机关事业单位基本养老保险缴费</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工资福利支出</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27.69</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jc w:val="right"/>
              <w:rPr>
                <w:rFonts w:hint="eastAsia"/>
                <w:color w:val="202428"/>
                <w:sz w:val="18"/>
                <w:szCs w:val="24"/>
              </w:rPr>
            </w:pPr>
            <w:r>
              <w:rPr>
                <w:rFonts w:hint="eastAsia"/>
                <w:color w:val="202428"/>
                <w:sz w:val="18"/>
                <w:szCs w:val="24"/>
              </w:rPr>
              <w:t>27.69</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职业年金缴费</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工资福利支出</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5.83</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5.83</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职工基本医疗保险缴费</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工资福利支出</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18.83</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jc w:val="right"/>
              <w:rPr>
                <w:rFonts w:hint="eastAsia"/>
                <w:color w:val="202428"/>
                <w:sz w:val="18"/>
                <w:szCs w:val="24"/>
              </w:rPr>
            </w:pPr>
            <w:r>
              <w:rPr>
                <w:rFonts w:hint="eastAsia"/>
                <w:color w:val="202428"/>
                <w:sz w:val="18"/>
                <w:szCs w:val="24"/>
              </w:rPr>
              <w:t>18.83</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公务员医疗补助缴费</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工资福利支出</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8.65</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8.65</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其他社会保障缴费</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工资福利支出</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0.82</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0.82</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住房公积金</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工资福利支出</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21.25</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jc w:val="right"/>
              <w:rPr>
                <w:rFonts w:hint="eastAsia"/>
                <w:color w:val="202428"/>
                <w:sz w:val="18"/>
                <w:szCs w:val="24"/>
              </w:rPr>
            </w:pPr>
            <w:r>
              <w:rPr>
                <w:rFonts w:hint="eastAsia"/>
                <w:color w:val="202428"/>
                <w:sz w:val="18"/>
                <w:szCs w:val="24"/>
              </w:rPr>
              <w:t>21.25</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其他工资福利支出</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工资福利支出</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122.79</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122.79</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商品和服务支出</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8.43</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办公费</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商品和服务支出</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5.55</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印刷费</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商品和服务支出</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0.50</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邮电费</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商品和服务支出</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0.20</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培训费</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商品和服务支出</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0.20</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其他交通费用</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商品和服务支出</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1.98</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对个人和家庭的补助</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0.21</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0.06</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奖励金</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社会福利和救助</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0.06</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0.06</w:t>
            </w: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trPr>
        <w:tc>
          <w:tcPr>
            <w:tcW w:w="3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其他对个人和家庭的补助</w:t>
            </w:r>
          </w:p>
        </w:tc>
        <w:tc>
          <w:tcPr>
            <w:tcW w:w="218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left="4"/>
              <w:rPr>
                <w:rFonts w:hint="eastAsia"/>
                <w:color w:val="202428"/>
                <w:sz w:val="18"/>
                <w:szCs w:val="24"/>
              </w:rPr>
            </w:pPr>
            <w:r>
              <w:rPr>
                <w:rFonts w:hint="eastAsia"/>
                <w:color w:val="202428"/>
                <w:sz w:val="18"/>
                <w:szCs w:val="24"/>
              </w:rPr>
              <w:t>其他对个人和家庭补助</w:t>
            </w:r>
          </w:p>
        </w:tc>
        <w:tc>
          <w:tcPr>
            <w:tcW w:w="13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0.15</w:t>
            </w:r>
          </w:p>
        </w:tc>
        <w:tc>
          <w:tcPr>
            <w:tcW w:w="132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08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4"/>
              <w:ind w:right="-15"/>
              <w:jc w:val="right"/>
              <w:rPr>
                <w:rFonts w:hint="eastAsia"/>
                <w:color w:val="202428"/>
                <w:sz w:val="18"/>
                <w:szCs w:val="24"/>
              </w:rPr>
            </w:pPr>
            <w:r>
              <w:rPr>
                <w:rFonts w:hint="eastAsia"/>
                <w:color w:val="202428"/>
                <w:sz w:val="18"/>
                <w:szCs w:val="24"/>
              </w:rPr>
              <w:t>0.15</w:t>
            </w:r>
          </w:p>
        </w:tc>
      </w:tr>
    </w:tbl>
    <w:p>
      <w:pPr>
        <w:rPr>
          <w:rFonts w:hint="eastAsia"/>
          <w:sz w:val="6"/>
          <w:szCs w:val="24"/>
        </w:rPr>
        <w:sectPr>
          <w:type w:val="continuous"/>
          <w:pgSz w:w="11900" w:h="16840"/>
          <w:pgMar w:top="1600" w:right="1180" w:bottom="280" w:left="1180" w:header="720" w:footer="720" w:gutter="0"/>
          <w:lnNumType w:countBy="0" w:distance="360"/>
          <w:cols w:space="720" w:num="1"/>
        </w:sectPr>
      </w:pPr>
    </w:p>
    <w:p>
      <w:pPr>
        <w:pStyle w:val="5"/>
        <w:kinsoku w:val="0"/>
        <w:overflowPunct w:val="0"/>
        <w:spacing w:before="8"/>
        <w:rPr>
          <w:rFonts w:hint="eastAsia" w:ascii="宋体" w:hAnsi="宋体" w:eastAsia="宋体"/>
          <w:sz w:val="20"/>
          <w:szCs w:val="24"/>
        </w:rPr>
      </w:pPr>
    </w:p>
    <w:p>
      <w:pPr>
        <w:pStyle w:val="5"/>
        <w:kinsoku w:val="0"/>
        <w:overflowPunct w:val="0"/>
        <w:spacing w:before="8"/>
        <w:rPr>
          <w:rFonts w:hint="eastAsia" w:ascii="宋体" w:hAnsi="宋体" w:eastAsia="宋体"/>
          <w:sz w:val="20"/>
          <w:szCs w:val="24"/>
        </w:rPr>
        <w:sectPr>
          <w:pgSz w:w="11900" w:h="16840"/>
          <w:pgMar w:top="880" w:right="1180" w:bottom="320" w:left="1180" w:header="363" w:footer="138" w:gutter="0"/>
          <w:lnNumType w:countBy="0" w:distance="360"/>
          <w:cols w:space="720" w:num="1"/>
        </w:sectPr>
      </w:pPr>
    </w:p>
    <w:p>
      <w:pPr>
        <w:pStyle w:val="5"/>
        <w:kinsoku w:val="0"/>
        <w:overflowPunct w:val="0"/>
        <w:rPr>
          <w:rFonts w:hint="eastAsia" w:ascii="宋体" w:hAnsi="宋体" w:eastAsia="宋体"/>
          <w:sz w:val="24"/>
          <w:szCs w:val="24"/>
        </w:rPr>
      </w:pPr>
    </w:p>
    <w:p>
      <w:pPr>
        <w:pStyle w:val="5"/>
        <w:kinsoku w:val="0"/>
        <w:overflowPunct w:val="0"/>
        <w:spacing w:before="155"/>
        <w:ind w:left="2240"/>
        <w:rPr>
          <w:rFonts w:hint="eastAsia" w:ascii="宋体" w:hAnsi="宋体" w:eastAsia="宋体"/>
          <w:b/>
          <w:color w:val="202428"/>
          <w:w w:val="95"/>
          <w:sz w:val="24"/>
          <w:szCs w:val="24"/>
        </w:rPr>
      </w:pPr>
      <w:r>
        <w:rPr>
          <w:rFonts w:hint="eastAsia" w:ascii="宋体" w:hAnsi="宋体" w:eastAsia="宋体"/>
          <w:b/>
          <w:color w:val="202428"/>
          <w:w w:val="95"/>
          <w:sz w:val="24"/>
          <w:szCs w:val="24"/>
        </w:rPr>
        <w:t>2023年政府性基金预算收入表（不含上年结转）</w:t>
      </w:r>
    </w:p>
    <w:p>
      <w:pPr>
        <w:pStyle w:val="5"/>
        <w:kinsoku w:val="0"/>
        <w:overflowPunct w:val="0"/>
        <w:spacing w:before="84"/>
        <w:ind w:left="1082"/>
        <w:rPr>
          <w:rFonts w:hint="eastAsia" w:ascii="宋体" w:hAnsi="宋体" w:eastAsia="宋体"/>
          <w:color w:val="202428"/>
          <w:w w:val="105"/>
          <w:sz w:val="15"/>
          <w:szCs w:val="24"/>
        </w:rPr>
      </w:pPr>
      <w:r>
        <w:rPr>
          <w:rFonts w:hint="eastAsia"/>
          <w:sz w:val="24"/>
          <w:szCs w:val="24"/>
        </w:rPr>
        <w:br w:type="column"/>
      </w:r>
      <w:r>
        <w:rPr>
          <w:rFonts w:hint="eastAsia" w:ascii="宋体" w:hAnsi="宋体" w:eastAsia="宋体"/>
          <w:color w:val="202428"/>
          <w:w w:val="105"/>
          <w:sz w:val="15"/>
          <w:szCs w:val="24"/>
        </w:rPr>
        <w:t>预算公开表7</w:t>
      </w:r>
    </w:p>
    <w:p>
      <w:pPr>
        <w:pStyle w:val="5"/>
        <w:kinsoku w:val="0"/>
        <w:overflowPunct w:val="0"/>
        <w:spacing w:before="84"/>
        <w:ind w:left="1082"/>
        <w:rPr>
          <w:rFonts w:hint="eastAsia" w:ascii="宋体" w:hAnsi="宋体" w:eastAsia="宋体"/>
          <w:color w:val="202428"/>
          <w:w w:val="105"/>
          <w:sz w:val="15"/>
          <w:szCs w:val="24"/>
        </w:rPr>
        <w:sectPr>
          <w:type w:val="continuous"/>
          <w:pgSz w:w="11900" w:h="16840"/>
          <w:pgMar w:top="1600" w:right="1180" w:bottom="280" w:left="1180" w:header="720" w:footer="720" w:gutter="0"/>
          <w:lnNumType w:countBy="0" w:distance="360"/>
          <w:cols w:equalWidth="0" w:num="2">
            <w:col w:w="7283" w:space="40"/>
            <w:col w:w="2217"/>
          </w:cols>
        </w:sectPr>
      </w:pPr>
    </w:p>
    <w:p>
      <w:pPr>
        <w:pStyle w:val="5"/>
        <w:kinsoku w:val="0"/>
        <w:overflowPunct w:val="0"/>
        <w:spacing w:before="12"/>
        <w:rPr>
          <w:rFonts w:hint="eastAsia" w:ascii="宋体" w:hAnsi="宋体" w:eastAsia="宋体"/>
          <w:sz w:val="13"/>
          <w:szCs w:val="24"/>
        </w:rPr>
      </w:pPr>
    </w:p>
    <w:p>
      <w:pPr>
        <w:pStyle w:val="5"/>
        <w:tabs>
          <w:tab w:val="left" w:pos="8560"/>
        </w:tabs>
        <w:kinsoku w:val="0"/>
        <w:overflowPunct w:val="0"/>
        <w:ind w:left="266"/>
        <w:rPr>
          <w:rFonts w:hint="eastAsia" w:ascii="宋体" w:hAnsi="宋体" w:eastAsia="宋体"/>
          <w:color w:val="202428"/>
          <w:w w:val="105"/>
          <w:sz w:val="15"/>
          <w:szCs w:val="24"/>
        </w:rPr>
      </w:pPr>
      <w:r>
        <w:rPr>
          <w:rFonts w:hint="eastAsia" w:ascii="宋体" w:hAnsi="宋体" w:eastAsia="宋体"/>
          <w:color w:val="202428"/>
          <w:w w:val="105"/>
          <w:sz w:val="15"/>
          <w:szCs w:val="24"/>
        </w:rPr>
        <w:t>单位名称：长治高新区资产运行服务中心（长治高新区国库集中支付中心）</w:t>
      </w:r>
      <w:r>
        <w:rPr>
          <w:rFonts w:hint="eastAsia" w:ascii="宋体" w:hAnsi="宋体" w:eastAsia="宋体"/>
          <w:color w:val="202428"/>
          <w:w w:val="105"/>
          <w:sz w:val="15"/>
          <w:szCs w:val="24"/>
        </w:rPr>
        <w:tab/>
      </w:r>
      <w:r>
        <w:rPr>
          <w:rFonts w:hint="eastAsia" w:ascii="宋体" w:hAnsi="宋体" w:eastAsia="宋体"/>
          <w:color w:val="202428"/>
          <w:w w:val="105"/>
          <w:sz w:val="15"/>
          <w:szCs w:val="24"/>
        </w:rPr>
        <w:t>单位:万元</w:t>
      </w:r>
    </w:p>
    <w:p>
      <w:pPr>
        <w:pStyle w:val="5"/>
        <w:kinsoku w:val="0"/>
        <w:overflowPunct w:val="0"/>
        <w:spacing w:before="11"/>
        <w:rPr>
          <w:rFonts w:hint="eastAsia" w:ascii="宋体" w:hAnsi="宋体" w:eastAsia="宋体"/>
          <w:sz w:val="8"/>
          <w:szCs w:val="24"/>
        </w:rPr>
      </w:pPr>
    </w:p>
    <w:tbl>
      <w:tblPr>
        <w:tblStyle w:val="6"/>
        <w:tblW w:w="0" w:type="auto"/>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5"/>
        <w:gridCol w:w="4754"/>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7059"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320" w:right="3321"/>
              <w:jc w:val="center"/>
              <w:rPr>
                <w:rFonts w:hint="eastAsia"/>
                <w:b/>
                <w:color w:val="202428"/>
                <w:sz w:val="18"/>
                <w:szCs w:val="24"/>
              </w:rPr>
            </w:pPr>
            <w:r>
              <w:rPr>
                <w:rFonts w:hint="eastAsia"/>
                <w:b/>
                <w:color w:val="202428"/>
                <w:sz w:val="18"/>
                <w:szCs w:val="24"/>
              </w:rPr>
              <w:t>项目</w:t>
            </w:r>
          </w:p>
        </w:tc>
        <w:tc>
          <w:tcPr>
            <w:tcW w:w="1957"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
              <w:rPr>
                <w:rFonts w:hint="eastAsia"/>
                <w:sz w:val="23"/>
                <w:szCs w:val="24"/>
              </w:rPr>
            </w:pPr>
          </w:p>
          <w:p>
            <w:pPr>
              <w:pStyle w:val="9"/>
              <w:kinsoku w:val="0"/>
              <w:overflowPunct w:val="0"/>
              <w:spacing w:before="1"/>
              <w:ind w:left="159"/>
              <w:rPr>
                <w:rFonts w:hint="eastAsia"/>
                <w:b/>
                <w:color w:val="202428"/>
                <w:sz w:val="18"/>
                <w:szCs w:val="24"/>
              </w:rPr>
            </w:pPr>
            <w:r>
              <w:rPr>
                <w:rFonts w:hint="eastAsia"/>
                <w:b/>
                <w:color w:val="202428"/>
                <w:sz w:val="18"/>
                <w:szCs w:val="24"/>
              </w:rPr>
              <w:t>政府性基金收入预算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3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604"/>
              <w:rPr>
                <w:rFonts w:hint="eastAsia"/>
                <w:b/>
                <w:color w:val="202428"/>
                <w:sz w:val="18"/>
                <w:szCs w:val="24"/>
              </w:rPr>
            </w:pPr>
            <w:r>
              <w:rPr>
                <w:rFonts w:hint="eastAsia"/>
                <w:b/>
                <w:color w:val="202428"/>
                <w:sz w:val="18"/>
                <w:szCs w:val="24"/>
              </w:rPr>
              <w:t>收入科目编码</w:t>
            </w:r>
          </w:p>
        </w:tc>
        <w:tc>
          <w:tcPr>
            <w:tcW w:w="475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1987" w:right="1988"/>
              <w:jc w:val="center"/>
              <w:rPr>
                <w:rFonts w:hint="eastAsia"/>
                <w:b/>
                <w:color w:val="202428"/>
                <w:sz w:val="18"/>
                <w:szCs w:val="24"/>
              </w:rPr>
            </w:pPr>
            <w:r>
              <w:rPr>
                <w:rFonts w:hint="eastAsia"/>
                <w:b/>
                <w:color w:val="202428"/>
                <w:sz w:val="18"/>
                <w:szCs w:val="24"/>
              </w:rPr>
              <w:t>科目名称</w:t>
            </w:r>
          </w:p>
        </w:tc>
        <w:tc>
          <w:tcPr>
            <w:tcW w:w="1957"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
              <w:rPr>
                <w:rFonts w:hint="eastAsia" w:ascii="宋体" w:hAnsi="宋体" w:eastAsia="宋体"/>
                <w:sz w:val="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7059"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320" w:right="3321"/>
              <w:jc w:val="center"/>
              <w:rPr>
                <w:rFonts w:hint="eastAsia"/>
                <w:b/>
                <w:color w:val="202428"/>
                <w:sz w:val="18"/>
                <w:szCs w:val="24"/>
              </w:rPr>
            </w:pPr>
            <w:r>
              <w:rPr>
                <w:rFonts w:hint="eastAsia"/>
                <w:b/>
                <w:color w:val="202428"/>
                <w:sz w:val="18"/>
                <w:szCs w:val="24"/>
              </w:rPr>
              <w:t>合计</w:t>
            </w:r>
          </w:p>
        </w:tc>
        <w:tc>
          <w:tcPr>
            <w:tcW w:w="19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3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475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9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bl>
    <w:p>
      <w:pPr>
        <w:pStyle w:val="5"/>
        <w:kinsoku w:val="0"/>
        <w:overflowPunct w:val="0"/>
        <w:spacing w:before="84"/>
        <w:ind w:left="260"/>
        <w:rPr>
          <w:rFonts w:hint="eastAsia" w:ascii="宋体" w:hAnsi="宋体" w:eastAsia="宋体"/>
          <w:b/>
          <w:color w:val="202428"/>
          <w:sz w:val="18"/>
          <w:szCs w:val="24"/>
        </w:rPr>
      </w:pPr>
      <w:r>
        <w:rPr>
          <w:rFonts w:hint="eastAsia" w:ascii="宋体" w:hAnsi="宋体" w:eastAsia="宋体"/>
          <w:b/>
          <w:color w:val="202428"/>
          <w:sz w:val="18"/>
          <w:szCs w:val="24"/>
        </w:rPr>
        <w:t>注：本表无数据</w:t>
      </w:r>
    </w:p>
    <w:p>
      <w:pPr>
        <w:pStyle w:val="5"/>
        <w:kinsoku w:val="0"/>
        <w:overflowPunct w:val="0"/>
        <w:spacing w:before="84"/>
        <w:ind w:left="260"/>
        <w:rPr>
          <w:rFonts w:hint="eastAsia" w:ascii="宋体" w:hAnsi="宋体" w:eastAsia="宋体"/>
          <w:b/>
          <w:color w:val="202428"/>
          <w:sz w:val="18"/>
          <w:szCs w:val="24"/>
        </w:rPr>
        <w:sectPr>
          <w:type w:val="continuous"/>
          <w:pgSz w:w="11900" w:h="16840"/>
          <w:pgMar w:top="1600" w:right="1180" w:bottom="280" w:left="1180" w:header="720" w:footer="720" w:gutter="0"/>
          <w:lnNumType w:countBy="0" w:distance="360"/>
          <w:cols w:space="720" w:num="1"/>
        </w:sectPr>
      </w:pPr>
    </w:p>
    <w:p>
      <w:pPr>
        <w:pStyle w:val="5"/>
        <w:kinsoku w:val="0"/>
        <w:overflowPunct w:val="0"/>
        <w:spacing w:before="8"/>
        <w:rPr>
          <w:rFonts w:hint="eastAsia" w:ascii="宋体" w:hAnsi="宋体" w:eastAsia="宋体"/>
          <w:b/>
          <w:sz w:val="20"/>
          <w:szCs w:val="24"/>
        </w:rPr>
      </w:pPr>
    </w:p>
    <w:p>
      <w:pPr>
        <w:pStyle w:val="5"/>
        <w:kinsoku w:val="0"/>
        <w:overflowPunct w:val="0"/>
        <w:spacing w:before="8"/>
        <w:rPr>
          <w:rFonts w:hint="eastAsia" w:ascii="宋体" w:hAnsi="宋体" w:eastAsia="宋体"/>
          <w:b/>
          <w:sz w:val="20"/>
          <w:szCs w:val="24"/>
        </w:rPr>
        <w:sectPr>
          <w:pgSz w:w="11900" w:h="16840"/>
          <w:pgMar w:top="880" w:right="1180" w:bottom="320" w:left="1180" w:header="363" w:footer="138" w:gutter="0"/>
          <w:lnNumType w:countBy="0" w:distance="360"/>
          <w:cols w:space="720" w:num="1"/>
        </w:sectPr>
      </w:pPr>
    </w:p>
    <w:p>
      <w:pPr>
        <w:pStyle w:val="5"/>
        <w:kinsoku w:val="0"/>
        <w:overflowPunct w:val="0"/>
        <w:rPr>
          <w:rFonts w:hint="eastAsia" w:ascii="宋体" w:hAnsi="宋体" w:eastAsia="宋体"/>
          <w:b/>
          <w:sz w:val="24"/>
          <w:szCs w:val="24"/>
        </w:rPr>
      </w:pPr>
    </w:p>
    <w:p>
      <w:pPr>
        <w:pStyle w:val="5"/>
        <w:kinsoku w:val="0"/>
        <w:overflowPunct w:val="0"/>
        <w:spacing w:before="155"/>
        <w:ind w:left="2240"/>
        <w:rPr>
          <w:rFonts w:hint="eastAsia" w:ascii="宋体" w:hAnsi="宋体" w:eastAsia="宋体"/>
          <w:b/>
          <w:color w:val="202428"/>
          <w:w w:val="95"/>
          <w:sz w:val="24"/>
          <w:szCs w:val="24"/>
        </w:rPr>
      </w:pPr>
      <w:r>
        <w:rPr>
          <w:rFonts w:hint="eastAsia" w:ascii="宋体" w:hAnsi="宋体" w:eastAsia="宋体"/>
          <w:b/>
          <w:color w:val="202428"/>
          <w:w w:val="95"/>
          <w:sz w:val="24"/>
          <w:szCs w:val="24"/>
        </w:rPr>
        <w:t>2023年政府性基金预算支出表（不含上年结转）</w:t>
      </w:r>
    </w:p>
    <w:p>
      <w:pPr>
        <w:pStyle w:val="5"/>
        <w:kinsoku w:val="0"/>
        <w:overflowPunct w:val="0"/>
        <w:spacing w:before="84"/>
        <w:ind w:left="1082"/>
        <w:rPr>
          <w:rFonts w:hint="eastAsia" w:ascii="宋体" w:hAnsi="宋体" w:eastAsia="宋体"/>
          <w:color w:val="202428"/>
          <w:w w:val="105"/>
          <w:sz w:val="15"/>
          <w:szCs w:val="24"/>
        </w:rPr>
      </w:pPr>
      <w:r>
        <w:rPr>
          <w:rFonts w:hint="eastAsia"/>
          <w:sz w:val="24"/>
          <w:szCs w:val="24"/>
        </w:rPr>
        <w:br w:type="column"/>
      </w:r>
      <w:r>
        <w:rPr>
          <w:rFonts w:hint="eastAsia" w:ascii="宋体" w:hAnsi="宋体" w:eastAsia="宋体"/>
          <w:color w:val="202428"/>
          <w:w w:val="105"/>
          <w:sz w:val="15"/>
          <w:szCs w:val="24"/>
        </w:rPr>
        <w:t>预算公开表8</w:t>
      </w:r>
    </w:p>
    <w:p>
      <w:pPr>
        <w:pStyle w:val="5"/>
        <w:kinsoku w:val="0"/>
        <w:overflowPunct w:val="0"/>
        <w:spacing w:before="84"/>
        <w:ind w:left="1082"/>
        <w:rPr>
          <w:rFonts w:hint="eastAsia" w:ascii="宋体" w:hAnsi="宋体" w:eastAsia="宋体"/>
          <w:color w:val="202428"/>
          <w:w w:val="105"/>
          <w:sz w:val="15"/>
          <w:szCs w:val="24"/>
        </w:rPr>
        <w:sectPr>
          <w:type w:val="continuous"/>
          <w:pgSz w:w="11900" w:h="16840"/>
          <w:pgMar w:top="1600" w:right="1180" w:bottom="280" w:left="1180" w:header="720" w:footer="720" w:gutter="0"/>
          <w:lnNumType w:countBy="0" w:distance="360"/>
          <w:cols w:equalWidth="0" w:num="2">
            <w:col w:w="7283" w:space="40"/>
            <w:col w:w="2217"/>
          </w:cols>
        </w:sectPr>
      </w:pPr>
    </w:p>
    <w:p>
      <w:pPr>
        <w:pStyle w:val="5"/>
        <w:kinsoku w:val="0"/>
        <w:overflowPunct w:val="0"/>
        <w:spacing w:before="12"/>
        <w:rPr>
          <w:rFonts w:hint="eastAsia" w:ascii="宋体" w:hAnsi="宋体" w:eastAsia="宋体"/>
          <w:sz w:val="13"/>
          <w:szCs w:val="24"/>
        </w:rPr>
      </w:pPr>
    </w:p>
    <w:p>
      <w:pPr>
        <w:pStyle w:val="5"/>
        <w:tabs>
          <w:tab w:val="left" w:pos="8560"/>
        </w:tabs>
        <w:kinsoku w:val="0"/>
        <w:overflowPunct w:val="0"/>
        <w:ind w:left="266"/>
        <w:rPr>
          <w:rFonts w:hint="eastAsia" w:ascii="宋体" w:hAnsi="宋体" w:eastAsia="宋体"/>
          <w:color w:val="202428"/>
          <w:w w:val="105"/>
          <w:sz w:val="15"/>
          <w:szCs w:val="24"/>
        </w:rPr>
      </w:pPr>
      <w:r>
        <w:rPr>
          <w:rFonts w:hint="eastAsia" w:ascii="宋体" w:hAnsi="宋体" w:eastAsia="宋体"/>
          <w:color w:val="202428"/>
          <w:w w:val="105"/>
          <w:sz w:val="15"/>
          <w:szCs w:val="24"/>
        </w:rPr>
        <w:t>单位名称：长治高新区资产运行服务中心（长治高新区国库集中支付中心）</w:t>
      </w:r>
      <w:r>
        <w:rPr>
          <w:rFonts w:hint="eastAsia" w:ascii="宋体" w:hAnsi="宋体" w:eastAsia="宋体"/>
          <w:color w:val="202428"/>
          <w:w w:val="105"/>
          <w:sz w:val="15"/>
          <w:szCs w:val="24"/>
        </w:rPr>
        <w:tab/>
      </w:r>
      <w:r>
        <w:rPr>
          <w:rFonts w:hint="eastAsia" w:ascii="宋体" w:hAnsi="宋体" w:eastAsia="宋体"/>
          <w:color w:val="202428"/>
          <w:w w:val="105"/>
          <w:sz w:val="15"/>
          <w:szCs w:val="24"/>
        </w:rPr>
        <w:t>单位:万元</w:t>
      </w:r>
    </w:p>
    <w:p>
      <w:pPr>
        <w:pStyle w:val="5"/>
        <w:kinsoku w:val="0"/>
        <w:overflowPunct w:val="0"/>
        <w:spacing w:before="11"/>
        <w:rPr>
          <w:rFonts w:hint="eastAsia" w:ascii="宋体" w:hAnsi="宋体" w:eastAsia="宋体"/>
          <w:sz w:val="8"/>
          <w:szCs w:val="24"/>
        </w:rPr>
      </w:pPr>
    </w:p>
    <w:tbl>
      <w:tblPr>
        <w:tblStyle w:val="6"/>
        <w:tblW w:w="0" w:type="auto"/>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5"/>
        <w:gridCol w:w="3493"/>
        <w:gridCol w:w="1128"/>
        <w:gridCol w:w="1140"/>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664"/>
              <w:rPr>
                <w:rFonts w:hint="eastAsia"/>
                <w:b/>
                <w:color w:val="202428"/>
                <w:sz w:val="18"/>
                <w:szCs w:val="24"/>
              </w:rPr>
            </w:pPr>
            <w:r>
              <w:rPr>
                <w:rFonts w:hint="eastAsia"/>
                <w:b/>
                <w:color w:val="202428"/>
                <w:sz w:val="18"/>
                <w:szCs w:val="24"/>
              </w:rPr>
              <w:t>科目编码</w:t>
            </w:r>
          </w:p>
        </w:tc>
        <w:tc>
          <w:tcPr>
            <w:tcW w:w="34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1357" w:right="1357"/>
              <w:jc w:val="center"/>
              <w:rPr>
                <w:rFonts w:hint="eastAsia"/>
                <w:b/>
                <w:color w:val="202428"/>
                <w:sz w:val="18"/>
                <w:szCs w:val="24"/>
              </w:rPr>
            </w:pPr>
            <w:r>
              <w:rPr>
                <w:rFonts w:hint="eastAsia"/>
                <w:b/>
                <w:color w:val="202428"/>
                <w:sz w:val="18"/>
                <w:szCs w:val="24"/>
              </w:rPr>
              <w:t>科目名称</w:t>
            </w:r>
          </w:p>
        </w:tc>
        <w:tc>
          <w:tcPr>
            <w:tcW w:w="11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55" w:right="355"/>
              <w:jc w:val="center"/>
              <w:rPr>
                <w:rFonts w:hint="eastAsia"/>
                <w:b/>
                <w:color w:val="202428"/>
                <w:sz w:val="18"/>
                <w:szCs w:val="24"/>
              </w:rPr>
            </w:pPr>
            <w:r>
              <w:rPr>
                <w:rFonts w:hint="eastAsia"/>
                <w:b/>
                <w:color w:val="202428"/>
                <w:sz w:val="18"/>
                <w:szCs w:val="24"/>
              </w:rPr>
              <w:t>合计</w:t>
            </w:r>
          </w:p>
        </w:tc>
        <w:tc>
          <w:tcPr>
            <w:tcW w:w="11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02"/>
              <w:rPr>
                <w:rFonts w:hint="eastAsia"/>
                <w:b/>
                <w:color w:val="202428"/>
                <w:sz w:val="18"/>
                <w:szCs w:val="24"/>
              </w:rPr>
            </w:pPr>
            <w:r>
              <w:rPr>
                <w:rFonts w:hint="eastAsia"/>
                <w:b/>
                <w:color w:val="202428"/>
                <w:sz w:val="18"/>
                <w:szCs w:val="24"/>
              </w:rPr>
              <w:t>基本支出</w:t>
            </w:r>
          </w:p>
        </w:tc>
        <w:tc>
          <w:tcPr>
            <w:tcW w:w="11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26"/>
              <w:rPr>
                <w:rFonts w:hint="eastAsia"/>
                <w:b/>
                <w:color w:val="202428"/>
                <w:sz w:val="18"/>
                <w:szCs w:val="24"/>
              </w:rPr>
            </w:pPr>
            <w:r>
              <w:rPr>
                <w:rFonts w:hint="eastAsia"/>
                <w:b/>
                <w:color w:val="202428"/>
                <w:sz w:val="18"/>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555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570" w:right="2570"/>
              <w:jc w:val="center"/>
              <w:rPr>
                <w:rFonts w:hint="eastAsia"/>
                <w:b/>
                <w:color w:val="202428"/>
                <w:sz w:val="18"/>
                <w:szCs w:val="24"/>
              </w:rPr>
            </w:pPr>
            <w:r>
              <w:rPr>
                <w:rFonts w:hint="eastAsia"/>
                <w:b/>
                <w:color w:val="202428"/>
                <w:sz w:val="18"/>
                <w:szCs w:val="24"/>
              </w:rPr>
              <w:t>合计</w:t>
            </w:r>
          </w:p>
        </w:tc>
        <w:tc>
          <w:tcPr>
            <w:tcW w:w="11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34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bl>
    <w:p>
      <w:pPr>
        <w:pStyle w:val="5"/>
        <w:kinsoku w:val="0"/>
        <w:overflowPunct w:val="0"/>
        <w:spacing w:before="84"/>
        <w:ind w:left="260"/>
        <w:rPr>
          <w:rFonts w:hint="eastAsia" w:ascii="宋体" w:hAnsi="宋体" w:eastAsia="宋体"/>
          <w:b/>
          <w:color w:val="202428"/>
          <w:sz w:val="18"/>
          <w:szCs w:val="24"/>
        </w:rPr>
      </w:pPr>
      <w:r>
        <w:rPr>
          <w:rFonts w:hint="eastAsia" w:ascii="宋体" w:hAnsi="宋体" w:eastAsia="宋体"/>
          <w:b/>
          <w:color w:val="202428"/>
          <w:sz w:val="18"/>
          <w:szCs w:val="24"/>
        </w:rPr>
        <w:t>注：本表无数据</w:t>
      </w:r>
    </w:p>
    <w:p>
      <w:pPr>
        <w:pStyle w:val="5"/>
        <w:kinsoku w:val="0"/>
        <w:overflowPunct w:val="0"/>
        <w:spacing w:before="84"/>
        <w:ind w:left="260"/>
        <w:rPr>
          <w:rFonts w:hint="eastAsia" w:ascii="宋体" w:hAnsi="宋体" w:eastAsia="宋体"/>
          <w:b/>
          <w:color w:val="202428"/>
          <w:sz w:val="18"/>
          <w:szCs w:val="24"/>
        </w:rPr>
        <w:sectPr>
          <w:type w:val="continuous"/>
          <w:pgSz w:w="11900" w:h="16840"/>
          <w:pgMar w:top="1600" w:right="1180" w:bottom="280" w:left="1180" w:header="720" w:footer="720" w:gutter="0"/>
          <w:lnNumType w:countBy="0" w:distance="360"/>
          <w:cols w:space="720" w:num="1"/>
        </w:sectPr>
      </w:pPr>
    </w:p>
    <w:p>
      <w:pPr>
        <w:pStyle w:val="5"/>
        <w:kinsoku w:val="0"/>
        <w:overflowPunct w:val="0"/>
        <w:rPr>
          <w:rFonts w:hint="eastAsia" w:ascii="宋体" w:hAnsi="宋体" w:eastAsia="宋体"/>
          <w:b/>
          <w:sz w:val="20"/>
          <w:szCs w:val="24"/>
        </w:rPr>
      </w:pPr>
    </w:p>
    <w:p>
      <w:pPr>
        <w:pStyle w:val="5"/>
        <w:kinsoku w:val="0"/>
        <w:overflowPunct w:val="0"/>
        <w:rPr>
          <w:rFonts w:hint="eastAsia" w:ascii="宋体" w:hAnsi="宋体" w:eastAsia="宋体"/>
          <w:b/>
          <w:sz w:val="20"/>
          <w:szCs w:val="24"/>
        </w:rPr>
        <w:sectPr>
          <w:pgSz w:w="11900" w:h="16840"/>
          <w:pgMar w:top="880" w:right="1180" w:bottom="320" w:left="1180" w:header="363" w:footer="138" w:gutter="0"/>
          <w:lnNumType w:countBy="0" w:distance="360"/>
          <w:cols w:space="720" w:num="1"/>
        </w:sectPr>
      </w:pPr>
    </w:p>
    <w:p>
      <w:pPr>
        <w:pStyle w:val="5"/>
        <w:kinsoku w:val="0"/>
        <w:overflowPunct w:val="0"/>
        <w:rPr>
          <w:rFonts w:hint="eastAsia" w:ascii="宋体" w:hAnsi="宋体" w:eastAsia="宋体"/>
          <w:b/>
          <w:sz w:val="24"/>
          <w:szCs w:val="24"/>
        </w:rPr>
      </w:pPr>
    </w:p>
    <w:p>
      <w:pPr>
        <w:pStyle w:val="5"/>
        <w:kinsoku w:val="0"/>
        <w:overflowPunct w:val="0"/>
        <w:spacing w:before="163"/>
        <w:ind w:left="1880"/>
        <w:rPr>
          <w:rFonts w:hint="eastAsia" w:ascii="宋体" w:hAnsi="宋体" w:eastAsia="宋体"/>
          <w:b/>
          <w:color w:val="202428"/>
          <w:w w:val="95"/>
          <w:sz w:val="24"/>
          <w:szCs w:val="24"/>
        </w:rPr>
      </w:pPr>
      <w:r>
        <w:rPr>
          <w:rFonts w:hint="eastAsia" w:ascii="宋体" w:hAnsi="宋体" w:eastAsia="宋体"/>
          <w:b/>
          <w:color w:val="202428"/>
          <w:w w:val="95"/>
          <w:sz w:val="24"/>
          <w:szCs w:val="24"/>
        </w:rPr>
        <w:t>2023年国有资本经营预算收支预算表（不含上年结转）</w:t>
      </w:r>
    </w:p>
    <w:p>
      <w:pPr>
        <w:pStyle w:val="5"/>
        <w:kinsoku w:val="0"/>
        <w:overflowPunct w:val="0"/>
        <w:spacing w:before="7"/>
        <w:rPr>
          <w:rFonts w:hint="eastAsia" w:ascii="宋体" w:hAnsi="宋体" w:eastAsia="宋体"/>
          <w:b/>
          <w:sz w:val="16"/>
          <w:szCs w:val="24"/>
        </w:rPr>
      </w:pPr>
      <w:r>
        <w:rPr>
          <w:rFonts w:hint="eastAsia"/>
          <w:sz w:val="24"/>
          <w:szCs w:val="24"/>
        </w:rPr>
        <w:br w:type="column"/>
      </w:r>
    </w:p>
    <w:p>
      <w:pPr>
        <w:pStyle w:val="5"/>
        <w:kinsoku w:val="0"/>
        <w:overflowPunct w:val="0"/>
        <w:ind w:left="722"/>
        <w:rPr>
          <w:rFonts w:hint="eastAsia" w:ascii="宋体" w:hAnsi="宋体" w:eastAsia="宋体"/>
          <w:color w:val="202428"/>
          <w:w w:val="105"/>
          <w:sz w:val="15"/>
          <w:szCs w:val="24"/>
        </w:rPr>
      </w:pPr>
      <w:r>
        <w:rPr>
          <w:rFonts w:hint="eastAsia" w:ascii="宋体" w:hAnsi="宋体" w:eastAsia="宋体"/>
          <w:color w:val="202428"/>
          <w:w w:val="105"/>
          <w:sz w:val="15"/>
          <w:szCs w:val="24"/>
        </w:rPr>
        <w:t>部门公开表9</w:t>
      </w:r>
    </w:p>
    <w:p>
      <w:pPr>
        <w:pStyle w:val="5"/>
        <w:kinsoku w:val="0"/>
        <w:overflowPunct w:val="0"/>
        <w:ind w:left="722"/>
        <w:rPr>
          <w:rFonts w:hint="eastAsia" w:ascii="宋体" w:hAnsi="宋体" w:eastAsia="宋体"/>
          <w:color w:val="202428"/>
          <w:w w:val="105"/>
          <w:sz w:val="15"/>
          <w:szCs w:val="24"/>
        </w:rPr>
        <w:sectPr>
          <w:type w:val="continuous"/>
          <w:pgSz w:w="11900" w:h="16840"/>
          <w:pgMar w:top="1600" w:right="1180" w:bottom="280" w:left="1180" w:header="720" w:footer="720" w:gutter="0"/>
          <w:lnNumType w:countBy="0" w:distance="360"/>
          <w:cols w:equalWidth="0" w:num="2">
            <w:col w:w="7643" w:space="40"/>
            <w:col w:w="1857"/>
          </w:cols>
        </w:sectPr>
      </w:pPr>
    </w:p>
    <w:p>
      <w:pPr>
        <w:pStyle w:val="5"/>
        <w:kinsoku w:val="0"/>
        <w:overflowPunct w:val="0"/>
        <w:spacing w:before="12"/>
        <w:rPr>
          <w:rFonts w:hint="eastAsia" w:ascii="宋体" w:hAnsi="宋体" w:eastAsia="宋体"/>
          <w:sz w:val="13"/>
          <w:szCs w:val="24"/>
        </w:rPr>
      </w:pPr>
    </w:p>
    <w:p>
      <w:pPr>
        <w:pStyle w:val="5"/>
        <w:tabs>
          <w:tab w:val="left" w:pos="8488"/>
        </w:tabs>
        <w:kinsoku w:val="0"/>
        <w:overflowPunct w:val="0"/>
        <w:ind w:left="266"/>
        <w:rPr>
          <w:rFonts w:hint="eastAsia" w:ascii="宋体" w:hAnsi="宋体" w:eastAsia="宋体"/>
          <w:color w:val="202428"/>
          <w:w w:val="105"/>
          <w:sz w:val="15"/>
          <w:szCs w:val="24"/>
        </w:rPr>
      </w:pPr>
      <w:r>
        <w:rPr>
          <w:rFonts w:hint="eastAsia" w:ascii="宋体" w:hAnsi="宋体" w:eastAsia="宋体"/>
          <w:color w:val="202428"/>
          <w:w w:val="105"/>
          <w:sz w:val="15"/>
          <w:szCs w:val="24"/>
        </w:rPr>
        <w:t>单位名称：长治高新区资产运行服务中心（长治高新区国库集中支付中心）</w:t>
      </w:r>
      <w:r>
        <w:rPr>
          <w:rFonts w:hint="eastAsia" w:ascii="宋体" w:hAnsi="宋体" w:eastAsia="宋体"/>
          <w:color w:val="202428"/>
          <w:w w:val="105"/>
          <w:sz w:val="15"/>
          <w:szCs w:val="24"/>
        </w:rPr>
        <w:tab/>
      </w:r>
      <w:r>
        <w:rPr>
          <w:rFonts w:hint="eastAsia" w:ascii="宋体" w:hAnsi="宋体" w:eastAsia="宋体"/>
          <w:color w:val="202428"/>
          <w:w w:val="105"/>
          <w:sz w:val="15"/>
          <w:szCs w:val="24"/>
        </w:rPr>
        <w:t>单位：万元</w:t>
      </w:r>
    </w:p>
    <w:p>
      <w:pPr>
        <w:pStyle w:val="5"/>
        <w:kinsoku w:val="0"/>
        <w:overflowPunct w:val="0"/>
        <w:spacing w:before="11"/>
        <w:rPr>
          <w:rFonts w:hint="eastAsia" w:ascii="宋体" w:hAnsi="宋体" w:eastAsia="宋体"/>
          <w:sz w:val="8"/>
          <w:szCs w:val="24"/>
        </w:rPr>
      </w:pPr>
    </w:p>
    <w:tbl>
      <w:tblPr>
        <w:tblStyle w:val="6"/>
        <w:tblW w:w="0" w:type="auto"/>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8"/>
        <w:gridCol w:w="1536"/>
        <w:gridCol w:w="852"/>
        <w:gridCol w:w="1296"/>
        <w:gridCol w:w="1272"/>
        <w:gridCol w:w="876"/>
        <w:gridCol w:w="828"/>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3816"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1000"/>
              <w:rPr>
                <w:rFonts w:hint="eastAsia"/>
                <w:b/>
                <w:color w:val="202428"/>
                <w:sz w:val="18"/>
                <w:szCs w:val="24"/>
              </w:rPr>
            </w:pPr>
            <w:r>
              <w:rPr>
                <w:rFonts w:hint="eastAsia"/>
                <w:b/>
                <w:color w:val="202428"/>
                <w:sz w:val="18"/>
                <w:szCs w:val="24"/>
              </w:rPr>
              <w:t>国有资本经营预算收入</w:t>
            </w:r>
          </w:p>
        </w:tc>
        <w:tc>
          <w:tcPr>
            <w:tcW w:w="5196" w:type="dxa"/>
            <w:gridSpan w:val="5"/>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1692"/>
              <w:rPr>
                <w:rFonts w:hint="eastAsia"/>
                <w:b/>
                <w:color w:val="202428"/>
                <w:sz w:val="18"/>
                <w:szCs w:val="24"/>
              </w:rPr>
            </w:pPr>
            <w:r>
              <w:rPr>
                <w:rFonts w:hint="eastAsia"/>
                <w:b/>
                <w:color w:val="202428"/>
                <w:sz w:val="18"/>
                <w:szCs w:val="24"/>
              </w:rPr>
              <w:t>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964"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1273" w:right="1273"/>
              <w:jc w:val="center"/>
              <w:rPr>
                <w:rFonts w:hint="eastAsia"/>
                <w:b/>
                <w:color w:val="202428"/>
                <w:sz w:val="18"/>
                <w:szCs w:val="24"/>
              </w:rPr>
            </w:pPr>
            <w:r>
              <w:rPr>
                <w:rFonts w:hint="eastAsia"/>
                <w:b/>
                <w:color w:val="202428"/>
                <w:sz w:val="18"/>
                <w:szCs w:val="24"/>
              </w:rPr>
              <w:t>项目</w:t>
            </w:r>
          </w:p>
        </w:tc>
        <w:tc>
          <w:tcPr>
            <w:tcW w:w="852"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116" w:line="211" w:lineRule="auto"/>
              <w:ind w:left="59" w:right="55"/>
              <w:jc w:val="center"/>
              <w:rPr>
                <w:rFonts w:hint="eastAsia"/>
                <w:b/>
                <w:color w:val="202428"/>
                <w:sz w:val="18"/>
                <w:szCs w:val="24"/>
              </w:rPr>
            </w:pPr>
            <w:r>
              <w:rPr>
                <w:rFonts w:hint="eastAsia"/>
                <w:b/>
                <w:color w:val="202428"/>
                <w:sz w:val="18"/>
                <w:szCs w:val="24"/>
              </w:rPr>
              <w:t>国有资本经营收入预算</w:t>
            </w:r>
          </w:p>
        </w:tc>
        <w:tc>
          <w:tcPr>
            <w:tcW w:w="129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
              <w:rPr>
                <w:rFonts w:hint="eastAsia"/>
                <w:sz w:val="23"/>
                <w:szCs w:val="24"/>
              </w:rPr>
            </w:pPr>
          </w:p>
          <w:p>
            <w:pPr>
              <w:pStyle w:val="9"/>
              <w:kinsoku w:val="0"/>
              <w:overflowPunct w:val="0"/>
              <w:spacing w:before="1"/>
              <w:ind w:left="281"/>
              <w:rPr>
                <w:rFonts w:hint="eastAsia"/>
                <w:b/>
                <w:color w:val="202428"/>
                <w:sz w:val="18"/>
                <w:szCs w:val="24"/>
              </w:rPr>
            </w:pPr>
            <w:r>
              <w:rPr>
                <w:rFonts w:hint="eastAsia"/>
                <w:b/>
                <w:color w:val="202428"/>
                <w:sz w:val="18"/>
                <w:szCs w:val="24"/>
              </w:rPr>
              <w:t>科目编码</w:t>
            </w:r>
          </w:p>
        </w:tc>
        <w:tc>
          <w:tcPr>
            <w:tcW w:w="1272"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
              <w:rPr>
                <w:rFonts w:hint="eastAsia"/>
                <w:sz w:val="23"/>
                <w:szCs w:val="24"/>
              </w:rPr>
            </w:pPr>
          </w:p>
          <w:p>
            <w:pPr>
              <w:pStyle w:val="9"/>
              <w:kinsoku w:val="0"/>
              <w:overflowPunct w:val="0"/>
              <w:spacing w:before="1"/>
              <w:ind w:left="270"/>
              <w:rPr>
                <w:rFonts w:hint="eastAsia"/>
                <w:b/>
                <w:color w:val="202428"/>
                <w:sz w:val="18"/>
                <w:szCs w:val="24"/>
              </w:rPr>
            </w:pPr>
            <w:r>
              <w:rPr>
                <w:rFonts w:hint="eastAsia"/>
                <w:b/>
                <w:color w:val="202428"/>
                <w:sz w:val="18"/>
                <w:szCs w:val="24"/>
              </w:rPr>
              <w:t>科目名称</w:t>
            </w:r>
          </w:p>
        </w:tc>
        <w:tc>
          <w:tcPr>
            <w:tcW w:w="8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
              <w:rPr>
                <w:rFonts w:hint="eastAsia"/>
                <w:sz w:val="23"/>
                <w:szCs w:val="24"/>
              </w:rPr>
            </w:pPr>
          </w:p>
          <w:p>
            <w:pPr>
              <w:pStyle w:val="9"/>
              <w:kinsoku w:val="0"/>
              <w:overflowPunct w:val="0"/>
              <w:spacing w:before="1"/>
              <w:ind w:left="252"/>
              <w:rPr>
                <w:rFonts w:hint="eastAsia"/>
                <w:b/>
                <w:color w:val="202428"/>
                <w:sz w:val="18"/>
                <w:szCs w:val="24"/>
              </w:rPr>
            </w:pPr>
            <w:r>
              <w:rPr>
                <w:rFonts w:hint="eastAsia"/>
                <w:b/>
                <w:color w:val="202428"/>
                <w:sz w:val="18"/>
                <w:szCs w:val="24"/>
              </w:rPr>
              <w:t>合计</w:t>
            </w:r>
          </w:p>
        </w:tc>
        <w:tc>
          <w:tcPr>
            <w:tcW w:w="828"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
              <w:rPr>
                <w:rFonts w:hint="eastAsia"/>
                <w:sz w:val="23"/>
                <w:szCs w:val="24"/>
              </w:rPr>
            </w:pPr>
          </w:p>
          <w:p>
            <w:pPr>
              <w:pStyle w:val="9"/>
              <w:kinsoku w:val="0"/>
              <w:overflowPunct w:val="0"/>
              <w:spacing w:before="1"/>
              <w:ind w:left="48"/>
              <w:rPr>
                <w:rFonts w:hint="eastAsia"/>
                <w:b/>
                <w:color w:val="202428"/>
                <w:sz w:val="18"/>
                <w:szCs w:val="24"/>
              </w:rPr>
            </w:pPr>
            <w:r>
              <w:rPr>
                <w:rFonts w:hint="eastAsia"/>
                <w:b/>
                <w:color w:val="202428"/>
                <w:sz w:val="18"/>
                <w:szCs w:val="24"/>
              </w:rPr>
              <w:t>基本支出</w:t>
            </w:r>
          </w:p>
        </w:tc>
        <w:tc>
          <w:tcPr>
            <w:tcW w:w="924"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
              <w:rPr>
                <w:rFonts w:hint="eastAsia"/>
                <w:sz w:val="23"/>
                <w:szCs w:val="24"/>
              </w:rPr>
            </w:pPr>
          </w:p>
          <w:p>
            <w:pPr>
              <w:pStyle w:val="9"/>
              <w:kinsoku w:val="0"/>
              <w:overflowPunct w:val="0"/>
              <w:spacing w:before="1"/>
              <w:ind w:left="96"/>
              <w:rPr>
                <w:rFonts w:hint="eastAsia"/>
                <w:b/>
                <w:color w:val="202428"/>
                <w:sz w:val="18"/>
                <w:szCs w:val="24"/>
              </w:rPr>
            </w:pPr>
            <w:r>
              <w:rPr>
                <w:rFonts w:hint="eastAsia"/>
                <w:b/>
                <w:color w:val="202428"/>
                <w:sz w:val="18"/>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166"/>
              <w:rPr>
                <w:rFonts w:hint="eastAsia"/>
                <w:b/>
                <w:color w:val="202428"/>
                <w:sz w:val="18"/>
                <w:szCs w:val="24"/>
              </w:rPr>
            </w:pPr>
            <w:r>
              <w:rPr>
                <w:rFonts w:hint="eastAsia"/>
                <w:b/>
                <w:color w:val="202428"/>
                <w:sz w:val="18"/>
                <w:szCs w:val="24"/>
              </w:rPr>
              <w:t>收入科目编码</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01"/>
              <w:rPr>
                <w:rFonts w:hint="eastAsia"/>
                <w:b/>
                <w:color w:val="202428"/>
                <w:sz w:val="18"/>
                <w:szCs w:val="24"/>
              </w:rPr>
            </w:pPr>
            <w:r>
              <w:rPr>
                <w:rFonts w:hint="eastAsia"/>
                <w:b/>
                <w:color w:val="202428"/>
                <w:sz w:val="18"/>
                <w:szCs w:val="24"/>
              </w:rPr>
              <w:t>科目名称</w:t>
            </w:r>
          </w:p>
        </w:tc>
        <w:tc>
          <w:tcPr>
            <w:tcW w:w="85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
              <w:rPr>
                <w:rFonts w:hint="eastAsia" w:ascii="宋体" w:hAnsi="宋体" w:eastAsia="宋体"/>
                <w:sz w:val="2"/>
                <w:szCs w:val="24"/>
              </w:rPr>
            </w:pPr>
          </w:p>
        </w:tc>
        <w:tc>
          <w:tcPr>
            <w:tcW w:w="1296"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
              <w:rPr>
                <w:rFonts w:hint="eastAsia" w:ascii="宋体" w:hAnsi="宋体" w:eastAsia="宋体"/>
                <w:sz w:val="2"/>
                <w:szCs w:val="24"/>
              </w:rPr>
            </w:pPr>
          </w:p>
        </w:tc>
        <w:tc>
          <w:tcPr>
            <w:tcW w:w="127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
              <w:rPr>
                <w:rFonts w:hint="eastAsia" w:ascii="宋体" w:hAnsi="宋体" w:eastAsia="宋体"/>
                <w:sz w:val="2"/>
                <w:szCs w:val="24"/>
              </w:rPr>
            </w:pPr>
          </w:p>
        </w:tc>
        <w:tc>
          <w:tcPr>
            <w:tcW w:w="876"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
              <w:rPr>
                <w:rFonts w:hint="eastAsia" w:ascii="宋体" w:hAnsi="宋体" w:eastAsia="宋体"/>
                <w:sz w:val="2"/>
                <w:szCs w:val="24"/>
              </w:rPr>
            </w:pPr>
          </w:p>
        </w:tc>
        <w:tc>
          <w:tcPr>
            <w:tcW w:w="828"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
              <w:rPr>
                <w:rFonts w:hint="eastAsia" w:ascii="宋体" w:hAnsi="宋体" w:eastAsia="宋体"/>
                <w:sz w:val="2"/>
                <w:szCs w:val="24"/>
              </w:rPr>
            </w:pPr>
          </w:p>
        </w:tc>
        <w:tc>
          <w:tcPr>
            <w:tcW w:w="924"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
              <w:rPr>
                <w:rFonts w:hint="eastAsia" w:ascii="宋体" w:hAnsi="宋体" w:eastAsia="宋体"/>
                <w:sz w:val="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964"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1273" w:right="1273"/>
              <w:jc w:val="center"/>
              <w:rPr>
                <w:rFonts w:hint="eastAsia"/>
                <w:b/>
                <w:color w:val="202428"/>
                <w:sz w:val="18"/>
                <w:szCs w:val="24"/>
              </w:rPr>
            </w:pPr>
            <w:r>
              <w:rPr>
                <w:rFonts w:hint="eastAsia"/>
                <w:b/>
                <w:color w:val="202428"/>
                <w:sz w:val="18"/>
                <w:szCs w:val="24"/>
              </w:rPr>
              <w:t>合计</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201</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一般公共服务支出</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201</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5" w:right="-15"/>
              <w:rPr>
                <w:rFonts w:hint="eastAsia"/>
                <w:color w:val="202428"/>
                <w:spacing w:val="-2"/>
                <w:sz w:val="18"/>
                <w:szCs w:val="24"/>
              </w:rPr>
            </w:pPr>
            <w:r>
              <w:rPr>
                <w:rFonts w:hint="eastAsia"/>
                <w:color w:val="202428"/>
                <w:spacing w:val="-2"/>
                <w:sz w:val="18"/>
                <w:szCs w:val="24"/>
              </w:rPr>
              <w:t>一般公共服务支</w:t>
            </w:r>
          </w:p>
          <w:p>
            <w:pPr>
              <w:pStyle w:val="9"/>
              <w:kinsoku w:val="0"/>
              <w:overflowPunct w:val="0"/>
              <w:spacing w:line="205" w:lineRule="exact"/>
              <w:ind w:left="5"/>
              <w:rPr>
                <w:rFonts w:hint="eastAsia"/>
                <w:color w:val="202428"/>
                <w:sz w:val="18"/>
                <w:szCs w:val="24"/>
              </w:rPr>
            </w:pPr>
            <w:r>
              <w:rPr>
                <w:rFonts w:hint="eastAsia"/>
                <w:color w:val="202428"/>
                <w:sz w:val="18"/>
                <w:szCs w:val="24"/>
              </w:rPr>
              <w:t>出</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20106</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财政事务</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20106</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财政事务</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2010650</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事业运行</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2010650</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事业运行</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205</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教育支出</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205</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教育支出</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20502</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普通教育</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20502</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普通教育</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2050201</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学前教育</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2050201</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学前教育</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208</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4"/>
              <w:rPr>
                <w:rFonts w:hint="eastAsia"/>
                <w:color w:val="202428"/>
                <w:sz w:val="18"/>
                <w:szCs w:val="24"/>
              </w:rPr>
            </w:pPr>
            <w:r>
              <w:rPr>
                <w:rFonts w:hint="eastAsia"/>
                <w:color w:val="202428"/>
                <w:sz w:val="18"/>
                <w:szCs w:val="24"/>
              </w:rPr>
              <w:t>社会保障和就业支</w:t>
            </w:r>
          </w:p>
          <w:p>
            <w:pPr>
              <w:pStyle w:val="9"/>
              <w:kinsoku w:val="0"/>
              <w:overflowPunct w:val="0"/>
              <w:spacing w:line="205" w:lineRule="exact"/>
              <w:ind w:left="4"/>
              <w:rPr>
                <w:rFonts w:hint="eastAsia"/>
                <w:color w:val="202428"/>
                <w:sz w:val="18"/>
                <w:szCs w:val="24"/>
              </w:rPr>
            </w:pPr>
            <w:r>
              <w:rPr>
                <w:rFonts w:hint="eastAsia"/>
                <w:color w:val="202428"/>
                <w:sz w:val="18"/>
                <w:szCs w:val="24"/>
              </w:rPr>
              <w:t>出</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208</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5" w:right="-15"/>
              <w:rPr>
                <w:rFonts w:hint="eastAsia"/>
                <w:color w:val="202428"/>
                <w:spacing w:val="-2"/>
                <w:sz w:val="18"/>
                <w:szCs w:val="24"/>
              </w:rPr>
            </w:pPr>
            <w:r>
              <w:rPr>
                <w:rFonts w:hint="eastAsia"/>
                <w:color w:val="202428"/>
                <w:spacing w:val="-2"/>
                <w:sz w:val="18"/>
                <w:szCs w:val="24"/>
              </w:rPr>
              <w:t>社会保障和就业</w:t>
            </w:r>
          </w:p>
          <w:p>
            <w:pPr>
              <w:pStyle w:val="9"/>
              <w:kinsoku w:val="0"/>
              <w:overflowPunct w:val="0"/>
              <w:spacing w:line="205" w:lineRule="exact"/>
              <w:ind w:left="5"/>
              <w:rPr>
                <w:rFonts w:hint="eastAsia"/>
                <w:color w:val="202428"/>
                <w:sz w:val="18"/>
                <w:szCs w:val="24"/>
              </w:rPr>
            </w:pPr>
            <w:r>
              <w:rPr>
                <w:rFonts w:hint="eastAsia"/>
                <w:color w:val="202428"/>
                <w:sz w:val="18"/>
                <w:szCs w:val="24"/>
              </w:rPr>
              <w:t>支出</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20805</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4"/>
              <w:rPr>
                <w:rFonts w:hint="eastAsia"/>
                <w:color w:val="202428"/>
                <w:sz w:val="18"/>
                <w:szCs w:val="24"/>
              </w:rPr>
            </w:pPr>
            <w:r>
              <w:rPr>
                <w:rFonts w:hint="eastAsia"/>
                <w:color w:val="202428"/>
                <w:sz w:val="18"/>
                <w:szCs w:val="24"/>
              </w:rPr>
              <w:t>行政事业单位养老</w:t>
            </w:r>
          </w:p>
          <w:p>
            <w:pPr>
              <w:pStyle w:val="9"/>
              <w:kinsoku w:val="0"/>
              <w:overflowPunct w:val="0"/>
              <w:spacing w:line="205" w:lineRule="exact"/>
              <w:ind w:left="4"/>
              <w:rPr>
                <w:rFonts w:hint="eastAsia"/>
                <w:color w:val="202428"/>
                <w:sz w:val="18"/>
                <w:szCs w:val="24"/>
              </w:rPr>
            </w:pPr>
            <w:r>
              <w:rPr>
                <w:rFonts w:hint="eastAsia"/>
                <w:color w:val="202428"/>
                <w:sz w:val="18"/>
                <w:szCs w:val="24"/>
              </w:rPr>
              <w:t>支出</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20805</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5" w:right="-15"/>
              <w:rPr>
                <w:rFonts w:hint="eastAsia"/>
                <w:color w:val="202428"/>
                <w:spacing w:val="-2"/>
                <w:sz w:val="18"/>
                <w:szCs w:val="24"/>
              </w:rPr>
            </w:pPr>
            <w:r>
              <w:rPr>
                <w:rFonts w:hint="eastAsia"/>
                <w:color w:val="202428"/>
                <w:spacing w:val="-2"/>
                <w:sz w:val="18"/>
                <w:szCs w:val="24"/>
              </w:rPr>
              <w:t>行政事业单位养</w:t>
            </w:r>
          </w:p>
          <w:p>
            <w:pPr>
              <w:pStyle w:val="9"/>
              <w:kinsoku w:val="0"/>
              <w:overflowPunct w:val="0"/>
              <w:spacing w:line="205" w:lineRule="exact"/>
              <w:ind w:left="5"/>
              <w:rPr>
                <w:rFonts w:hint="eastAsia"/>
                <w:color w:val="202428"/>
                <w:sz w:val="18"/>
                <w:szCs w:val="24"/>
              </w:rPr>
            </w:pPr>
            <w:r>
              <w:rPr>
                <w:rFonts w:hint="eastAsia"/>
                <w:color w:val="202428"/>
                <w:sz w:val="18"/>
                <w:szCs w:val="24"/>
              </w:rPr>
              <w:t>老支出</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9"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12"/>
              <w:rPr>
                <w:rFonts w:hint="eastAsia"/>
                <w:sz w:val="13"/>
                <w:szCs w:val="24"/>
              </w:rPr>
            </w:pPr>
          </w:p>
          <w:p>
            <w:pPr>
              <w:pStyle w:val="9"/>
              <w:kinsoku w:val="0"/>
              <w:overflowPunct w:val="0"/>
              <w:ind w:left="4"/>
              <w:rPr>
                <w:rFonts w:hint="eastAsia"/>
                <w:color w:val="202428"/>
                <w:sz w:val="18"/>
                <w:szCs w:val="24"/>
              </w:rPr>
            </w:pPr>
            <w:r>
              <w:rPr>
                <w:rFonts w:hint="eastAsia"/>
                <w:color w:val="202428"/>
                <w:sz w:val="18"/>
                <w:szCs w:val="24"/>
              </w:rPr>
              <w:t>2080505</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92" w:line="211" w:lineRule="auto"/>
              <w:ind w:left="4" w:right="73"/>
              <w:rPr>
                <w:rFonts w:hint="eastAsia"/>
                <w:color w:val="202428"/>
                <w:sz w:val="18"/>
                <w:szCs w:val="24"/>
              </w:rPr>
            </w:pPr>
            <w:r>
              <w:rPr>
                <w:rFonts w:hint="eastAsia"/>
                <w:color w:val="202428"/>
                <w:sz w:val="18"/>
                <w:szCs w:val="24"/>
              </w:rPr>
              <w:t>机关事业单位基本养老保险缴费支出</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12"/>
              <w:rPr>
                <w:rFonts w:hint="eastAsia"/>
                <w:sz w:val="13"/>
                <w:szCs w:val="24"/>
              </w:rPr>
            </w:pPr>
          </w:p>
          <w:p>
            <w:pPr>
              <w:pStyle w:val="9"/>
              <w:kinsoku w:val="0"/>
              <w:overflowPunct w:val="0"/>
              <w:ind w:left="5"/>
              <w:rPr>
                <w:rFonts w:hint="eastAsia"/>
                <w:color w:val="202428"/>
                <w:sz w:val="18"/>
                <w:szCs w:val="24"/>
              </w:rPr>
            </w:pPr>
            <w:r>
              <w:rPr>
                <w:rFonts w:hint="eastAsia"/>
                <w:color w:val="202428"/>
                <w:sz w:val="18"/>
                <w:szCs w:val="24"/>
              </w:rPr>
              <w:t>2080505</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211" w:lineRule="auto"/>
              <w:ind w:left="5" w:right="-15"/>
              <w:rPr>
                <w:rFonts w:hint="eastAsia"/>
                <w:color w:val="202428"/>
                <w:spacing w:val="-2"/>
                <w:sz w:val="18"/>
                <w:szCs w:val="24"/>
              </w:rPr>
            </w:pPr>
            <w:r>
              <w:rPr>
                <w:rFonts w:hint="eastAsia"/>
                <w:color w:val="202428"/>
                <w:spacing w:val="-2"/>
                <w:sz w:val="18"/>
                <w:szCs w:val="24"/>
              </w:rPr>
              <w:t>机关事业单位基本养老保险缴费</w:t>
            </w:r>
          </w:p>
          <w:p>
            <w:pPr>
              <w:pStyle w:val="9"/>
              <w:kinsoku w:val="0"/>
              <w:overflowPunct w:val="0"/>
              <w:spacing w:line="187" w:lineRule="exact"/>
              <w:ind w:left="5"/>
              <w:rPr>
                <w:rFonts w:hint="eastAsia"/>
                <w:color w:val="202428"/>
                <w:sz w:val="18"/>
                <w:szCs w:val="24"/>
              </w:rPr>
            </w:pPr>
            <w:r>
              <w:rPr>
                <w:rFonts w:hint="eastAsia"/>
                <w:color w:val="202428"/>
                <w:sz w:val="18"/>
                <w:szCs w:val="24"/>
              </w:rPr>
              <w:t>支出</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2080506</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4"/>
              <w:rPr>
                <w:rFonts w:hint="eastAsia"/>
                <w:color w:val="202428"/>
                <w:sz w:val="18"/>
                <w:szCs w:val="24"/>
              </w:rPr>
            </w:pPr>
            <w:r>
              <w:rPr>
                <w:rFonts w:hint="eastAsia"/>
                <w:color w:val="202428"/>
                <w:sz w:val="18"/>
                <w:szCs w:val="24"/>
              </w:rPr>
              <w:t>机关事业单位职业</w:t>
            </w:r>
          </w:p>
          <w:p>
            <w:pPr>
              <w:pStyle w:val="9"/>
              <w:kinsoku w:val="0"/>
              <w:overflowPunct w:val="0"/>
              <w:spacing w:line="205" w:lineRule="exact"/>
              <w:ind w:left="4"/>
              <w:rPr>
                <w:rFonts w:hint="eastAsia"/>
                <w:color w:val="202428"/>
                <w:sz w:val="18"/>
                <w:szCs w:val="24"/>
              </w:rPr>
            </w:pPr>
            <w:r>
              <w:rPr>
                <w:rFonts w:hint="eastAsia"/>
                <w:color w:val="202428"/>
                <w:sz w:val="18"/>
                <w:szCs w:val="24"/>
              </w:rPr>
              <w:t>年金缴费支出</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2080506</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5" w:right="-15"/>
              <w:rPr>
                <w:rFonts w:hint="eastAsia"/>
                <w:color w:val="202428"/>
                <w:spacing w:val="-2"/>
                <w:sz w:val="18"/>
                <w:szCs w:val="24"/>
              </w:rPr>
            </w:pPr>
            <w:r>
              <w:rPr>
                <w:rFonts w:hint="eastAsia"/>
                <w:color w:val="202428"/>
                <w:spacing w:val="-2"/>
                <w:sz w:val="18"/>
                <w:szCs w:val="24"/>
              </w:rPr>
              <w:t>机关事业单位职</w:t>
            </w:r>
          </w:p>
          <w:p>
            <w:pPr>
              <w:pStyle w:val="9"/>
              <w:kinsoku w:val="0"/>
              <w:overflowPunct w:val="0"/>
              <w:spacing w:line="205" w:lineRule="exact"/>
              <w:ind w:left="5" w:right="-15"/>
              <w:rPr>
                <w:rFonts w:hint="eastAsia"/>
                <w:color w:val="202428"/>
                <w:spacing w:val="-2"/>
                <w:sz w:val="18"/>
                <w:szCs w:val="24"/>
              </w:rPr>
            </w:pPr>
            <w:r>
              <w:rPr>
                <w:rFonts w:hint="eastAsia"/>
                <w:color w:val="202428"/>
                <w:spacing w:val="-2"/>
                <w:sz w:val="18"/>
                <w:szCs w:val="24"/>
              </w:rPr>
              <w:t>业年金缴费支出</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20827</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4"/>
              <w:rPr>
                <w:rFonts w:hint="eastAsia"/>
                <w:color w:val="202428"/>
                <w:sz w:val="18"/>
                <w:szCs w:val="24"/>
              </w:rPr>
            </w:pPr>
            <w:r>
              <w:rPr>
                <w:rFonts w:hint="eastAsia"/>
                <w:color w:val="202428"/>
                <w:sz w:val="18"/>
                <w:szCs w:val="24"/>
              </w:rPr>
              <w:t>财政对其他社会保</w:t>
            </w:r>
          </w:p>
          <w:p>
            <w:pPr>
              <w:pStyle w:val="9"/>
              <w:kinsoku w:val="0"/>
              <w:overflowPunct w:val="0"/>
              <w:spacing w:line="205" w:lineRule="exact"/>
              <w:ind w:left="4"/>
              <w:rPr>
                <w:rFonts w:hint="eastAsia"/>
                <w:color w:val="202428"/>
                <w:sz w:val="18"/>
                <w:szCs w:val="24"/>
              </w:rPr>
            </w:pPr>
            <w:r>
              <w:rPr>
                <w:rFonts w:hint="eastAsia"/>
                <w:color w:val="202428"/>
                <w:sz w:val="18"/>
                <w:szCs w:val="24"/>
              </w:rPr>
              <w:t>险基金的补助</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20827</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5" w:right="-15"/>
              <w:rPr>
                <w:rFonts w:hint="eastAsia"/>
                <w:color w:val="202428"/>
                <w:spacing w:val="-2"/>
                <w:sz w:val="18"/>
                <w:szCs w:val="24"/>
              </w:rPr>
            </w:pPr>
            <w:r>
              <w:rPr>
                <w:rFonts w:hint="eastAsia"/>
                <w:color w:val="202428"/>
                <w:spacing w:val="-2"/>
                <w:sz w:val="18"/>
                <w:szCs w:val="24"/>
              </w:rPr>
              <w:t>财政对其他社会</w:t>
            </w:r>
          </w:p>
          <w:p>
            <w:pPr>
              <w:pStyle w:val="9"/>
              <w:kinsoku w:val="0"/>
              <w:overflowPunct w:val="0"/>
              <w:spacing w:line="205" w:lineRule="exact"/>
              <w:ind w:left="5" w:right="-15"/>
              <w:rPr>
                <w:rFonts w:hint="eastAsia"/>
                <w:color w:val="202428"/>
                <w:spacing w:val="-2"/>
                <w:sz w:val="18"/>
                <w:szCs w:val="24"/>
              </w:rPr>
            </w:pPr>
            <w:r>
              <w:rPr>
                <w:rFonts w:hint="eastAsia"/>
                <w:color w:val="202428"/>
                <w:spacing w:val="-2"/>
                <w:sz w:val="18"/>
                <w:szCs w:val="24"/>
              </w:rPr>
              <w:t>保险基金的补助</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2082702</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4"/>
              <w:rPr>
                <w:rFonts w:hint="eastAsia"/>
                <w:color w:val="202428"/>
                <w:sz w:val="18"/>
                <w:szCs w:val="24"/>
              </w:rPr>
            </w:pPr>
            <w:r>
              <w:rPr>
                <w:rFonts w:hint="eastAsia"/>
                <w:color w:val="202428"/>
                <w:sz w:val="18"/>
                <w:szCs w:val="24"/>
              </w:rPr>
              <w:t>财政对工伤保险基</w:t>
            </w:r>
          </w:p>
          <w:p>
            <w:pPr>
              <w:pStyle w:val="9"/>
              <w:kinsoku w:val="0"/>
              <w:overflowPunct w:val="0"/>
              <w:spacing w:line="205" w:lineRule="exact"/>
              <w:ind w:left="4"/>
              <w:rPr>
                <w:rFonts w:hint="eastAsia"/>
                <w:color w:val="202428"/>
                <w:sz w:val="18"/>
                <w:szCs w:val="24"/>
              </w:rPr>
            </w:pPr>
            <w:r>
              <w:rPr>
                <w:rFonts w:hint="eastAsia"/>
                <w:color w:val="202428"/>
                <w:sz w:val="18"/>
                <w:szCs w:val="24"/>
              </w:rPr>
              <w:t>金的补助</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2082702</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5" w:right="-15"/>
              <w:rPr>
                <w:rFonts w:hint="eastAsia"/>
                <w:color w:val="202428"/>
                <w:spacing w:val="-2"/>
                <w:sz w:val="18"/>
                <w:szCs w:val="24"/>
              </w:rPr>
            </w:pPr>
            <w:r>
              <w:rPr>
                <w:rFonts w:hint="eastAsia"/>
                <w:color w:val="202428"/>
                <w:spacing w:val="-2"/>
                <w:sz w:val="18"/>
                <w:szCs w:val="24"/>
              </w:rPr>
              <w:t>财政对工伤保险</w:t>
            </w:r>
          </w:p>
          <w:p>
            <w:pPr>
              <w:pStyle w:val="9"/>
              <w:kinsoku w:val="0"/>
              <w:overflowPunct w:val="0"/>
              <w:spacing w:line="205" w:lineRule="exact"/>
              <w:ind w:left="5"/>
              <w:rPr>
                <w:rFonts w:hint="eastAsia"/>
                <w:color w:val="202428"/>
                <w:sz w:val="18"/>
                <w:szCs w:val="24"/>
              </w:rPr>
            </w:pPr>
            <w:r>
              <w:rPr>
                <w:rFonts w:hint="eastAsia"/>
                <w:color w:val="202428"/>
                <w:sz w:val="18"/>
                <w:szCs w:val="24"/>
              </w:rPr>
              <w:t>基金的补助</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210</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卫生健康支出</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210</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卫生健康支出</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21011</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行政事业单位医疗</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21011</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5" w:right="-15"/>
              <w:rPr>
                <w:rFonts w:hint="eastAsia"/>
                <w:color w:val="202428"/>
                <w:spacing w:val="-2"/>
                <w:sz w:val="18"/>
                <w:szCs w:val="24"/>
              </w:rPr>
            </w:pPr>
            <w:r>
              <w:rPr>
                <w:rFonts w:hint="eastAsia"/>
                <w:color w:val="202428"/>
                <w:spacing w:val="-2"/>
                <w:sz w:val="18"/>
                <w:szCs w:val="24"/>
              </w:rPr>
              <w:t>行政事业单位医</w:t>
            </w:r>
          </w:p>
          <w:p>
            <w:pPr>
              <w:pStyle w:val="9"/>
              <w:kinsoku w:val="0"/>
              <w:overflowPunct w:val="0"/>
              <w:spacing w:line="205" w:lineRule="exact"/>
              <w:ind w:left="5"/>
              <w:rPr>
                <w:rFonts w:hint="eastAsia"/>
                <w:color w:val="202428"/>
                <w:sz w:val="18"/>
                <w:szCs w:val="24"/>
              </w:rPr>
            </w:pPr>
            <w:r>
              <w:rPr>
                <w:rFonts w:hint="eastAsia"/>
                <w:color w:val="202428"/>
                <w:sz w:val="18"/>
                <w:szCs w:val="24"/>
              </w:rPr>
              <w:t>疗</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2101102</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事业单位医疗</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2101102</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事业单位医疗</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2101103</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公务员医疗补助</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2101103</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ight="-15"/>
              <w:rPr>
                <w:rFonts w:hint="eastAsia"/>
                <w:color w:val="202428"/>
                <w:spacing w:val="-2"/>
                <w:sz w:val="18"/>
                <w:szCs w:val="24"/>
              </w:rPr>
            </w:pPr>
            <w:r>
              <w:rPr>
                <w:rFonts w:hint="eastAsia"/>
                <w:color w:val="202428"/>
                <w:spacing w:val="-2"/>
                <w:sz w:val="18"/>
                <w:szCs w:val="24"/>
              </w:rPr>
              <w:t>公务员医疗补助</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221</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住房保障支出</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221</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住房保障支出</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22102</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住房改革支出</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22102</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住房改革支出</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2210201</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住房公积金</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2210201</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住房公积金</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229</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其他支出</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229</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其他支出</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22999</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其他支出</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22999</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其他支出</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14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2299999</w:t>
            </w:r>
          </w:p>
        </w:tc>
        <w:tc>
          <w:tcPr>
            <w:tcW w:w="15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rPr>
                <w:rFonts w:hint="eastAsia"/>
                <w:color w:val="202428"/>
                <w:sz w:val="18"/>
                <w:szCs w:val="24"/>
              </w:rPr>
            </w:pPr>
            <w:r>
              <w:rPr>
                <w:rFonts w:hint="eastAsia"/>
                <w:color w:val="202428"/>
                <w:sz w:val="18"/>
                <w:szCs w:val="24"/>
              </w:rPr>
              <w:t>其他支出</w:t>
            </w:r>
          </w:p>
        </w:tc>
        <w:tc>
          <w:tcPr>
            <w:tcW w:w="8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9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2299999</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rPr>
                <w:rFonts w:hint="eastAsia"/>
                <w:color w:val="202428"/>
                <w:sz w:val="18"/>
                <w:szCs w:val="24"/>
              </w:rPr>
            </w:pPr>
            <w:r>
              <w:rPr>
                <w:rFonts w:hint="eastAsia"/>
                <w:color w:val="202428"/>
                <w:sz w:val="18"/>
                <w:szCs w:val="24"/>
              </w:rPr>
              <w:t>其他支出</w:t>
            </w:r>
          </w:p>
        </w:tc>
        <w:tc>
          <w:tcPr>
            <w:tcW w:w="87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2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9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bl>
    <w:p>
      <w:pPr>
        <w:pStyle w:val="5"/>
        <w:kinsoku w:val="0"/>
        <w:overflowPunct w:val="0"/>
        <w:spacing w:before="84"/>
        <w:ind w:left="266"/>
        <w:rPr>
          <w:rFonts w:hint="eastAsia" w:ascii="宋体" w:hAnsi="宋体" w:eastAsia="宋体"/>
          <w:color w:val="202428"/>
          <w:sz w:val="18"/>
          <w:szCs w:val="24"/>
        </w:rPr>
      </w:pPr>
      <w:r>
        <w:rPr>
          <w:rFonts w:hint="eastAsia" w:ascii="宋体" w:hAnsi="宋体" w:eastAsia="宋体"/>
          <w:color w:val="202428"/>
          <w:sz w:val="18"/>
          <w:szCs w:val="24"/>
        </w:rPr>
        <w:t>注：本表无数据</w:t>
      </w:r>
    </w:p>
    <w:p>
      <w:pPr>
        <w:pStyle w:val="5"/>
        <w:kinsoku w:val="0"/>
        <w:overflowPunct w:val="0"/>
        <w:spacing w:before="84"/>
        <w:ind w:left="266"/>
        <w:rPr>
          <w:rFonts w:hint="eastAsia" w:ascii="宋体" w:hAnsi="宋体" w:eastAsia="宋体"/>
          <w:color w:val="202428"/>
          <w:sz w:val="18"/>
          <w:szCs w:val="24"/>
        </w:rPr>
        <w:sectPr>
          <w:type w:val="continuous"/>
          <w:pgSz w:w="11900" w:h="16840"/>
          <w:pgMar w:top="1600" w:right="1180" w:bottom="280" w:left="1180" w:header="720" w:footer="720" w:gutter="0"/>
          <w:lnNumType w:countBy="0" w:distance="360"/>
          <w:cols w:space="720" w:num="1"/>
        </w:sectPr>
      </w:pPr>
    </w:p>
    <w:p>
      <w:pPr>
        <w:pStyle w:val="5"/>
        <w:kinsoku w:val="0"/>
        <w:overflowPunct w:val="0"/>
        <w:spacing w:before="8"/>
        <w:rPr>
          <w:rFonts w:hint="eastAsia" w:ascii="宋体" w:hAnsi="宋体" w:eastAsia="宋体"/>
          <w:sz w:val="20"/>
          <w:szCs w:val="24"/>
        </w:rPr>
      </w:pPr>
    </w:p>
    <w:p>
      <w:pPr>
        <w:pStyle w:val="5"/>
        <w:kinsoku w:val="0"/>
        <w:overflowPunct w:val="0"/>
        <w:spacing w:before="8"/>
        <w:rPr>
          <w:rFonts w:hint="eastAsia" w:ascii="宋体" w:hAnsi="宋体" w:eastAsia="宋体"/>
          <w:sz w:val="20"/>
          <w:szCs w:val="24"/>
        </w:rPr>
        <w:sectPr>
          <w:pgSz w:w="11900" w:h="16840"/>
          <w:pgMar w:top="880" w:right="1180" w:bottom="320" w:left="1180" w:header="363" w:footer="138" w:gutter="0"/>
          <w:lnNumType w:countBy="0" w:distance="360"/>
          <w:cols w:space="720" w:num="1"/>
        </w:sectPr>
      </w:pPr>
    </w:p>
    <w:p>
      <w:pPr>
        <w:pStyle w:val="5"/>
        <w:kinsoku w:val="0"/>
        <w:overflowPunct w:val="0"/>
        <w:rPr>
          <w:rFonts w:hint="eastAsia" w:ascii="宋体" w:hAnsi="宋体" w:eastAsia="宋体"/>
          <w:sz w:val="24"/>
          <w:szCs w:val="24"/>
        </w:rPr>
      </w:pPr>
    </w:p>
    <w:p>
      <w:pPr>
        <w:pStyle w:val="5"/>
        <w:kinsoku w:val="0"/>
        <w:overflowPunct w:val="0"/>
        <w:spacing w:before="155"/>
        <w:ind w:left="2360"/>
        <w:rPr>
          <w:rFonts w:hint="eastAsia" w:ascii="宋体" w:hAnsi="宋体" w:eastAsia="宋体"/>
          <w:b/>
          <w:color w:val="202428"/>
          <w:w w:val="95"/>
          <w:sz w:val="24"/>
          <w:szCs w:val="24"/>
        </w:rPr>
      </w:pPr>
      <w:r>
        <w:rPr>
          <w:rFonts w:hint="eastAsia" w:ascii="宋体" w:hAnsi="宋体" w:eastAsia="宋体"/>
          <w:b/>
          <w:color w:val="202428"/>
          <w:w w:val="95"/>
          <w:sz w:val="24"/>
          <w:szCs w:val="24"/>
        </w:rPr>
        <w:t>2023年一般公共预算“三公”经费支出预算表</w:t>
      </w:r>
    </w:p>
    <w:p>
      <w:pPr>
        <w:pStyle w:val="5"/>
        <w:kinsoku w:val="0"/>
        <w:overflowPunct w:val="0"/>
        <w:spacing w:before="84"/>
        <w:ind w:left="1130"/>
        <w:rPr>
          <w:rFonts w:hint="eastAsia" w:ascii="宋体" w:hAnsi="宋体" w:eastAsia="宋体"/>
          <w:color w:val="202428"/>
          <w:w w:val="105"/>
          <w:sz w:val="15"/>
          <w:szCs w:val="24"/>
        </w:rPr>
      </w:pPr>
      <w:r>
        <w:rPr>
          <w:rFonts w:hint="eastAsia"/>
          <w:sz w:val="24"/>
          <w:szCs w:val="24"/>
        </w:rPr>
        <w:br w:type="column"/>
      </w:r>
      <w:r>
        <w:rPr>
          <w:rFonts w:hint="eastAsia" w:ascii="宋体" w:hAnsi="宋体" w:eastAsia="宋体"/>
          <w:color w:val="202428"/>
          <w:w w:val="105"/>
          <w:sz w:val="15"/>
          <w:szCs w:val="24"/>
        </w:rPr>
        <w:t>预算公开表10</w:t>
      </w:r>
    </w:p>
    <w:p>
      <w:pPr>
        <w:pStyle w:val="5"/>
        <w:kinsoku w:val="0"/>
        <w:overflowPunct w:val="0"/>
        <w:spacing w:before="84"/>
        <w:ind w:left="1130"/>
        <w:rPr>
          <w:rFonts w:hint="eastAsia" w:ascii="宋体" w:hAnsi="宋体" w:eastAsia="宋体"/>
          <w:color w:val="202428"/>
          <w:w w:val="105"/>
          <w:sz w:val="15"/>
          <w:szCs w:val="24"/>
        </w:rPr>
        <w:sectPr>
          <w:type w:val="continuous"/>
          <w:pgSz w:w="11900" w:h="16840"/>
          <w:pgMar w:top="1600" w:right="1180" w:bottom="280" w:left="1180" w:header="720" w:footer="720" w:gutter="0"/>
          <w:lnNumType w:countBy="0" w:distance="360"/>
          <w:cols w:equalWidth="0" w:num="2">
            <w:col w:w="7163" w:space="40"/>
            <w:col w:w="2337"/>
          </w:cols>
        </w:sectPr>
      </w:pPr>
    </w:p>
    <w:p>
      <w:pPr>
        <w:pStyle w:val="5"/>
        <w:kinsoku w:val="0"/>
        <w:overflowPunct w:val="0"/>
        <w:spacing w:before="12"/>
        <w:rPr>
          <w:rFonts w:hint="eastAsia" w:ascii="宋体" w:hAnsi="宋体" w:eastAsia="宋体"/>
          <w:sz w:val="13"/>
          <w:szCs w:val="24"/>
        </w:rPr>
      </w:pPr>
    </w:p>
    <w:p>
      <w:pPr>
        <w:pStyle w:val="5"/>
        <w:tabs>
          <w:tab w:val="left" w:pos="8560"/>
        </w:tabs>
        <w:kinsoku w:val="0"/>
        <w:overflowPunct w:val="0"/>
        <w:ind w:left="266"/>
        <w:rPr>
          <w:rFonts w:hint="eastAsia" w:ascii="宋体" w:hAnsi="宋体" w:eastAsia="宋体"/>
          <w:color w:val="202428"/>
          <w:w w:val="105"/>
          <w:sz w:val="15"/>
          <w:szCs w:val="24"/>
        </w:rPr>
      </w:pPr>
      <w:r>
        <w:rPr>
          <w:rFonts w:hint="eastAsia" w:ascii="宋体" w:hAnsi="宋体" w:eastAsia="宋体"/>
          <w:color w:val="202428"/>
          <w:w w:val="105"/>
          <w:sz w:val="15"/>
          <w:szCs w:val="24"/>
        </w:rPr>
        <w:t>单位名称：长治高新区资产运行服务中心（长治高新区国库集中支付中心）</w:t>
      </w:r>
      <w:r>
        <w:rPr>
          <w:rFonts w:hint="eastAsia" w:ascii="宋体" w:hAnsi="宋体" w:eastAsia="宋体"/>
          <w:color w:val="202428"/>
          <w:w w:val="105"/>
          <w:sz w:val="15"/>
          <w:szCs w:val="24"/>
        </w:rPr>
        <w:tab/>
      </w:r>
      <w:r>
        <w:rPr>
          <w:rFonts w:hint="eastAsia" w:ascii="宋体" w:hAnsi="宋体" w:eastAsia="宋体"/>
          <w:color w:val="202428"/>
          <w:w w:val="105"/>
          <w:sz w:val="15"/>
          <w:szCs w:val="24"/>
        </w:rPr>
        <w:t>单位:万元</w:t>
      </w:r>
    </w:p>
    <w:p>
      <w:pPr>
        <w:pStyle w:val="5"/>
        <w:kinsoku w:val="0"/>
        <w:overflowPunct w:val="0"/>
        <w:spacing w:before="11"/>
        <w:rPr>
          <w:rFonts w:hint="eastAsia" w:ascii="宋体" w:hAnsi="宋体" w:eastAsia="宋体"/>
          <w:sz w:val="8"/>
          <w:szCs w:val="24"/>
        </w:rPr>
      </w:pPr>
    </w:p>
    <w:tbl>
      <w:tblPr>
        <w:tblStyle w:val="6"/>
        <w:tblW w:w="0" w:type="auto"/>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25"/>
        <w:gridCol w:w="1344"/>
        <w:gridCol w:w="1260"/>
        <w:gridCol w:w="1344"/>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3625"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
              <w:rPr>
                <w:rFonts w:hint="eastAsia"/>
                <w:sz w:val="23"/>
                <w:szCs w:val="24"/>
              </w:rPr>
            </w:pPr>
          </w:p>
          <w:p>
            <w:pPr>
              <w:pStyle w:val="9"/>
              <w:kinsoku w:val="0"/>
              <w:overflowPunct w:val="0"/>
              <w:spacing w:before="1"/>
              <w:ind w:left="879" w:right="879"/>
              <w:jc w:val="center"/>
              <w:rPr>
                <w:rFonts w:hint="eastAsia"/>
                <w:b/>
                <w:color w:val="202428"/>
                <w:sz w:val="18"/>
                <w:szCs w:val="24"/>
              </w:rPr>
            </w:pPr>
            <w:r>
              <w:rPr>
                <w:rFonts w:hint="eastAsia"/>
                <w:b/>
                <w:color w:val="202428"/>
                <w:sz w:val="18"/>
                <w:szCs w:val="24"/>
              </w:rPr>
              <w:t>项目</w:t>
            </w:r>
          </w:p>
        </w:tc>
        <w:tc>
          <w:tcPr>
            <w:tcW w:w="5388" w:type="dxa"/>
            <w:gridSpan w:val="4"/>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124" w:right="2123"/>
              <w:jc w:val="center"/>
              <w:rPr>
                <w:rFonts w:hint="eastAsia"/>
                <w:b/>
                <w:color w:val="202428"/>
                <w:sz w:val="18"/>
                <w:szCs w:val="24"/>
              </w:rPr>
            </w:pPr>
            <w:r>
              <w:rPr>
                <w:rFonts w:hint="eastAsia"/>
                <w:b/>
                <w:color w:val="202428"/>
                <w:sz w:val="18"/>
                <w:szCs w:val="24"/>
              </w:rPr>
              <w:t>2023年预算数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3625"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
              <w:rPr>
                <w:rFonts w:hint="eastAsia" w:ascii="宋体" w:hAnsi="宋体" w:eastAsia="宋体"/>
                <w:sz w:val="2"/>
                <w:szCs w:val="24"/>
              </w:rPr>
            </w:pPr>
          </w:p>
        </w:tc>
        <w:tc>
          <w:tcPr>
            <w:tcW w:w="13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63" w:right="463"/>
              <w:jc w:val="center"/>
              <w:rPr>
                <w:rFonts w:hint="eastAsia"/>
                <w:b/>
                <w:color w:val="202428"/>
                <w:sz w:val="18"/>
                <w:szCs w:val="24"/>
              </w:rPr>
            </w:pPr>
            <w:r>
              <w:rPr>
                <w:rFonts w:hint="eastAsia"/>
                <w:b/>
                <w:color w:val="202428"/>
                <w:sz w:val="18"/>
                <w:szCs w:val="24"/>
              </w:rPr>
              <w:t>合计</w:t>
            </w:r>
          </w:p>
        </w:tc>
        <w:tc>
          <w:tcPr>
            <w:tcW w:w="12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82"/>
              <w:rPr>
                <w:rFonts w:hint="eastAsia"/>
                <w:b/>
                <w:color w:val="202428"/>
                <w:sz w:val="18"/>
                <w:szCs w:val="24"/>
              </w:rPr>
            </w:pPr>
            <w:r>
              <w:rPr>
                <w:rFonts w:hint="eastAsia"/>
                <w:b/>
                <w:color w:val="202428"/>
                <w:sz w:val="18"/>
                <w:szCs w:val="24"/>
              </w:rPr>
              <w:t>一般公共预算</w:t>
            </w:r>
          </w:p>
        </w:tc>
        <w:tc>
          <w:tcPr>
            <w:tcW w:w="13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5"/>
              <w:rPr>
                <w:rFonts w:hint="eastAsia"/>
                <w:b/>
                <w:color w:val="202428"/>
                <w:sz w:val="18"/>
                <w:szCs w:val="24"/>
              </w:rPr>
            </w:pPr>
            <w:r>
              <w:rPr>
                <w:rFonts w:hint="eastAsia"/>
                <w:b/>
                <w:color w:val="202428"/>
                <w:sz w:val="18"/>
                <w:szCs w:val="24"/>
              </w:rPr>
              <w:t>政府性基金预算</w:t>
            </w:r>
          </w:p>
        </w:tc>
        <w:tc>
          <w:tcPr>
            <w:tcW w:w="14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61" w:right="59"/>
              <w:jc w:val="center"/>
              <w:rPr>
                <w:rFonts w:hint="eastAsia"/>
                <w:b/>
                <w:color w:val="202428"/>
                <w:sz w:val="18"/>
                <w:szCs w:val="24"/>
              </w:rPr>
            </w:pPr>
            <w:r>
              <w:rPr>
                <w:rFonts w:hint="eastAsia"/>
                <w:b/>
                <w:color w:val="202428"/>
                <w:sz w:val="18"/>
                <w:szCs w:val="24"/>
              </w:rPr>
              <w:t>国有资本经营预</w:t>
            </w:r>
          </w:p>
          <w:p>
            <w:pPr>
              <w:pStyle w:val="9"/>
              <w:kinsoku w:val="0"/>
              <w:overflowPunct w:val="0"/>
              <w:spacing w:line="205" w:lineRule="exact"/>
              <w:ind w:left="2"/>
              <w:jc w:val="center"/>
              <w:rPr>
                <w:rFonts w:hint="eastAsia"/>
                <w:b/>
                <w:color w:val="202428"/>
                <w:w w:val="99"/>
                <w:sz w:val="18"/>
                <w:szCs w:val="24"/>
              </w:rPr>
            </w:pPr>
            <w:r>
              <w:rPr>
                <w:rFonts w:hint="eastAsia"/>
                <w:b/>
                <w:color w:val="202428"/>
                <w:w w:val="99"/>
                <w:sz w:val="18"/>
                <w:szCs w:val="24"/>
              </w:rPr>
              <w:t>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36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891" w:right="879"/>
              <w:jc w:val="center"/>
              <w:rPr>
                <w:rFonts w:hint="eastAsia"/>
                <w:color w:val="202428"/>
                <w:sz w:val="18"/>
                <w:szCs w:val="24"/>
              </w:rPr>
            </w:pPr>
            <w:r>
              <w:rPr>
                <w:rFonts w:hint="eastAsia"/>
                <w:color w:val="202428"/>
                <w:sz w:val="18"/>
                <w:szCs w:val="24"/>
              </w:rPr>
              <w:t>因公出国（境）费</w:t>
            </w:r>
          </w:p>
        </w:tc>
        <w:tc>
          <w:tcPr>
            <w:tcW w:w="13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3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4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36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891" w:right="879"/>
              <w:jc w:val="center"/>
              <w:rPr>
                <w:rFonts w:hint="eastAsia"/>
                <w:color w:val="202428"/>
                <w:sz w:val="18"/>
                <w:szCs w:val="24"/>
              </w:rPr>
            </w:pPr>
            <w:r>
              <w:rPr>
                <w:rFonts w:hint="eastAsia"/>
                <w:color w:val="202428"/>
                <w:sz w:val="18"/>
                <w:szCs w:val="24"/>
              </w:rPr>
              <w:t>公务接待费</w:t>
            </w:r>
          </w:p>
        </w:tc>
        <w:tc>
          <w:tcPr>
            <w:tcW w:w="13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3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4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36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891" w:right="879"/>
              <w:jc w:val="center"/>
              <w:rPr>
                <w:rFonts w:hint="eastAsia"/>
                <w:color w:val="202428"/>
                <w:sz w:val="18"/>
                <w:szCs w:val="24"/>
              </w:rPr>
            </w:pPr>
            <w:r>
              <w:rPr>
                <w:rFonts w:hint="eastAsia"/>
                <w:color w:val="202428"/>
                <w:sz w:val="18"/>
                <w:szCs w:val="24"/>
              </w:rPr>
              <w:t>公务用车购置及运行费</w:t>
            </w:r>
          </w:p>
        </w:tc>
        <w:tc>
          <w:tcPr>
            <w:tcW w:w="13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3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4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36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891" w:right="879"/>
              <w:jc w:val="center"/>
              <w:rPr>
                <w:rFonts w:hint="eastAsia"/>
                <w:color w:val="202428"/>
                <w:sz w:val="18"/>
                <w:szCs w:val="24"/>
              </w:rPr>
            </w:pPr>
            <w:r>
              <w:rPr>
                <w:rFonts w:hint="eastAsia"/>
                <w:color w:val="202428"/>
                <w:sz w:val="18"/>
                <w:szCs w:val="24"/>
              </w:rPr>
              <w:t>①公务用车购置费</w:t>
            </w:r>
          </w:p>
        </w:tc>
        <w:tc>
          <w:tcPr>
            <w:tcW w:w="13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3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4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36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891" w:right="879"/>
              <w:jc w:val="center"/>
              <w:rPr>
                <w:rFonts w:hint="eastAsia"/>
                <w:color w:val="202428"/>
                <w:sz w:val="18"/>
                <w:szCs w:val="24"/>
              </w:rPr>
            </w:pPr>
            <w:r>
              <w:rPr>
                <w:rFonts w:hint="eastAsia"/>
                <w:color w:val="202428"/>
                <w:sz w:val="18"/>
                <w:szCs w:val="24"/>
              </w:rPr>
              <w:t>②公务用车运行维护费</w:t>
            </w:r>
          </w:p>
        </w:tc>
        <w:tc>
          <w:tcPr>
            <w:tcW w:w="13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3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4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36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879" w:right="879"/>
              <w:jc w:val="center"/>
              <w:rPr>
                <w:rFonts w:hint="eastAsia"/>
                <w:b/>
                <w:color w:val="202428"/>
                <w:sz w:val="18"/>
                <w:szCs w:val="24"/>
              </w:rPr>
            </w:pPr>
            <w:r>
              <w:rPr>
                <w:rFonts w:hint="eastAsia"/>
                <w:b/>
                <w:color w:val="202428"/>
                <w:sz w:val="18"/>
                <w:szCs w:val="24"/>
              </w:rPr>
              <w:t>合计</w:t>
            </w:r>
          </w:p>
        </w:tc>
        <w:tc>
          <w:tcPr>
            <w:tcW w:w="13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3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4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0" w:hRule="atLeast"/>
        </w:trPr>
        <w:tc>
          <w:tcPr>
            <w:tcW w:w="7573" w:type="dxa"/>
            <w:gridSpan w:val="4"/>
            <w:tcBorders>
              <w:top w:val="single" w:color="000000" w:sz="6" w:space="0"/>
              <w:left w:val="nil"/>
              <w:bottom w:val="nil"/>
              <w:right w:val="single" w:color="C0C0C0" w:sz="6" w:space="0"/>
              <w:tl2br w:val="nil"/>
              <w:tr2bl w:val="nil"/>
            </w:tcBorders>
            <w:noWrap w:val="0"/>
            <w:vAlign w:val="top"/>
          </w:tcPr>
          <w:p>
            <w:pPr>
              <w:pStyle w:val="9"/>
              <w:kinsoku w:val="0"/>
              <w:overflowPunct w:val="0"/>
              <w:spacing w:line="205" w:lineRule="exact"/>
              <w:ind w:left="6"/>
              <w:rPr>
                <w:rFonts w:hint="eastAsia"/>
                <w:b/>
                <w:color w:val="202428"/>
                <w:sz w:val="18"/>
                <w:szCs w:val="24"/>
              </w:rPr>
            </w:pPr>
            <w:r>
              <w:rPr>
                <w:rFonts w:hint="eastAsia"/>
                <w:b/>
                <w:color w:val="202428"/>
                <w:sz w:val="18"/>
                <w:szCs w:val="24"/>
              </w:rPr>
              <w:t>注：本表无数据</w:t>
            </w:r>
          </w:p>
        </w:tc>
        <w:tc>
          <w:tcPr>
            <w:tcW w:w="1440" w:type="dxa"/>
            <w:tcBorders>
              <w:top w:val="single" w:color="000000" w:sz="6" w:space="0"/>
              <w:left w:val="single" w:color="C0C0C0" w:sz="6" w:space="0"/>
              <w:bottom w:val="nil"/>
              <w:right w:val="nil"/>
              <w:tl2br w:val="nil"/>
              <w:tr2bl w:val="nil"/>
            </w:tcBorders>
            <w:noWrap w:val="0"/>
            <w:vAlign w:val="top"/>
          </w:tcPr>
          <w:p>
            <w:pPr>
              <w:pStyle w:val="9"/>
              <w:kinsoku w:val="0"/>
              <w:overflowPunct w:val="0"/>
              <w:rPr>
                <w:rFonts w:hint="default" w:ascii="Times New Roman" w:hAnsi="Times New Roman" w:eastAsia="Times New Roman"/>
                <w:sz w:val="18"/>
                <w:szCs w:val="24"/>
              </w:rPr>
            </w:pPr>
          </w:p>
        </w:tc>
      </w:tr>
    </w:tbl>
    <w:p>
      <w:pPr>
        <w:rPr>
          <w:rFonts w:hint="eastAsia"/>
          <w:sz w:val="8"/>
          <w:szCs w:val="24"/>
        </w:rPr>
        <w:sectPr>
          <w:type w:val="continuous"/>
          <w:pgSz w:w="11900" w:h="16840"/>
          <w:pgMar w:top="1600" w:right="1180" w:bottom="280" w:left="1180" w:header="720" w:footer="720" w:gutter="0"/>
          <w:lnNumType w:countBy="0" w:distance="360"/>
          <w:cols w:space="720" w:num="1"/>
        </w:sectPr>
      </w:pPr>
    </w:p>
    <w:p>
      <w:pPr>
        <w:pStyle w:val="5"/>
        <w:kinsoku w:val="0"/>
        <w:overflowPunct w:val="0"/>
        <w:spacing w:before="3"/>
        <w:rPr>
          <w:rFonts w:hint="eastAsia" w:ascii="宋体" w:hAnsi="宋体" w:eastAsia="宋体"/>
          <w:sz w:val="11"/>
          <w:szCs w:val="24"/>
        </w:rPr>
      </w:pPr>
    </w:p>
    <w:p>
      <w:pPr>
        <w:pStyle w:val="5"/>
        <w:kinsoku w:val="0"/>
        <w:overflowPunct w:val="0"/>
        <w:spacing w:before="84"/>
        <w:ind w:right="269"/>
        <w:jc w:val="right"/>
        <w:rPr>
          <w:rFonts w:hint="eastAsia" w:ascii="宋体" w:hAnsi="宋体" w:eastAsia="宋体"/>
          <w:color w:val="202428"/>
          <w:sz w:val="15"/>
          <w:szCs w:val="24"/>
        </w:rPr>
      </w:pPr>
      <w:r>
        <w:rPr>
          <w:rFonts w:hint="eastAsia" w:ascii="宋体" w:hAnsi="宋体" w:eastAsia="宋体"/>
          <w:color w:val="202428"/>
          <w:sz w:val="15"/>
          <w:szCs w:val="24"/>
        </w:rPr>
        <w:t>预算公开表11</w:t>
      </w:r>
    </w:p>
    <w:p>
      <w:pPr>
        <w:pStyle w:val="5"/>
        <w:kinsoku w:val="0"/>
        <w:overflowPunct w:val="0"/>
        <w:spacing w:before="9"/>
        <w:rPr>
          <w:rFonts w:hint="eastAsia" w:ascii="宋体" w:hAnsi="宋体" w:eastAsia="宋体"/>
          <w:sz w:val="18"/>
          <w:szCs w:val="24"/>
        </w:rPr>
      </w:pPr>
    </w:p>
    <w:p>
      <w:pPr>
        <w:pStyle w:val="5"/>
        <w:kinsoku w:val="0"/>
        <w:overflowPunct w:val="0"/>
        <w:spacing w:before="9"/>
        <w:rPr>
          <w:rFonts w:hint="eastAsia" w:ascii="宋体" w:hAnsi="宋体" w:eastAsia="宋体"/>
          <w:sz w:val="18"/>
          <w:szCs w:val="24"/>
        </w:rPr>
        <w:sectPr>
          <w:pgSz w:w="11900" w:h="16840"/>
          <w:pgMar w:top="880" w:right="1180" w:bottom="320" w:left="1180" w:header="363" w:footer="138" w:gutter="0"/>
          <w:lnNumType w:countBy="0" w:distance="360"/>
          <w:cols w:space="720" w:num="1"/>
        </w:sectPr>
      </w:pPr>
    </w:p>
    <w:p>
      <w:pPr>
        <w:pStyle w:val="5"/>
        <w:kinsoku w:val="0"/>
        <w:overflowPunct w:val="0"/>
        <w:spacing w:before="67"/>
        <w:ind w:left="2360"/>
        <w:rPr>
          <w:rFonts w:hint="eastAsia" w:ascii="宋体" w:hAnsi="宋体" w:eastAsia="宋体"/>
          <w:b/>
          <w:color w:val="202428"/>
          <w:sz w:val="24"/>
          <w:szCs w:val="24"/>
        </w:rPr>
      </w:pPr>
      <w:r>
        <w:rPr>
          <w:rFonts w:hint="eastAsia" w:ascii="宋体" w:hAnsi="宋体" w:eastAsia="宋体"/>
          <w:b/>
          <w:color w:val="202428"/>
          <w:sz w:val="24"/>
          <w:szCs w:val="24"/>
        </w:rPr>
        <w:t>2023年机关运行经费预算财政拨款情况统计表</w:t>
      </w:r>
    </w:p>
    <w:p>
      <w:pPr>
        <w:pStyle w:val="5"/>
        <w:kinsoku w:val="0"/>
        <w:overflowPunct w:val="0"/>
        <w:spacing w:before="91" w:line="225" w:lineRule="auto"/>
        <w:ind w:left="266" w:right="3813"/>
        <w:rPr>
          <w:rFonts w:hint="eastAsia" w:ascii="宋体" w:hAnsi="宋体" w:eastAsia="宋体"/>
          <w:color w:val="202428"/>
          <w:w w:val="105"/>
          <w:sz w:val="15"/>
          <w:szCs w:val="24"/>
        </w:rPr>
      </w:pPr>
      <w:r>
        <w:rPr>
          <w:rFonts w:hint="eastAsia" w:ascii="宋体" w:hAnsi="宋体" w:eastAsia="宋体"/>
          <w:color w:val="202428"/>
          <w:sz w:val="15"/>
          <w:szCs w:val="24"/>
        </w:rPr>
        <w:t>单位名称：长治高新区资产运行服务中心（长</w:t>
      </w:r>
      <w:r>
        <w:rPr>
          <w:rFonts w:hint="eastAsia" w:ascii="宋体" w:hAnsi="宋体" w:eastAsia="宋体"/>
          <w:color w:val="202428"/>
          <w:w w:val="105"/>
          <w:sz w:val="15"/>
          <w:szCs w:val="24"/>
        </w:rPr>
        <w:t>治高新区国库集中支付中心）</w:t>
      </w:r>
    </w:p>
    <w:p>
      <w:pPr>
        <w:pStyle w:val="5"/>
        <w:kinsoku w:val="0"/>
        <w:overflowPunct w:val="0"/>
        <w:rPr>
          <w:rFonts w:hint="eastAsia" w:ascii="宋体" w:hAnsi="宋体" w:eastAsia="宋体"/>
          <w:sz w:val="16"/>
          <w:szCs w:val="24"/>
        </w:rPr>
      </w:pPr>
      <w:r>
        <w:rPr>
          <w:rFonts w:hint="eastAsia"/>
          <w:sz w:val="24"/>
          <w:szCs w:val="24"/>
        </w:rPr>
        <w:br w:type="column"/>
      </w:r>
    </w:p>
    <w:p>
      <w:pPr>
        <w:pStyle w:val="5"/>
        <w:kinsoku w:val="0"/>
        <w:overflowPunct w:val="0"/>
        <w:rPr>
          <w:rFonts w:hint="eastAsia" w:ascii="宋体" w:hAnsi="宋体" w:eastAsia="宋体"/>
          <w:sz w:val="16"/>
          <w:szCs w:val="24"/>
        </w:rPr>
      </w:pPr>
    </w:p>
    <w:p>
      <w:pPr>
        <w:pStyle w:val="5"/>
        <w:kinsoku w:val="0"/>
        <w:overflowPunct w:val="0"/>
        <w:spacing w:before="143"/>
        <w:ind w:left="266"/>
        <w:rPr>
          <w:rFonts w:hint="eastAsia" w:ascii="宋体" w:hAnsi="宋体" w:eastAsia="宋体"/>
          <w:color w:val="202428"/>
          <w:w w:val="105"/>
          <w:sz w:val="15"/>
          <w:szCs w:val="24"/>
        </w:rPr>
      </w:pPr>
      <w:r>
        <w:rPr>
          <w:rFonts w:hint="eastAsia" w:ascii="宋体" w:hAnsi="宋体" w:eastAsia="宋体"/>
          <w:color w:val="202428"/>
          <w:w w:val="105"/>
          <w:sz w:val="15"/>
          <w:szCs w:val="24"/>
        </w:rPr>
        <w:t>单位:万元</w:t>
      </w:r>
    </w:p>
    <w:p>
      <w:pPr>
        <w:pStyle w:val="5"/>
        <w:kinsoku w:val="0"/>
        <w:overflowPunct w:val="0"/>
        <w:spacing w:before="143"/>
        <w:ind w:left="266"/>
        <w:rPr>
          <w:rFonts w:hint="eastAsia" w:ascii="宋体" w:hAnsi="宋体" w:eastAsia="宋体"/>
          <w:color w:val="202428"/>
          <w:w w:val="105"/>
          <w:sz w:val="15"/>
          <w:szCs w:val="24"/>
        </w:rPr>
        <w:sectPr>
          <w:type w:val="continuous"/>
          <w:pgSz w:w="11900" w:h="16840"/>
          <w:pgMar w:top="1600" w:right="1180" w:bottom="280" w:left="1180" w:header="720" w:footer="720" w:gutter="0"/>
          <w:lnNumType w:countBy="0" w:distance="360"/>
          <w:cols w:equalWidth="0" w:num="2">
            <w:col w:w="7203" w:space="1092"/>
            <w:col w:w="1245"/>
          </w:cols>
        </w:sectPr>
      </w:pPr>
    </w:p>
    <w:p>
      <w:pPr>
        <w:pStyle w:val="5"/>
        <w:kinsoku w:val="0"/>
        <w:overflowPunct w:val="0"/>
        <w:spacing w:before="6"/>
        <w:rPr>
          <w:rFonts w:hint="eastAsia" w:ascii="宋体" w:hAnsi="宋体" w:eastAsia="宋体"/>
          <w:sz w:val="2"/>
          <w:szCs w:val="24"/>
        </w:rPr>
      </w:pPr>
    </w:p>
    <w:tbl>
      <w:tblPr>
        <w:tblStyle w:val="6"/>
        <w:tblW w:w="0" w:type="auto"/>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53"/>
        <w:gridCol w:w="1272"/>
        <w:gridCol w:w="1368"/>
        <w:gridCol w:w="1464"/>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3253"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
              <w:rPr>
                <w:rFonts w:hint="eastAsia"/>
                <w:sz w:val="23"/>
                <w:szCs w:val="24"/>
              </w:rPr>
            </w:pPr>
          </w:p>
          <w:p>
            <w:pPr>
              <w:pStyle w:val="9"/>
              <w:kinsoku w:val="0"/>
              <w:overflowPunct w:val="0"/>
              <w:spacing w:before="1"/>
              <w:ind w:left="1237" w:right="1237"/>
              <w:jc w:val="center"/>
              <w:rPr>
                <w:rFonts w:hint="eastAsia"/>
                <w:b/>
                <w:color w:val="202428"/>
                <w:sz w:val="18"/>
                <w:szCs w:val="24"/>
              </w:rPr>
            </w:pPr>
            <w:r>
              <w:rPr>
                <w:rFonts w:hint="eastAsia"/>
                <w:b/>
                <w:color w:val="202428"/>
                <w:sz w:val="18"/>
                <w:szCs w:val="24"/>
              </w:rPr>
              <w:t>单位名称</w:t>
            </w:r>
          </w:p>
        </w:tc>
        <w:tc>
          <w:tcPr>
            <w:tcW w:w="5760" w:type="dxa"/>
            <w:gridSpan w:val="4"/>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400" w:right="2399"/>
              <w:jc w:val="center"/>
              <w:rPr>
                <w:rFonts w:hint="eastAsia"/>
                <w:b/>
                <w:color w:val="202428"/>
                <w:sz w:val="18"/>
                <w:szCs w:val="24"/>
              </w:rPr>
            </w:pPr>
            <w:r>
              <w:rPr>
                <w:rFonts w:hint="eastAsia"/>
                <w:b/>
                <w:color w:val="202428"/>
                <w:sz w:val="18"/>
                <w:szCs w:val="24"/>
              </w:rPr>
              <w:t>2023预算数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3253"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6"/>
              <w:rPr>
                <w:rFonts w:hint="eastAsia" w:ascii="宋体" w:hAnsi="宋体" w:eastAsia="宋体"/>
                <w:sz w:val="2"/>
                <w:szCs w:val="24"/>
              </w:rPr>
            </w:pP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27" w:right="427"/>
              <w:jc w:val="center"/>
              <w:rPr>
                <w:rFonts w:hint="eastAsia"/>
                <w:b/>
                <w:color w:val="202428"/>
                <w:sz w:val="18"/>
                <w:szCs w:val="24"/>
              </w:rPr>
            </w:pPr>
            <w:r>
              <w:rPr>
                <w:rFonts w:hint="eastAsia"/>
                <w:b/>
                <w:color w:val="202428"/>
                <w:sz w:val="18"/>
                <w:szCs w:val="24"/>
              </w:rPr>
              <w:t>合计</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136"/>
              <w:rPr>
                <w:rFonts w:hint="eastAsia"/>
                <w:b/>
                <w:color w:val="202428"/>
                <w:sz w:val="18"/>
                <w:szCs w:val="24"/>
              </w:rPr>
            </w:pPr>
            <w:r>
              <w:rPr>
                <w:rFonts w:hint="eastAsia"/>
                <w:b/>
                <w:color w:val="202428"/>
                <w:sz w:val="18"/>
                <w:szCs w:val="24"/>
              </w:rPr>
              <w:t>一般公共预算</w:t>
            </w:r>
          </w:p>
        </w:tc>
        <w:tc>
          <w:tcPr>
            <w:tcW w:w="146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95"/>
              <w:rPr>
                <w:rFonts w:hint="eastAsia"/>
                <w:b/>
                <w:color w:val="202428"/>
                <w:sz w:val="18"/>
                <w:szCs w:val="24"/>
              </w:rPr>
            </w:pPr>
            <w:r>
              <w:rPr>
                <w:rFonts w:hint="eastAsia"/>
                <w:b/>
                <w:color w:val="202428"/>
                <w:sz w:val="18"/>
                <w:szCs w:val="24"/>
              </w:rPr>
              <w:t>政府性基金预算</w:t>
            </w:r>
          </w:p>
        </w:tc>
        <w:tc>
          <w:tcPr>
            <w:tcW w:w="165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101"/>
              <w:rPr>
                <w:rFonts w:hint="eastAsia"/>
                <w:b/>
                <w:color w:val="202428"/>
                <w:sz w:val="18"/>
                <w:szCs w:val="24"/>
              </w:rPr>
            </w:pPr>
            <w:r>
              <w:rPr>
                <w:rFonts w:hint="eastAsia"/>
                <w:b/>
                <w:color w:val="202428"/>
                <w:sz w:val="18"/>
                <w:szCs w:val="24"/>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325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1237" w:right="1237"/>
              <w:jc w:val="center"/>
              <w:rPr>
                <w:rFonts w:hint="eastAsia"/>
                <w:b/>
                <w:color w:val="202428"/>
                <w:sz w:val="18"/>
                <w:szCs w:val="24"/>
              </w:rPr>
            </w:pPr>
            <w:r>
              <w:rPr>
                <w:rFonts w:hint="eastAsia"/>
                <w:b/>
                <w:color w:val="202428"/>
                <w:sz w:val="18"/>
                <w:szCs w:val="24"/>
              </w:rPr>
              <w:t>部门合计</w:t>
            </w: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46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65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325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46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65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0" w:hRule="atLeast"/>
        </w:trPr>
        <w:tc>
          <w:tcPr>
            <w:tcW w:w="4525" w:type="dxa"/>
            <w:gridSpan w:val="2"/>
            <w:tcBorders>
              <w:top w:val="single" w:color="000000" w:sz="6" w:space="0"/>
              <w:left w:val="nil"/>
              <w:bottom w:val="nil"/>
              <w:right w:val="single" w:color="C0C0C0" w:sz="6" w:space="0"/>
              <w:tl2br w:val="nil"/>
              <w:tr2bl w:val="nil"/>
            </w:tcBorders>
            <w:noWrap w:val="0"/>
            <w:vAlign w:val="top"/>
          </w:tcPr>
          <w:p>
            <w:pPr>
              <w:pStyle w:val="9"/>
              <w:kinsoku w:val="0"/>
              <w:overflowPunct w:val="0"/>
              <w:spacing w:before="21"/>
              <w:ind w:left="12"/>
              <w:rPr>
                <w:rFonts w:hint="eastAsia" w:ascii="Arial Unicode MS" w:hAnsi="Arial Unicode MS" w:eastAsia="Arial Unicode MS"/>
                <w:color w:val="202428"/>
                <w:sz w:val="18"/>
                <w:szCs w:val="24"/>
              </w:rPr>
            </w:pPr>
            <w:r>
              <w:rPr>
                <w:rFonts w:hint="eastAsia" w:ascii="Arial Unicode MS" w:hAnsi="Arial Unicode MS" w:eastAsia="Arial Unicode MS"/>
                <w:color w:val="202428"/>
                <w:sz w:val="18"/>
                <w:szCs w:val="24"/>
              </w:rPr>
              <w:t>注：本表无数据</w:t>
            </w:r>
          </w:p>
        </w:tc>
        <w:tc>
          <w:tcPr>
            <w:tcW w:w="4488" w:type="dxa"/>
            <w:gridSpan w:val="3"/>
            <w:tcBorders>
              <w:top w:val="single" w:color="000000" w:sz="6" w:space="0"/>
              <w:left w:val="single" w:color="C0C0C0" w:sz="6" w:space="0"/>
              <w:bottom w:val="nil"/>
              <w:right w:val="nil"/>
              <w:tl2br w:val="nil"/>
              <w:tr2bl w:val="nil"/>
            </w:tcBorders>
            <w:noWrap w:val="0"/>
            <w:vAlign w:val="top"/>
          </w:tcPr>
          <w:p>
            <w:pPr>
              <w:pStyle w:val="9"/>
              <w:kinsoku w:val="0"/>
              <w:overflowPunct w:val="0"/>
              <w:rPr>
                <w:rFonts w:hint="default" w:ascii="Times New Roman" w:hAnsi="Times New Roman" w:eastAsia="Times New Roman"/>
                <w:sz w:val="18"/>
                <w:szCs w:val="24"/>
              </w:rPr>
            </w:pPr>
          </w:p>
        </w:tc>
      </w:tr>
    </w:tbl>
    <w:p>
      <w:pPr>
        <w:rPr>
          <w:rFonts w:hint="eastAsia"/>
          <w:sz w:val="2"/>
          <w:szCs w:val="24"/>
        </w:rPr>
        <w:sectPr>
          <w:type w:val="continuous"/>
          <w:pgSz w:w="11900" w:h="16840"/>
          <w:pgMar w:top="1600" w:right="1180" w:bottom="280" w:left="1180" w:header="720" w:footer="720" w:gutter="0"/>
          <w:lnNumType w:countBy="0" w:distance="360"/>
          <w:cols w:space="720" w:num="1"/>
        </w:sectPr>
      </w:pPr>
    </w:p>
    <w:p>
      <w:pPr>
        <w:pStyle w:val="5"/>
        <w:kinsoku w:val="0"/>
        <w:overflowPunct w:val="0"/>
        <w:spacing w:before="8"/>
        <w:rPr>
          <w:rFonts w:hint="eastAsia" w:ascii="宋体" w:hAnsi="宋体" w:eastAsia="宋体"/>
          <w:sz w:val="20"/>
          <w:szCs w:val="24"/>
        </w:rPr>
      </w:pPr>
    </w:p>
    <w:p>
      <w:pPr>
        <w:pStyle w:val="5"/>
        <w:kinsoku w:val="0"/>
        <w:overflowPunct w:val="0"/>
        <w:spacing w:before="8"/>
        <w:rPr>
          <w:rFonts w:hint="eastAsia" w:ascii="宋体" w:hAnsi="宋体" w:eastAsia="宋体"/>
          <w:sz w:val="20"/>
          <w:szCs w:val="24"/>
        </w:rPr>
        <w:sectPr>
          <w:pgSz w:w="11900" w:h="16840"/>
          <w:pgMar w:top="880" w:right="1180" w:bottom="320" w:left="1180" w:header="363" w:footer="138" w:gutter="0"/>
          <w:lnNumType w:countBy="0" w:distance="360"/>
          <w:cols w:space="720" w:num="1"/>
        </w:sectPr>
      </w:pPr>
    </w:p>
    <w:p>
      <w:pPr>
        <w:pStyle w:val="5"/>
        <w:kinsoku w:val="0"/>
        <w:overflowPunct w:val="0"/>
        <w:rPr>
          <w:rFonts w:hint="eastAsia" w:ascii="宋体" w:hAnsi="宋体" w:eastAsia="宋体"/>
          <w:sz w:val="24"/>
          <w:szCs w:val="24"/>
        </w:rPr>
      </w:pPr>
    </w:p>
    <w:p>
      <w:pPr>
        <w:pStyle w:val="5"/>
        <w:kinsoku w:val="0"/>
        <w:overflowPunct w:val="0"/>
        <w:spacing w:before="155"/>
        <w:ind w:left="2840"/>
        <w:rPr>
          <w:rFonts w:hint="eastAsia" w:ascii="宋体" w:hAnsi="宋体" w:eastAsia="宋体"/>
          <w:b/>
          <w:color w:val="202428"/>
          <w:w w:val="95"/>
          <w:sz w:val="24"/>
          <w:szCs w:val="24"/>
        </w:rPr>
      </w:pPr>
      <w:r>
        <w:rPr>
          <w:rFonts w:hint="eastAsia" w:ascii="宋体" w:hAnsi="宋体" w:eastAsia="宋体"/>
          <w:b/>
          <w:color w:val="202428"/>
          <w:w w:val="95"/>
          <w:sz w:val="24"/>
          <w:szCs w:val="24"/>
        </w:rPr>
        <w:t>2023年项目支出预算表（本年预算）</w:t>
      </w:r>
    </w:p>
    <w:p>
      <w:pPr>
        <w:pStyle w:val="5"/>
        <w:kinsoku w:val="0"/>
        <w:overflowPunct w:val="0"/>
        <w:spacing w:before="84"/>
        <w:ind w:left="1610"/>
        <w:rPr>
          <w:rFonts w:hint="eastAsia" w:ascii="宋体" w:hAnsi="宋体" w:eastAsia="宋体"/>
          <w:color w:val="202428"/>
          <w:w w:val="105"/>
          <w:sz w:val="15"/>
          <w:szCs w:val="24"/>
        </w:rPr>
      </w:pPr>
      <w:r>
        <w:rPr>
          <w:rFonts w:hint="eastAsia"/>
          <w:sz w:val="24"/>
          <w:szCs w:val="24"/>
        </w:rPr>
        <w:br w:type="column"/>
      </w:r>
      <w:r>
        <w:rPr>
          <w:rFonts w:hint="eastAsia" w:ascii="宋体" w:hAnsi="宋体" w:eastAsia="宋体"/>
          <w:color w:val="202428"/>
          <w:w w:val="105"/>
          <w:sz w:val="15"/>
          <w:szCs w:val="24"/>
        </w:rPr>
        <w:t>预算公开表12</w:t>
      </w:r>
    </w:p>
    <w:p>
      <w:pPr>
        <w:pStyle w:val="5"/>
        <w:kinsoku w:val="0"/>
        <w:overflowPunct w:val="0"/>
        <w:spacing w:before="84"/>
        <w:ind w:left="1610"/>
        <w:rPr>
          <w:rFonts w:hint="eastAsia" w:ascii="宋体" w:hAnsi="宋体" w:eastAsia="宋体"/>
          <w:color w:val="202428"/>
          <w:w w:val="105"/>
          <w:sz w:val="15"/>
          <w:szCs w:val="24"/>
        </w:rPr>
        <w:sectPr>
          <w:type w:val="continuous"/>
          <w:pgSz w:w="11900" w:h="16840"/>
          <w:pgMar w:top="1600" w:right="1180" w:bottom="280" w:left="1180" w:header="720" w:footer="720" w:gutter="0"/>
          <w:lnNumType w:countBy="0" w:distance="360"/>
          <w:cols w:equalWidth="0" w:num="2">
            <w:col w:w="6683" w:space="40"/>
            <w:col w:w="2817"/>
          </w:cols>
        </w:sectPr>
      </w:pPr>
    </w:p>
    <w:p>
      <w:pPr>
        <w:pStyle w:val="5"/>
        <w:kinsoku w:val="0"/>
        <w:overflowPunct w:val="0"/>
        <w:spacing w:before="12"/>
        <w:rPr>
          <w:rFonts w:hint="eastAsia" w:ascii="宋体" w:hAnsi="宋体" w:eastAsia="宋体"/>
          <w:sz w:val="13"/>
          <w:szCs w:val="24"/>
        </w:rPr>
      </w:pPr>
    </w:p>
    <w:p>
      <w:pPr>
        <w:pStyle w:val="5"/>
        <w:tabs>
          <w:tab w:val="left" w:pos="8488"/>
        </w:tabs>
        <w:kinsoku w:val="0"/>
        <w:overflowPunct w:val="0"/>
        <w:ind w:left="266"/>
        <w:rPr>
          <w:rFonts w:hint="eastAsia" w:ascii="宋体" w:hAnsi="宋体" w:eastAsia="宋体"/>
          <w:color w:val="202428"/>
          <w:w w:val="105"/>
          <w:sz w:val="15"/>
          <w:szCs w:val="24"/>
        </w:rPr>
      </w:pPr>
      <w:r>
        <w:rPr>
          <w:rFonts w:hint="eastAsia" w:ascii="宋体" w:hAnsi="宋体" w:eastAsia="宋体"/>
          <w:color w:val="202428"/>
          <w:w w:val="105"/>
          <w:sz w:val="15"/>
          <w:szCs w:val="24"/>
        </w:rPr>
        <w:t>单位名称：长治高新区资产运行服务中心（长治高新区国库集中支付中心）</w:t>
      </w:r>
      <w:r>
        <w:rPr>
          <w:rFonts w:hint="eastAsia" w:ascii="宋体" w:hAnsi="宋体" w:eastAsia="宋体"/>
          <w:color w:val="202428"/>
          <w:w w:val="105"/>
          <w:sz w:val="15"/>
          <w:szCs w:val="24"/>
        </w:rPr>
        <w:tab/>
      </w:r>
      <w:r>
        <w:rPr>
          <w:rFonts w:hint="eastAsia" w:ascii="宋体" w:hAnsi="宋体" w:eastAsia="宋体"/>
          <w:color w:val="202428"/>
          <w:w w:val="105"/>
          <w:sz w:val="15"/>
          <w:szCs w:val="24"/>
        </w:rPr>
        <w:t>单位：万元</w:t>
      </w:r>
    </w:p>
    <w:p>
      <w:pPr>
        <w:pStyle w:val="5"/>
        <w:kinsoku w:val="0"/>
        <w:overflowPunct w:val="0"/>
        <w:spacing w:before="11"/>
        <w:rPr>
          <w:rFonts w:hint="eastAsia" w:ascii="宋体" w:hAnsi="宋体" w:eastAsia="宋体"/>
          <w:sz w:val="8"/>
          <w:szCs w:val="24"/>
        </w:rPr>
      </w:pPr>
    </w:p>
    <w:tbl>
      <w:tblPr>
        <w:tblStyle w:val="6"/>
        <w:tblW w:w="0" w:type="auto"/>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05"/>
        <w:gridCol w:w="1189"/>
        <w:gridCol w:w="1189"/>
        <w:gridCol w:w="661"/>
        <w:gridCol w:w="1129"/>
        <w:gridCol w:w="1105"/>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905"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eastAsia"/>
                <w:sz w:val="18"/>
                <w:szCs w:val="24"/>
              </w:rPr>
            </w:pPr>
          </w:p>
          <w:p>
            <w:pPr>
              <w:pStyle w:val="9"/>
              <w:kinsoku w:val="0"/>
              <w:overflowPunct w:val="0"/>
              <w:spacing w:before="10"/>
              <w:rPr>
                <w:rFonts w:hint="eastAsia"/>
                <w:sz w:val="12"/>
                <w:szCs w:val="24"/>
              </w:rPr>
            </w:pPr>
          </w:p>
          <w:p>
            <w:pPr>
              <w:pStyle w:val="9"/>
              <w:kinsoku w:val="0"/>
              <w:overflowPunct w:val="0"/>
              <w:ind w:left="1063" w:right="1063"/>
              <w:jc w:val="center"/>
              <w:rPr>
                <w:rFonts w:hint="eastAsia"/>
                <w:b/>
                <w:color w:val="202428"/>
                <w:sz w:val="18"/>
                <w:szCs w:val="24"/>
              </w:rPr>
            </w:pPr>
            <w:r>
              <w:rPr>
                <w:rFonts w:hint="eastAsia"/>
                <w:b/>
                <w:color w:val="202428"/>
                <w:sz w:val="18"/>
                <w:szCs w:val="24"/>
              </w:rPr>
              <w:t>项目名称</w:t>
            </w:r>
          </w:p>
        </w:tc>
        <w:tc>
          <w:tcPr>
            <w:tcW w:w="1189"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eastAsia"/>
                <w:sz w:val="18"/>
                <w:szCs w:val="24"/>
              </w:rPr>
            </w:pPr>
          </w:p>
          <w:p>
            <w:pPr>
              <w:pStyle w:val="9"/>
              <w:kinsoku w:val="0"/>
              <w:overflowPunct w:val="0"/>
              <w:spacing w:before="10"/>
              <w:rPr>
                <w:rFonts w:hint="eastAsia"/>
                <w:sz w:val="12"/>
                <w:szCs w:val="24"/>
              </w:rPr>
            </w:pPr>
          </w:p>
          <w:p>
            <w:pPr>
              <w:pStyle w:val="9"/>
              <w:kinsoku w:val="0"/>
              <w:overflowPunct w:val="0"/>
              <w:ind w:left="385" w:right="386"/>
              <w:jc w:val="center"/>
              <w:rPr>
                <w:rFonts w:hint="eastAsia"/>
                <w:b/>
                <w:color w:val="202428"/>
                <w:sz w:val="18"/>
                <w:szCs w:val="24"/>
              </w:rPr>
            </w:pPr>
            <w:r>
              <w:rPr>
                <w:rFonts w:hint="eastAsia"/>
                <w:b/>
                <w:color w:val="202428"/>
                <w:sz w:val="18"/>
                <w:szCs w:val="24"/>
              </w:rPr>
              <w:t>合计</w:t>
            </w:r>
          </w:p>
        </w:tc>
        <w:tc>
          <w:tcPr>
            <w:tcW w:w="2979"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849"/>
              <w:rPr>
                <w:rFonts w:hint="eastAsia"/>
                <w:b/>
                <w:color w:val="202428"/>
                <w:sz w:val="18"/>
                <w:szCs w:val="24"/>
              </w:rPr>
            </w:pPr>
            <w:r>
              <w:rPr>
                <w:rFonts w:hint="eastAsia"/>
                <w:b/>
                <w:color w:val="202428"/>
                <w:sz w:val="18"/>
                <w:szCs w:val="24"/>
              </w:rPr>
              <w:t>2023年财政拨款</w:t>
            </w:r>
          </w:p>
        </w:tc>
        <w:tc>
          <w:tcPr>
            <w:tcW w:w="1105"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eastAsia"/>
                <w:sz w:val="24"/>
                <w:szCs w:val="24"/>
              </w:rPr>
            </w:pPr>
          </w:p>
          <w:p>
            <w:pPr>
              <w:pStyle w:val="9"/>
              <w:kinsoku w:val="0"/>
              <w:overflowPunct w:val="0"/>
              <w:spacing w:line="211" w:lineRule="auto"/>
              <w:ind w:left="361" w:right="2" w:hanging="361"/>
              <w:rPr>
                <w:rFonts w:hint="eastAsia"/>
                <w:b/>
                <w:color w:val="202428"/>
                <w:sz w:val="18"/>
                <w:szCs w:val="24"/>
              </w:rPr>
            </w:pPr>
            <w:r>
              <w:rPr>
                <w:rFonts w:hint="eastAsia"/>
                <w:b/>
                <w:color w:val="202428"/>
                <w:sz w:val="18"/>
                <w:szCs w:val="24"/>
              </w:rPr>
              <w:t>财政专户管理资金</w:t>
            </w:r>
          </w:p>
        </w:tc>
        <w:tc>
          <w:tcPr>
            <w:tcW w:w="841"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eastAsia"/>
                <w:sz w:val="18"/>
                <w:szCs w:val="24"/>
              </w:rPr>
            </w:pPr>
          </w:p>
          <w:p>
            <w:pPr>
              <w:pStyle w:val="9"/>
              <w:kinsoku w:val="0"/>
              <w:overflowPunct w:val="0"/>
              <w:spacing w:before="10"/>
              <w:rPr>
                <w:rFonts w:hint="eastAsia"/>
                <w:sz w:val="12"/>
                <w:szCs w:val="24"/>
              </w:rPr>
            </w:pPr>
          </w:p>
          <w:p>
            <w:pPr>
              <w:pStyle w:val="9"/>
              <w:kinsoku w:val="0"/>
              <w:overflowPunct w:val="0"/>
              <w:ind w:left="48"/>
              <w:rPr>
                <w:rFonts w:hint="eastAsia"/>
                <w:b/>
                <w:color w:val="202428"/>
                <w:sz w:val="18"/>
                <w:szCs w:val="24"/>
              </w:rPr>
            </w:pPr>
            <w:r>
              <w:rPr>
                <w:rFonts w:hint="eastAsia"/>
                <w:b/>
                <w:color w:val="202428"/>
                <w:sz w:val="18"/>
                <w:szCs w:val="24"/>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9" w:hRule="atLeast"/>
        </w:trPr>
        <w:tc>
          <w:tcPr>
            <w:tcW w:w="2905"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
              <w:rPr>
                <w:rFonts w:hint="eastAsia" w:ascii="宋体" w:hAnsi="宋体" w:eastAsia="宋体"/>
                <w:sz w:val="2"/>
                <w:szCs w:val="24"/>
              </w:rPr>
            </w:pPr>
          </w:p>
        </w:tc>
        <w:tc>
          <w:tcPr>
            <w:tcW w:w="1189"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
              <w:rPr>
                <w:rFonts w:hint="eastAsia" w:ascii="宋体" w:hAnsi="宋体" w:eastAsia="宋体"/>
                <w:sz w:val="2"/>
                <w:szCs w:val="24"/>
              </w:rPr>
            </w:pPr>
          </w:p>
        </w:tc>
        <w:tc>
          <w:tcPr>
            <w:tcW w:w="118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12"/>
              <w:rPr>
                <w:rFonts w:hint="eastAsia"/>
                <w:sz w:val="13"/>
                <w:szCs w:val="24"/>
              </w:rPr>
            </w:pPr>
          </w:p>
          <w:p>
            <w:pPr>
              <w:pStyle w:val="9"/>
              <w:kinsoku w:val="0"/>
              <w:overflowPunct w:val="0"/>
              <w:ind w:right="46"/>
              <w:jc w:val="right"/>
              <w:rPr>
                <w:rFonts w:hint="eastAsia"/>
                <w:b/>
                <w:color w:val="202428"/>
                <w:w w:val="95"/>
                <w:sz w:val="18"/>
                <w:szCs w:val="24"/>
              </w:rPr>
            </w:pPr>
            <w:r>
              <w:rPr>
                <w:rFonts w:hint="eastAsia"/>
                <w:b/>
                <w:color w:val="202428"/>
                <w:w w:val="95"/>
                <w:sz w:val="18"/>
                <w:szCs w:val="24"/>
              </w:rPr>
              <w:t>一般公共预算</w:t>
            </w:r>
          </w:p>
        </w:tc>
        <w:tc>
          <w:tcPr>
            <w:tcW w:w="6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50"/>
              <w:rPr>
                <w:rFonts w:hint="eastAsia"/>
                <w:b/>
                <w:color w:val="202428"/>
                <w:sz w:val="18"/>
                <w:szCs w:val="24"/>
              </w:rPr>
            </w:pPr>
            <w:r>
              <w:rPr>
                <w:rFonts w:hint="eastAsia"/>
                <w:b/>
                <w:color w:val="202428"/>
                <w:sz w:val="18"/>
                <w:szCs w:val="24"/>
              </w:rPr>
              <w:t>政府性</w:t>
            </w:r>
          </w:p>
          <w:p>
            <w:pPr>
              <w:pStyle w:val="9"/>
              <w:kinsoku w:val="0"/>
              <w:overflowPunct w:val="0"/>
              <w:spacing w:before="3" w:line="204" w:lineRule="exact"/>
              <w:ind w:left="231" w:right="52" w:hanging="181"/>
              <w:rPr>
                <w:rFonts w:hint="eastAsia"/>
                <w:b/>
                <w:color w:val="202428"/>
                <w:sz w:val="18"/>
                <w:szCs w:val="24"/>
              </w:rPr>
            </w:pPr>
            <w:r>
              <w:rPr>
                <w:rFonts w:hint="eastAsia"/>
                <w:b/>
                <w:color w:val="202428"/>
                <w:sz w:val="18"/>
                <w:szCs w:val="24"/>
              </w:rPr>
              <w:t>基金预算</w:t>
            </w: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92" w:line="211" w:lineRule="auto"/>
              <w:ind w:left="374" w:right="8" w:hanging="361"/>
              <w:rPr>
                <w:rFonts w:hint="eastAsia"/>
                <w:b/>
                <w:color w:val="202428"/>
                <w:sz w:val="18"/>
                <w:szCs w:val="24"/>
              </w:rPr>
            </w:pPr>
            <w:r>
              <w:rPr>
                <w:rFonts w:hint="eastAsia"/>
                <w:b/>
                <w:color w:val="202428"/>
                <w:sz w:val="18"/>
                <w:szCs w:val="24"/>
              </w:rPr>
              <w:t>国有资本经营预算</w:t>
            </w:r>
          </w:p>
        </w:tc>
        <w:tc>
          <w:tcPr>
            <w:tcW w:w="1105"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
              <w:rPr>
                <w:rFonts w:hint="eastAsia" w:ascii="宋体" w:hAnsi="宋体" w:eastAsia="宋体"/>
                <w:sz w:val="2"/>
                <w:szCs w:val="24"/>
              </w:rPr>
            </w:pPr>
          </w:p>
        </w:tc>
        <w:tc>
          <w:tcPr>
            <w:tcW w:w="84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
              <w:rPr>
                <w:rFonts w:hint="eastAsia" w:ascii="宋体" w:hAnsi="宋体" w:eastAsia="宋体"/>
                <w:sz w:val="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9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5"/>
              <w:jc w:val="center"/>
              <w:rPr>
                <w:rFonts w:hint="eastAsia"/>
                <w:color w:val="202428"/>
                <w:sz w:val="18"/>
                <w:szCs w:val="24"/>
              </w:rPr>
            </w:pPr>
            <w:r>
              <w:rPr>
                <w:rFonts w:hint="eastAsia"/>
                <w:color w:val="202428"/>
                <w:sz w:val="18"/>
                <w:szCs w:val="24"/>
              </w:rPr>
              <w:t>1</w:t>
            </w:r>
          </w:p>
        </w:tc>
        <w:tc>
          <w:tcPr>
            <w:tcW w:w="118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4"/>
              <w:jc w:val="center"/>
              <w:rPr>
                <w:rFonts w:hint="eastAsia"/>
                <w:color w:val="202428"/>
                <w:sz w:val="18"/>
                <w:szCs w:val="24"/>
              </w:rPr>
            </w:pPr>
            <w:r>
              <w:rPr>
                <w:rFonts w:hint="eastAsia"/>
                <w:color w:val="202428"/>
                <w:sz w:val="18"/>
                <w:szCs w:val="24"/>
              </w:rPr>
              <w:t>2</w:t>
            </w:r>
          </w:p>
        </w:tc>
        <w:tc>
          <w:tcPr>
            <w:tcW w:w="118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
              <w:jc w:val="center"/>
              <w:rPr>
                <w:rFonts w:hint="eastAsia"/>
                <w:color w:val="202428"/>
                <w:sz w:val="18"/>
                <w:szCs w:val="24"/>
              </w:rPr>
            </w:pPr>
            <w:r>
              <w:rPr>
                <w:rFonts w:hint="eastAsia"/>
                <w:color w:val="202428"/>
                <w:sz w:val="18"/>
                <w:szCs w:val="24"/>
              </w:rPr>
              <w:t>3</w:t>
            </w:r>
          </w:p>
        </w:tc>
        <w:tc>
          <w:tcPr>
            <w:tcW w:w="6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2"/>
              <w:jc w:val="center"/>
              <w:rPr>
                <w:rFonts w:hint="eastAsia"/>
                <w:color w:val="202428"/>
                <w:sz w:val="18"/>
                <w:szCs w:val="24"/>
              </w:rPr>
            </w:pPr>
            <w:r>
              <w:rPr>
                <w:rFonts w:hint="eastAsia"/>
                <w:color w:val="202428"/>
                <w:sz w:val="18"/>
                <w:szCs w:val="24"/>
              </w:rPr>
              <w:t>4</w:t>
            </w: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jc w:val="center"/>
              <w:rPr>
                <w:rFonts w:hint="eastAsia"/>
                <w:color w:val="202428"/>
                <w:sz w:val="18"/>
                <w:szCs w:val="24"/>
              </w:rPr>
            </w:pPr>
            <w:r>
              <w:rPr>
                <w:rFonts w:hint="eastAsia"/>
                <w:color w:val="202428"/>
                <w:sz w:val="18"/>
                <w:szCs w:val="24"/>
              </w:rPr>
              <w:t>5</w:t>
            </w: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jc w:val="center"/>
              <w:rPr>
                <w:rFonts w:hint="eastAsia"/>
                <w:color w:val="202428"/>
                <w:sz w:val="18"/>
                <w:szCs w:val="24"/>
              </w:rPr>
            </w:pPr>
            <w:r>
              <w:rPr>
                <w:rFonts w:hint="eastAsia"/>
                <w:color w:val="202428"/>
                <w:sz w:val="18"/>
                <w:szCs w:val="24"/>
              </w:rPr>
              <w:t>6</w:t>
            </w:r>
          </w:p>
        </w:tc>
        <w:tc>
          <w:tcPr>
            <w:tcW w:w="8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jc w:val="center"/>
              <w:rPr>
                <w:rFonts w:hint="eastAsia"/>
                <w:color w:val="202428"/>
                <w:sz w:val="18"/>
                <w:szCs w:val="24"/>
              </w:rPr>
            </w:pPr>
            <w:r>
              <w:rPr>
                <w:rFonts w:hint="eastAsia"/>
                <w:color w:val="202428"/>
                <w:sz w:val="18"/>
                <w:szCs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9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184"/>
              <w:rPr>
                <w:rFonts w:hint="eastAsia"/>
                <w:color w:val="202428"/>
                <w:sz w:val="18"/>
                <w:szCs w:val="24"/>
              </w:rPr>
            </w:pPr>
            <w:r>
              <w:rPr>
                <w:rFonts w:hint="eastAsia"/>
                <w:color w:val="202428"/>
                <w:sz w:val="18"/>
                <w:szCs w:val="24"/>
              </w:rPr>
              <w:t>长治高新区资产运行服务中心（长</w:t>
            </w:r>
          </w:p>
          <w:p>
            <w:pPr>
              <w:pStyle w:val="9"/>
              <w:kinsoku w:val="0"/>
              <w:overflowPunct w:val="0"/>
              <w:spacing w:line="205" w:lineRule="exact"/>
              <w:ind w:left="4"/>
              <w:rPr>
                <w:rFonts w:hint="eastAsia"/>
                <w:color w:val="202428"/>
                <w:sz w:val="18"/>
                <w:szCs w:val="24"/>
              </w:rPr>
            </w:pPr>
            <w:r>
              <w:rPr>
                <w:rFonts w:hint="eastAsia"/>
                <w:color w:val="202428"/>
                <w:sz w:val="18"/>
                <w:szCs w:val="24"/>
              </w:rPr>
              <w:t>治高新区国库集中支付中心）</w:t>
            </w:r>
          </w:p>
        </w:tc>
        <w:tc>
          <w:tcPr>
            <w:tcW w:w="118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50.00</w:t>
            </w:r>
          </w:p>
        </w:tc>
        <w:tc>
          <w:tcPr>
            <w:tcW w:w="118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jc w:val="right"/>
              <w:rPr>
                <w:rFonts w:hint="eastAsia"/>
                <w:color w:val="202428"/>
                <w:sz w:val="18"/>
                <w:szCs w:val="24"/>
              </w:rPr>
            </w:pPr>
            <w:r>
              <w:rPr>
                <w:rFonts w:hint="eastAsia"/>
                <w:color w:val="202428"/>
                <w:sz w:val="18"/>
                <w:szCs w:val="24"/>
              </w:rPr>
              <w:t>50.00</w:t>
            </w:r>
          </w:p>
        </w:tc>
        <w:tc>
          <w:tcPr>
            <w:tcW w:w="6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9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64"/>
              <w:rPr>
                <w:rFonts w:hint="eastAsia"/>
                <w:color w:val="202428"/>
                <w:sz w:val="18"/>
                <w:szCs w:val="24"/>
              </w:rPr>
            </w:pPr>
            <w:r>
              <w:rPr>
                <w:rFonts w:hint="eastAsia"/>
                <w:color w:val="202428"/>
                <w:sz w:val="18"/>
                <w:szCs w:val="24"/>
              </w:rPr>
              <w:t>工资补充预算资金</w:t>
            </w:r>
          </w:p>
        </w:tc>
        <w:tc>
          <w:tcPr>
            <w:tcW w:w="118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18.00</w:t>
            </w:r>
          </w:p>
        </w:tc>
        <w:tc>
          <w:tcPr>
            <w:tcW w:w="118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jc w:val="right"/>
              <w:rPr>
                <w:rFonts w:hint="eastAsia"/>
                <w:color w:val="202428"/>
                <w:sz w:val="18"/>
                <w:szCs w:val="24"/>
              </w:rPr>
            </w:pPr>
            <w:r>
              <w:rPr>
                <w:rFonts w:hint="eastAsia"/>
                <w:color w:val="202428"/>
                <w:sz w:val="18"/>
                <w:szCs w:val="24"/>
              </w:rPr>
              <w:t>18.00</w:t>
            </w:r>
          </w:p>
        </w:tc>
        <w:tc>
          <w:tcPr>
            <w:tcW w:w="6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9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64"/>
              <w:rPr>
                <w:rFonts w:hint="eastAsia"/>
                <w:color w:val="202428"/>
                <w:sz w:val="18"/>
                <w:szCs w:val="24"/>
              </w:rPr>
            </w:pPr>
            <w:r>
              <w:rPr>
                <w:rFonts w:hint="eastAsia"/>
                <w:color w:val="202428"/>
                <w:sz w:val="18"/>
                <w:szCs w:val="24"/>
              </w:rPr>
              <w:t>资产年报系统软件服务费</w:t>
            </w:r>
          </w:p>
        </w:tc>
        <w:tc>
          <w:tcPr>
            <w:tcW w:w="118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3.00</w:t>
            </w:r>
          </w:p>
        </w:tc>
        <w:tc>
          <w:tcPr>
            <w:tcW w:w="118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3.00</w:t>
            </w:r>
          </w:p>
        </w:tc>
        <w:tc>
          <w:tcPr>
            <w:tcW w:w="6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9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64"/>
              <w:rPr>
                <w:rFonts w:hint="eastAsia"/>
                <w:color w:val="202428"/>
                <w:sz w:val="18"/>
                <w:szCs w:val="24"/>
              </w:rPr>
            </w:pPr>
            <w:r>
              <w:rPr>
                <w:rFonts w:hint="eastAsia"/>
                <w:color w:val="202428"/>
                <w:sz w:val="18"/>
                <w:szCs w:val="24"/>
              </w:rPr>
              <w:t>资产评估、审计费用</w:t>
            </w:r>
          </w:p>
        </w:tc>
        <w:tc>
          <w:tcPr>
            <w:tcW w:w="118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20.00</w:t>
            </w:r>
          </w:p>
        </w:tc>
        <w:tc>
          <w:tcPr>
            <w:tcW w:w="118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jc w:val="right"/>
              <w:rPr>
                <w:rFonts w:hint="eastAsia"/>
                <w:color w:val="202428"/>
                <w:sz w:val="18"/>
                <w:szCs w:val="24"/>
              </w:rPr>
            </w:pPr>
            <w:r>
              <w:rPr>
                <w:rFonts w:hint="eastAsia"/>
                <w:color w:val="202428"/>
                <w:sz w:val="18"/>
                <w:szCs w:val="24"/>
              </w:rPr>
              <w:t>20.00</w:t>
            </w:r>
          </w:p>
        </w:tc>
        <w:tc>
          <w:tcPr>
            <w:tcW w:w="6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9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64"/>
              <w:rPr>
                <w:rFonts w:hint="eastAsia"/>
                <w:color w:val="202428"/>
                <w:sz w:val="18"/>
                <w:szCs w:val="24"/>
              </w:rPr>
            </w:pPr>
            <w:r>
              <w:rPr>
                <w:rFonts w:hint="eastAsia"/>
                <w:color w:val="202428"/>
                <w:sz w:val="18"/>
                <w:szCs w:val="24"/>
              </w:rPr>
              <w:t>资产业务培训费</w:t>
            </w:r>
          </w:p>
        </w:tc>
        <w:tc>
          <w:tcPr>
            <w:tcW w:w="118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2.00</w:t>
            </w:r>
          </w:p>
        </w:tc>
        <w:tc>
          <w:tcPr>
            <w:tcW w:w="118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2.00</w:t>
            </w:r>
          </w:p>
        </w:tc>
        <w:tc>
          <w:tcPr>
            <w:tcW w:w="6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9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64"/>
              <w:rPr>
                <w:rFonts w:hint="eastAsia"/>
                <w:color w:val="202428"/>
                <w:sz w:val="18"/>
                <w:szCs w:val="24"/>
              </w:rPr>
            </w:pPr>
            <w:r>
              <w:rPr>
                <w:rFonts w:hint="eastAsia"/>
                <w:color w:val="202428"/>
                <w:sz w:val="18"/>
                <w:szCs w:val="24"/>
              </w:rPr>
              <w:t>国有资产管理、处置等费用</w:t>
            </w:r>
          </w:p>
        </w:tc>
        <w:tc>
          <w:tcPr>
            <w:tcW w:w="118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5.00</w:t>
            </w:r>
          </w:p>
        </w:tc>
        <w:tc>
          <w:tcPr>
            <w:tcW w:w="118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5.00</w:t>
            </w:r>
          </w:p>
        </w:tc>
        <w:tc>
          <w:tcPr>
            <w:tcW w:w="6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29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364"/>
              <w:rPr>
                <w:rFonts w:hint="eastAsia"/>
                <w:color w:val="202428"/>
                <w:sz w:val="18"/>
                <w:szCs w:val="24"/>
              </w:rPr>
            </w:pPr>
            <w:r>
              <w:rPr>
                <w:rFonts w:hint="eastAsia"/>
                <w:color w:val="202428"/>
                <w:sz w:val="18"/>
                <w:szCs w:val="24"/>
              </w:rPr>
              <w:t>办公用品购置</w:t>
            </w:r>
          </w:p>
        </w:tc>
        <w:tc>
          <w:tcPr>
            <w:tcW w:w="118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2.00</w:t>
            </w:r>
          </w:p>
        </w:tc>
        <w:tc>
          <w:tcPr>
            <w:tcW w:w="118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right="-15"/>
              <w:jc w:val="right"/>
              <w:rPr>
                <w:rFonts w:hint="eastAsia"/>
                <w:color w:val="202428"/>
                <w:sz w:val="18"/>
                <w:szCs w:val="24"/>
              </w:rPr>
            </w:pPr>
            <w:r>
              <w:rPr>
                <w:rFonts w:hint="eastAsia"/>
                <w:color w:val="202428"/>
                <w:sz w:val="18"/>
                <w:szCs w:val="24"/>
              </w:rPr>
              <w:t>2.00</w:t>
            </w:r>
          </w:p>
        </w:tc>
        <w:tc>
          <w:tcPr>
            <w:tcW w:w="6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2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8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bl>
    <w:p>
      <w:pPr>
        <w:rPr>
          <w:rFonts w:hint="eastAsia"/>
          <w:sz w:val="8"/>
          <w:szCs w:val="24"/>
        </w:rPr>
        <w:sectPr>
          <w:type w:val="continuous"/>
          <w:pgSz w:w="11900" w:h="16840"/>
          <w:pgMar w:top="1600" w:right="1180" w:bottom="280" w:left="1180" w:header="720" w:footer="720" w:gutter="0"/>
          <w:lnNumType w:countBy="0" w:distance="360"/>
          <w:cols w:space="720" w:num="1"/>
        </w:sectPr>
      </w:pPr>
    </w:p>
    <w:p>
      <w:pPr>
        <w:pStyle w:val="5"/>
        <w:kinsoku w:val="0"/>
        <w:overflowPunct w:val="0"/>
        <w:spacing w:before="8"/>
        <w:rPr>
          <w:rFonts w:hint="eastAsia" w:ascii="宋体" w:hAnsi="宋体" w:eastAsia="宋体"/>
          <w:sz w:val="20"/>
          <w:szCs w:val="24"/>
        </w:rPr>
      </w:pPr>
    </w:p>
    <w:p>
      <w:pPr>
        <w:pStyle w:val="5"/>
        <w:kinsoku w:val="0"/>
        <w:overflowPunct w:val="0"/>
        <w:spacing w:before="8"/>
        <w:rPr>
          <w:rFonts w:hint="eastAsia" w:ascii="宋体" w:hAnsi="宋体" w:eastAsia="宋体"/>
          <w:sz w:val="20"/>
          <w:szCs w:val="24"/>
        </w:rPr>
        <w:sectPr>
          <w:pgSz w:w="11900" w:h="16840"/>
          <w:pgMar w:top="880" w:right="1180" w:bottom="320" w:left="1180" w:header="363" w:footer="138" w:gutter="0"/>
          <w:lnNumType w:countBy="0" w:distance="360"/>
          <w:cols w:space="720" w:num="1"/>
        </w:sectPr>
      </w:pPr>
    </w:p>
    <w:p>
      <w:pPr>
        <w:pStyle w:val="5"/>
        <w:kinsoku w:val="0"/>
        <w:overflowPunct w:val="0"/>
        <w:rPr>
          <w:rFonts w:hint="eastAsia" w:ascii="宋体" w:hAnsi="宋体" w:eastAsia="宋体"/>
          <w:sz w:val="24"/>
          <w:szCs w:val="24"/>
        </w:rPr>
      </w:pPr>
    </w:p>
    <w:p>
      <w:pPr>
        <w:pStyle w:val="5"/>
        <w:kinsoku w:val="0"/>
        <w:overflowPunct w:val="0"/>
        <w:spacing w:before="155"/>
        <w:ind w:left="2840"/>
        <w:rPr>
          <w:rFonts w:hint="eastAsia" w:ascii="宋体" w:hAnsi="宋体" w:eastAsia="宋体"/>
          <w:b/>
          <w:color w:val="202428"/>
          <w:w w:val="95"/>
          <w:sz w:val="24"/>
          <w:szCs w:val="24"/>
        </w:rPr>
      </w:pPr>
      <w:r>
        <w:rPr>
          <w:rFonts w:hint="eastAsia" w:ascii="宋体" w:hAnsi="宋体" w:eastAsia="宋体"/>
          <w:b/>
          <w:color w:val="202428"/>
          <w:w w:val="95"/>
          <w:sz w:val="24"/>
          <w:szCs w:val="24"/>
        </w:rPr>
        <w:t>2023年项目支出预算表（上年结转）</w:t>
      </w:r>
    </w:p>
    <w:p>
      <w:pPr>
        <w:pStyle w:val="5"/>
        <w:kinsoku w:val="0"/>
        <w:overflowPunct w:val="0"/>
        <w:spacing w:before="84"/>
        <w:ind w:left="1610"/>
        <w:rPr>
          <w:rFonts w:hint="eastAsia" w:ascii="宋体" w:hAnsi="宋体" w:eastAsia="宋体"/>
          <w:color w:val="202428"/>
          <w:w w:val="105"/>
          <w:sz w:val="15"/>
          <w:szCs w:val="24"/>
        </w:rPr>
      </w:pPr>
      <w:r>
        <w:rPr>
          <w:rFonts w:hint="eastAsia"/>
          <w:sz w:val="24"/>
          <w:szCs w:val="24"/>
        </w:rPr>
        <w:br w:type="column"/>
      </w:r>
      <w:r>
        <w:rPr>
          <w:rFonts w:hint="eastAsia" w:ascii="宋体" w:hAnsi="宋体" w:eastAsia="宋体"/>
          <w:color w:val="202428"/>
          <w:w w:val="105"/>
          <w:sz w:val="15"/>
          <w:szCs w:val="24"/>
        </w:rPr>
        <w:t>预算公开表13</w:t>
      </w:r>
    </w:p>
    <w:p>
      <w:pPr>
        <w:pStyle w:val="5"/>
        <w:kinsoku w:val="0"/>
        <w:overflowPunct w:val="0"/>
        <w:spacing w:before="84"/>
        <w:ind w:left="1610"/>
        <w:rPr>
          <w:rFonts w:hint="eastAsia" w:ascii="宋体" w:hAnsi="宋体" w:eastAsia="宋体"/>
          <w:color w:val="202428"/>
          <w:w w:val="105"/>
          <w:sz w:val="15"/>
          <w:szCs w:val="24"/>
        </w:rPr>
        <w:sectPr>
          <w:type w:val="continuous"/>
          <w:pgSz w:w="11900" w:h="16840"/>
          <w:pgMar w:top="1600" w:right="1180" w:bottom="280" w:left="1180" w:header="720" w:footer="720" w:gutter="0"/>
          <w:lnNumType w:countBy="0" w:distance="360"/>
          <w:cols w:equalWidth="0" w:num="2">
            <w:col w:w="6683" w:space="40"/>
            <w:col w:w="2817"/>
          </w:cols>
        </w:sectPr>
      </w:pPr>
    </w:p>
    <w:p>
      <w:pPr>
        <w:pStyle w:val="5"/>
        <w:kinsoku w:val="0"/>
        <w:overflowPunct w:val="0"/>
        <w:spacing w:before="12"/>
        <w:rPr>
          <w:rFonts w:hint="eastAsia" w:ascii="宋体" w:hAnsi="宋体" w:eastAsia="宋体"/>
          <w:sz w:val="13"/>
          <w:szCs w:val="24"/>
        </w:rPr>
      </w:pPr>
    </w:p>
    <w:p>
      <w:pPr>
        <w:pStyle w:val="5"/>
        <w:tabs>
          <w:tab w:val="left" w:pos="8488"/>
        </w:tabs>
        <w:kinsoku w:val="0"/>
        <w:overflowPunct w:val="0"/>
        <w:ind w:left="266"/>
        <w:rPr>
          <w:rFonts w:hint="eastAsia" w:ascii="宋体" w:hAnsi="宋体" w:eastAsia="宋体"/>
          <w:color w:val="202428"/>
          <w:w w:val="105"/>
          <w:sz w:val="15"/>
          <w:szCs w:val="24"/>
        </w:rPr>
      </w:pPr>
      <w:r>
        <w:rPr>
          <w:rFonts w:hint="eastAsia" w:ascii="宋体" w:hAnsi="宋体" w:eastAsia="宋体"/>
          <w:color w:val="202428"/>
          <w:w w:val="105"/>
          <w:sz w:val="15"/>
          <w:szCs w:val="24"/>
        </w:rPr>
        <w:t>单位名称：长治高新区资产运行服务中心（长治高新区国库集中支付中心）</w:t>
      </w:r>
      <w:r>
        <w:rPr>
          <w:rFonts w:hint="eastAsia" w:ascii="宋体" w:hAnsi="宋体" w:eastAsia="宋体"/>
          <w:color w:val="202428"/>
          <w:w w:val="105"/>
          <w:sz w:val="15"/>
          <w:szCs w:val="24"/>
        </w:rPr>
        <w:tab/>
      </w:r>
      <w:r>
        <w:rPr>
          <w:rFonts w:hint="eastAsia" w:ascii="宋体" w:hAnsi="宋体" w:eastAsia="宋体"/>
          <w:color w:val="202428"/>
          <w:w w:val="105"/>
          <w:sz w:val="15"/>
          <w:szCs w:val="24"/>
        </w:rPr>
        <w:t>单位：万元</w:t>
      </w:r>
    </w:p>
    <w:p>
      <w:pPr>
        <w:pStyle w:val="5"/>
        <w:kinsoku w:val="0"/>
        <w:overflowPunct w:val="0"/>
        <w:spacing w:before="11"/>
        <w:rPr>
          <w:rFonts w:hint="eastAsia" w:ascii="宋体" w:hAnsi="宋体" w:eastAsia="宋体"/>
          <w:sz w:val="8"/>
          <w:szCs w:val="24"/>
        </w:rPr>
      </w:pPr>
    </w:p>
    <w:tbl>
      <w:tblPr>
        <w:tblStyle w:val="6"/>
        <w:tblW w:w="0" w:type="auto"/>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57"/>
        <w:gridCol w:w="1140"/>
        <w:gridCol w:w="1260"/>
        <w:gridCol w:w="1212"/>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4057"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
              <w:rPr>
                <w:rFonts w:hint="eastAsia"/>
                <w:sz w:val="23"/>
                <w:szCs w:val="24"/>
              </w:rPr>
            </w:pPr>
          </w:p>
          <w:p>
            <w:pPr>
              <w:pStyle w:val="9"/>
              <w:kinsoku w:val="0"/>
              <w:overflowPunct w:val="0"/>
              <w:spacing w:before="1"/>
              <w:ind w:left="1639" w:right="1639"/>
              <w:jc w:val="center"/>
              <w:rPr>
                <w:rFonts w:hint="eastAsia"/>
                <w:b/>
                <w:color w:val="202428"/>
                <w:sz w:val="18"/>
                <w:szCs w:val="24"/>
              </w:rPr>
            </w:pPr>
            <w:r>
              <w:rPr>
                <w:rFonts w:hint="eastAsia"/>
                <w:b/>
                <w:color w:val="202428"/>
                <w:sz w:val="18"/>
                <w:szCs w:val="24"/>
              </w:rPr>
              <w:t>项目名称</w:t>
            </w:r>
          </w:p>
        </w:tc>
        <w:tc>
          <w:tcPr>
            <w:tcW w:w="1140"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3"/>
              <w:rPr>
                <w:rFonts w:hint="eastAsia"/>
                <w:sz w:val="23"/>
                <w:szCs w:val="24"/>
              </w:rPr>
            </w:pPr>
          </w:p>
          <w:p>
            <w:pPr>
              <w:pStyle w:val="9"/>
              <w:kinsoku w:val="0"/>
              <w:overflowPunct w:val="0"/>
              <w:spacing w:before="1"/>
              <w:ind w:left="361" w:right="361"/>
              <w:jc w:val="center"/>
              <w:rPr>
                <w:rFonts w:hint="eastAsia"/>
                <w:b/>
                <w:color w:val="202428"/>
                <w:sz w:val="18"/>
                <w:szCs w:val="24"/>
              </w:rPr>
            </w:pPr>
            <w:r>
              <w:rPr>
                <w:rFonts w:hint="eastAsia"/>
                <w:b/>
                <w:color w:val="202428"/>
                <w:sz w:val="18"/>
                <w:szCs w:val="24"/>
              </w:rPr>
              <w:t>合计</w:t>
            </w:r>
          </w:p>
        </w:tc>
        <w:tc>
          <w:tcPr>
            <w:tcW w:w="3816"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1247" w:right="1246"/>
              <w:jc w:val="center"/>
              <w:rPr>
                <w:rFonts w:hint="eastAsia"/>
                <w:b/>
                <w:color w:val="202428"/>
                <w:sz w:val="18"/>
                <w:szCs w:val="24"/>
              </w:rPr>
            </w:pPr>
            <w:r>
              <w:rPr>
                <w:rFonts w:hint="eastAsia"/>
                <w:b/>
                <w:color w:val="202428"/>
                <w:sz w:val="18"/>
                <w:szCs w:val="24"/>
              </w:rPr>
              <w:t>2023年财政拨款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4057"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
              <w:rPr>
                <w:rFonts w:hint="eastAsia" w:ascii="宋体" w:hAnsi="宋体" w:eastAsia="宋体"/>
                <w:sz w:val="2"/>
                <w:szCs w:val="24"/>
              </w:rPr>
            </w:pPr>
          </w:p>
        </w:tc>
        <w:tc>
          <w:tcPr>
            <w:tcW w:w="1140"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5"/>
              <w:kinsoku w:val="0"/>
              <w:overflowPunct w:val="0"/>
              <w:spacing w:before="11"/>
              <w:rPr>
                <w:rFonts w:hint="eastAsia" w:ascii="宋体" w:hAnsi="宋体" w:eastAsia="宋体"/>
                <w:sz w:val="2"/>
                <w:szCs w:val="24"/>
              </w:rPr>
            </w:pPr>
          </w:p>
        </w:tc>
        <w:tc>
          <w:tcPr>
            <w:tcW w:w="12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60" w:right="59"/>
              <w:jc w:val="center"/>
              <w:rPr>
                <w:rFonts w:hint="eastAsia"/>
                <w:b/>
                <w:color w:val="202428"/>
                <w:sz w:val="18"/>
                <w:szCs w:val="24"/>
              </w:rPr>
            </w:pPr>
            <w:r>
              <w:rPr>
                <w:rFonts w:hint="eastAsia"/>
                <w:b/>
                <w:color w:val="202428"/>
                <w:sz w:val="18"/>
                <w:szCs w:val="24"/>
              </w:rPr>
              <w:t>一般公共预算</w:t>
            </w:r>
          </w:p>
        </w:tc>
        <w:tc>
          <w:tcPr>
            <w:tcW w:w="121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127" w:right="126"/>
              <w:jc w:val="center"/>
              <w:rPr>
                <w:rFonts w:hint="eastAsia"/>
                <w:b/>
                <w:color w:val="202428"/>
                <w:sz w:val="18"/>
                <w:szCs w:val="24"/>
              </w:rPr>
            </w:pPr>
            <w:r>
              <w:rPr>
                <w:rFonts w:hint="eastAsia"/>
                <w:b/>
                <w:color w:val="202428"/>
                <w:sz w:val="18"/>
                <w:szCs w:val="24"/>
              </w:rPr>
              <w:t>政府性基金</w:t>
            </w:r>
          </w:p>
          <w:p>
            <w:pPr>
              <w:pStyle w:val="9"/>
              <w:kinsoku w:val="0"/>
              <w:overflowPunct w:val="0"/>
              <w:spacing w:line="205" w:lineRule="exact"/>
              <w:ind w:left="127" w:right="126"/>
              <w:jc w:val="center"/>
              <w:rPr>
                <w:rFonts w:hint="eastAsia"/>
                <w:b/>
                <w:color w:val="202428"/>
                <w:sz w:val="18"/>
                <w:szCs w:val="24"/>
              </w:rPr>
            </w:pPr>
            <w:r>
              <w:rPr>
                <w:rFonts w:hint="eastAsia"/>
                <w:b/>
                <w:color w:val="202428"/>
                <w:sz w:val="18"/>
                <w:szCs w:val="24"/>
              </w:rPr>
              <w:t>预算</w:t>
            </w:r>
          </w:p>
        </w:tc>
        <w:tc>
          <w:tcPr>
            <w:tcW w:w="13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line="192" w:lineRule="exact"/>
              <w:ind w:left="305"/>
              <w:rPr>
                <w:rFonts w:hint="eastAsia"/>
                <w:b/>
                <w:color w:val="202428"/>
                <w:w w:val="95"/>
                <w:sz w:val="18"/>
                <w:szCs w:val="24"/>
              </w:rPr>
            </w:pPr>
            <w:r>
              <w:rPr>
                <w:rFonts w:hint="eastAsia"/>
                <w:b/>
                <w:color w:val="202428"/>
                <w:w w:val="95"/>
                <w:sz w:val="18"/>
                <w:szCs w:val="24"/>
              </w:rPr>
              <w:t>国有资本</w:t>
            </w:r>
          </w:p>
          <w:p>
            <w:pPr>
              <w:pStyle w:val="9"/>
              <w:kinsoku w:val="0"/>
              <w:overflowPunct w:val="0"/>
              <w:spacing w:line="205" w:lineRule="exact"/>
              <w:ind w:left="305"/>
              <w:rPr>
                <w:rFonts w:hint="eastAsia"/>
                <w:b/>
                <w:color w:val="202428"/>
                <w:w w:val="95"/>
                <w:sz w:val="18"/>
                <w:szCs w:val="24"/>
              </w:rPr>
            </w:pPr>
            <w:r>
              <w:rPr>
                <w:rFonts w:hint="eastAsia"/>
                <w:b/>
                <w:color w:val="202428"/>
                <w:w w:val="95"/>
                <w:sz w:val="18"/>
                <w:szCs w:val="24"/>
              </w:rPr>
              <w:t>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40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6"/>
              <w:jc w:val="center"/>
              <w:rPr>
                <w:rFonts w:hint="eastAsia"/>
                <w:color w:val="202428"/>
                <w:sz w:val="18"/>
                <w:szCs w:val="24"/>
              </w:rPr>
            </w:pPr>
            <w:r>
              <w:rPr>
                <w:rFonts w:hint="eastAsia"/>
                <w:color w:val="202428"/>
                <w:sz w:val="18"/>
                <w:szCs w:val="24"/>
              </w:rPr>
              <w:t>1</w:t>
            </w:r>
          </w:p>
        </w:tc>
        <w:tc>
          <w:tcPr>
            <w:tcW w:w="11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6"/>
              <w:jc w:val="center"/>
              <w:rPr>
                <w:rFonts w:hint="eastAsia"/>
                <w:color w:val="202428"/>
                <w:sz w:val="18"/>
                <w:szCs w:val="24"/>
              </w:rPr>
            </w:pPr>
            <w:r>
              <w:rPr>
                <w:rFonts w:hint="eastAsia"/>
                <w:color w:val="202428"/>
                <w:sz w:val="18"/>
                <w:szCs w:val="24"/>
              </w:rPr>
              <w:t>2</w:t>
            </w:r>
          </w:p>
        </w:tc>
        <w:tc>
          <w:tcPr>
            <w:tcW w:w="12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7"/>
              <w:jc w:val="center"/>
              <w:rPr>
                <w:rFonts w:hint="eastAsia"/>
                <w:color w:val="202428"/>
                <w:sz w:val="18"/>
                <w:szCs w:val="24"/>
              </w:rPr>
            </w:pPr>
            <w:r>
              <w:rPr>
                <w:rFonts w:hint="eastAsia"/>
                <w:color w:val="202428"/>
                <w:sz w:val="18"/>
                <w:szCs w:val="24"/>
              </w:rPr>
              <w:t>3</w:t>
            </w:r>
          </w:p>
        </w:tc>
        <w:tc>
          <w:tcPr>
            <w:tcW w:w="121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7"/>
              <w:jc w:val="center"/>
              <w:rPr>
                <w:rFonts w:hint="eastAsia"/>
                <w:color w:val="202428"/>
                <w:sz w:val="18"/>
                <w:szCs w:val="24"/>
              </w:rPr>
            </w:pPr>
            <w:r>
              <w:rPr>
                <w:rFonts w:hint="eastAsia"/>
                <w:color w:val="202428"/>
                <w:sz w:val="18"/>
                <w:szCs w:val="24"/>
              </w:rPr>
              <w:t>4</w:t>
            </w:r>
          </w:p>
        </w:tc>
        <w:tc>
          <w:tcPr>
            <w:tcW w:w="13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spacing w:before="82"/>
              <w:ind w:left="8"/>
              <w:jc w:val="center"/>
              <w:rPr>
                <w:rFonts w:hint="eastAsia"/>
                <w:color w:val="202428"/>
                <w:sz w:val="18"/>
                <w:szCs w:val="24"/>
              </w:rPr>
            </w:pPr>
            <w:r>
              <w:rPr>
                <w:rFonts w:hint="eastAsia"/>
                <w:color w:val="202428"/>
                <w:sz w:val="18"/>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7" w:hRule="atLeast"/>
        </w:trPr>
        <w:tc>
          <w:tcPr>
            <w:tcW w:w="405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1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6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21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c>
          <w:tcPr>
            <w:tcW w:w="134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insoku w:val="0"/>
              <w:overflowPunct w:val="0"/>
              <w:rPr>
                <w:rFonts w:hint="default" w:ascii="Times New Roman" w:hAnsi="Times New Roman" w:eastAsia="Times New Roman"/>
                <w:sz w:val="18"/>
                <w:szCs w:val="24"/>
              </w:rPr>
            </w:pPr>
          </w:p>
        </w:tc>
      </w:tr>
    </w:tbl>
    <w:p>
      <w:pPr>
        <w:pStyle w:val="5"/>
        <w:kinsoku w:val="0"/>
        <w:overflowPunct w:val="0"/>
        <w:spacing w:before="84"/>
        <w:ind w:left="260"/>
        <w:rPr>
          <w:rFonts w:hint="eastAsia" w:ascii="宋体" w:hAnsi="宋体" w:eastAsia="宋体"/>
          <w:b/>
          <w:color w:val="202428"/>
          <w:sz w:val="18"/>
          <w:szCs w:val="24"/>
        </w:rPr>
      </w:pPr>
      <w:r>
        <w:rPr>
          <w:rFonts w:hint="eastAsia" w:ascii="宋体" w:hAnsi="宋体" w:eastAsia="宋体"/>
          <w:b/>
          <w:color w:val="202428"/>
          <w:sz w:val="18"/>
          <w:szCs w:val="24"/>
        </w:rPr>
        <w:t>注：本表无数据</w:t>
      </w:r>
    </w:p>
    <w:p>
      <w:pPr>
        <w:pStyle w:val="5"/>
        <w:kinsoku w:val="0"/>
        <w:overflowPunct w:val="0"/>
        <w:spacing w:before="84"/>
        <w:ind w:left="260"/>
        <w:rPr>
          <w:rFonts w:hint="eastAsia" w:ascii="宋体" w:hAnsi="宋体" w:eastAsia="宋体"/>
          <w:b/>
          <w:color w:val="202428"/>
          <w:sz w:val="18"/>
          <w:szCs w:val="24"/>
        </w:rPr>
        <w:sectPr>
          <w:type w:val="continuous"/>
          <w:pgSz w:w="11900" w:h="16840"/>
          <w:pgMar w:top="1600" w:right="1180" w:bottom="280" w:left="1180" w:header="720" w:footer="720" w:gutter="0"/>
          <w:lnNumType w:countBy="0" w:distance="360"/>
          <w:cols w:space="720" w:num="1"/>
        </w:sectPr>
      </w:pPr>
    </w:p>
    <w:p>
      <w:pPr>
        <w:pStyle w:val="5"/>
        <w:kinsoku w:val="0"/>
        <w:overflowPunct w:val="0"/>
        <w:spacing w:before="5"/>
        <w:rPr>
          <w:rFonts w:hint="eastAsia" w:ascii="宋体" w:hAnsi="宋体" w:eastAsia="宋体"/>
          <w:b/>
          <w:sz w:val="25"/>
          <w:szCs w:val="24"/>
        </w:rPr>
      </w:pPr>
    </w:p>
    <w:p>
      <w:pPr>
        <w:pStyle w:val="4"/>
        <w:kinsoku w:val="0"/>
        <w:overflowPunct w:val="0"/>
        <w:spacing w:before="67"/>
        <w:ind w:left="2678"/>
        <w:rPr>
          <w:rFonts w:hint="eastAsia"/>
          <w:sz w:val="25"/>
          <w:szCs w:val="24"/>
        </w:rPr>
      </w:pPr>
      <w:r>
        <w:rPr>
          <w:rFonts w:hint="eastAsia"/>
          <w:sz w:val="25"/>
          <w:szCs w:val="24"/>
        </w:rPr>
        <w:t>第三部分 2023年度单位预算情况说明</w:t>
      </w:r>
    </w:p>
    <w:p>
      <w:pPr>
        <w:pStyle w:val="5"/>
        <w:kinsoku w:val="0"/>
        <w:overflowPunct w:val="0"/>
        <w:spacing w:before="5"/>
        <w:rPr>
          <w:rFonts w:hint="eastAsia" w:ascii="黑体" w:hAnsi="黑体" w:eastAsia="黑体"/>
          <w:b/>
          <w:sz w:val="28"/>
          <w:szCs w:val="24"/>
        </w:rPr>
      </w:pPr>
    </w:p>
    <w:p>
      <w:pPr>
        <w:pStyle w:val="5"/>
        <w:kinsoku w:val="0"/>
        <w:overflowPunct w:val="0"/>
        <w:ind w:left="104"/>
        <w:rPr>
          <w:rFonts w:hint="eastAsia" w:ascii="黑体" w:hAnsi="黑体" w:eastAsia="黑体"/>
          <w:b/>
          <w:sz w:val="25"/>
          <w:szCs w:val="24"/>
        </w:rPr>
      </w:pPr>
      <w:r>
        <w:rPr>
          <w:rFonts w:hint="eastAsia" w:ascii="黑体" w:hAnsi="黑体" w:eastAsia="黑体"/>
          <w:b/>
          <w:sz w:val="25"/>
          <w:szCs w:val="24"/>
        </w:rPr>
        <w:t>一、单位预算收支数据变动情况及原因</w:t>
      </w:r>
    </w:p>
    <w:p>
      <w:pPr>
        <w:pStyle w:val="5"/>
        <w:kinsoku w:val="0"/>
        <w:overflowPunct w:val="0"/>
        <w:spacing w:before="112"/>
        <w:ind w:left="614"/>
        <w:rPr>
          <w:rFonts w:hint="eastAsia"/>
          <w:sz w:val="25"/>
          <w:szCs w:val="24"/>
        </w:rPr>
      </w:pPr>
      <w:r>
        <w:rPr>
          <w:rFonts w:hint="eastAsia"/>
          <w:sz w:val="25"/>
          <w:szCs w:val="24"/>
        </w:rPr>
        <w:t>2023年度预算收入总计442.81万元，其中：本年收入442.81万元，上年结转</w:t>
      </w:r>
    </w:p>
    <w:p>
      <w:pPr>
        <w:pStyle w:val="5"/>
        <w:kinsoku w:val="0"/>
        <w:overflowPunct w:val="0"/>
        <w:spacing w:before="112" w:line="324" w:lineRule="auto"/>
        <w:ind w:left="110" w:right="341"/>
        <w:rPr>
          <w:rFonts w:hint="eastAsia"/>
          <w:sz w:val="25"/>
          <w:szCs w:val="24"/>
        </w:rPr>
      </w:pPr>
      <w:r>
        <w:rPr>
          <w:rFonts w:hint="eastAsia"/>
          <w:sz w:val="25"/>
          <w:szCs w:val="24"/>
        </w:rPr>
        <w:t>0.00万元，比上年增加89.61万元 ，增加25.37%，主要原因是人员工资正常晋升及配套社保、公积金相应调整</w:t>
      </w:r>
    </w:p>
    <w:p>
      <w:pPr>
        <w:pStyle w:val="5"/>
        <w:kinsoku w:val="0"/>
        <w:overflowPunct w:val="0"/>
        <w:spacing w:line="320" w:lineRule="exact"/>
        <w:ind w:left="110"/>
        <w:rPr>
          <w:rFonts w:hint="eastAsia"/>
          <w:sz w:val="25"/>
          <w:szCs w:val="24"/>
        </w:rPr>
      </w:pPr>
      <w:r>
        <w:rPr>
          <w:rFonts w:hint="eastAsia"/>
          <w:sz w:val="25"/>
          <w:szCs w:val="24"/>
        </w:rPr>
        <w:t>；本年单位预算支出总计442.81万元，其中：本年预算安排442.81万元，上年结转</w:t>
      </w:r>
    </w:p>
    <w:p>
      <w:pPr>
        <w:pStyle w:val="5"/>
        <w:kinsoku w:val="0"/>
        <w:overflowPunct w:val="0"/>
        <w:spacing w:before="112" w:line="324" w:lineRule="auto"/>
        <w:ind w:left="110" w:right="221"/>
        <w:rPr>
          <w:rFonts w:hint="eastAsia"/>
          <w:sz w:val="25"/>
          <w:szCs w:val="24"/>
        </w:rPr>
      </w:pPr>
      <w:r>
        <w:rPr>
          <w:rFonts w:hint="eastAsia"/>
          <w:sz w:val="25"/>
          <w:szCs w:val="24"/>
        </w:rPr>
        <w:t>0.00万元，比上年增加89.61万元，增加25.37%，主要原因是人员工资正常晋升及配套社保、公积金相应调整。</w:t>
      </w:r>
    </w:p>
    <w:p>
      <w:pPr>
        <w:pStyle w:val="4"/>
        <w:kinsoku w:val="0"/>
        <w:overflowPunct w:val="0"/>
        <w:spacing w:line="320" w:lineRule="exact"/>
        <w:rPr>
          <w:rFonts w:hint="eastAsia"/>
          <w:sz w:val="25"/>
          <w:szCs w:val="24"/>
        </w:rPr>
      </w:pPr>
      <w:r>
        <w:rPr>
          <w:rFonts w:hint="eastAsia"/>
          <w:sz w:val="25"/>
          <w:szCs w:val="24"/>
        </w:rPr>
        <w:t>二、收入预算情况说明</w:t>
      </w:r>
    </w:p>
    <w:p>
      <w:pPr>
        <w:pStyle w:val="5"/>
        <w:kinsoku w:val="0"/>
        <w:overflowPunct w:val="0"/>
        <w:spacing w:before="111" w:line="324" w:lineRule="auto"/>
        <w:ind w:left="110" w:right="341" w:firstLine="504"/>
        <w:jc w:val="both"/>
        <w:rPr>
          <w:rFonts w:hint="eastAsia"/>
          <w:sz w:val="25"/>
          <w:szCs w:val="24"/>
        </w:rPr>
      </w:pPr>
      <w:r>
        <w:rPr>
          <w:rFonts w:hint="eastAsia"/>
          <w:sz w:val="25"/>
          <w:szCs w:val="24"/>
        </w:rPr>
        <w:t>2023年度预算收入442.81万元，主要包括一般公共预算拨款收入442.81万元， 占100.00%；政府性基金预算拨款收入0.00万元，占0.00%；国有资本经营预算拨款收入0.00万元，占0.00%；财政专户管理资金收入0.00万元，占0.00%；单位资金</w:t>
      </w:r>
    </w:p>
    <w:p>
      <w:pPr>
        <w:pStyle w:val="5"/>
        <w:kinsoku w:val="0"/>
        <w:overflowPunct w:val="0"/>
        <w:spacing w:line="319" w:lineRule="exact"/>
        <w:ind w:left="110"/>
        <w:rPr>
          <w:rFonts w:hint="eastAsia"/>
          <w:sz w:val="25"/>
          <w:szCs w:val="24"/>
        </w:rPr>
      </w:pPr>
      <w:r>
        <w:rPr>
          <w:rFonts w:hint="default"/>
          <w:sz w:val="25"/>
          <w:szCs w:val="24"/>
        </w:rPr>
        <mc:AlternateContent>
          <mc:Choice Requires="wps">
            <w:drawing>
              <wp:anchor distT="0" distB="0" distL="0" distR="0" simplePos="0" relativeHeight="251670528" behindDoc="0" locked="0" layoutInCell="1" allowOverlap="1">
                <wp:simplePos x="0" y="0"/>
                <wp:positionH relativeFrom="page">
                  <wp:posOffset>819150</wp:posOffset>
                </wp:positionH>
                <wp:positionV relativeFrom="paragraph">
                  <wp:posOffset>257175</wp:posOffset>
                </wp:positionV>
                <wp:extent cx="5918200" cy="2692400"/>
                <wp:effectExtent l="0" t="0" r="0" b="0"/>
                <wp:wrapTopAndBottom/>
                <wp:docPr id="12" name="矩形 13"/>
                <wp:cNvGraphicFramePr/>
                <a:graphic xmlns:a="http://schemas.openxmlformats.org/drawingml/2006/main">
                  <a:graphicData uri="http://schemas.microsoft.com/office/word/2010/wordprocessingShape">
                    <wps:wsp>
                      <wps:cNvSpPr/>
                      <wps:spPr>
                        <a:xfrm>
                          <a:off x="0" y="0"/>
                          <a:ext cx="5918200" cy="2692400"/>
                        </a:xfrm>
                        <a:prstGeom prst="rect">
                          <a:avLst/>
                        </a:prstGeom>
                        <a:noFill/>
                        <a:ln>
                          <a:noFill/>
                        </a:ln>
                      </wps:spPr>
                      <wps:txbx>
                        <w:txbxContent>
                          <w:p>
                            <w:pPr>
                              <w:widowControl/>
                              <w:autoSpaceDE/>
                              <w:autoSpaceDN/>
                              <w:adjustRightInd/>
                              <w:spacing w:line="4240" w:lineRule="atLeast"/>
                              <w:rPr>
                                <w:rFonts w:hint="eastAsia"/>
                                <w:sz w:val="24"/>
                                <w:szCs w:val="24"/>
                              </w:rPr>
                            </w:pPr>
                            <w:r>
                              <w:rPr>
                                <w:rFonts w:hint="default"/>
                                <w:sz w:val="24"/>
                                <w:szCs w:val="24"/>
                              </w:rPr>
                              <w:drawing>
                                <wp:inline distT="0" distB="0" distL="114300" distR="114300">
                                  <wp:extent cx="5913120" cy="2697480"/>
                                  <wp:effectExtent l="0" t="0" r="0" b="0"/>
                                  <wp:docPr id="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
                                          <pic:cNvPicPr>
                                            <a:picLocks noChangeAspect="1"/>
                                          </pic:cNvPicPr>
                                        </pic:nvPicPr>
                                        <pic:blipFill>
                                          <a:blip r:embed="rId10"/>
                                          <a:stretch>
                                            <a:fillRect/>
                                          </a:stretch>
                                        </pic:blipFill>
                                        <pic:spPr>
                                          <a:xfrm>
                                            <a:off x="0" y="0"/>
                                            <a:ext cx="5913120" cy="2697480"/>
                                          </a:xfrm>
                                          <a:prstGeom prst="rect">
                                            <a:avLst/>
                                          </a:prstGeom>
                                          <a:noFill/>
                                          <a:ln>
                                            <a:noFill/>
                                          </a:ln>
                                        </pic:spPr>
                                      </pic:pic>
                                    </a:graphicData>
                                  </a:graphic>
                                </wp:inline>
                              </w:drawing>
                            </w:r>
                          </w:p>
                          <w:p>
                            <w:pPr>
                              <w:rPr>
                                <w:rFonts w:hint="eastAsia"/>
                                <w:sz w:val="24"/>
                                <w:szCs w:val="24"/>
                              </w:rPr>
                            </w:pPr>
                          </w:p>
                        </w:txbxContent>
                      </wps:txbx>
                      <wps:bodyPr wrap="square" lIns="0" tIns="0" rIns="0" bIns="0" upright="1"/>
                    </wps:wsp>
                  </a:graphicData>
                </a:graphic>
              </wp:anchor>
            </w:drawing>
          </mc:Choice>
          <mc:Fallback>
            <w:pict>
              <v:rect id="矩形 13" o:spid="_x0000_s1026" o:spt="1" style="position:absolute;left:0pt;margin-left:64.5pt;margin-top:20.25pt;height:212pt;width:466pt;mso-position-horizontal-relative:page;mso-wrap-distance-bottom:0pt;mso-wrap-distance-top:0pt;z-index:251670528;mso-width-relative:page;mso-height-relative:page;" filled="f" stroked="f" coordsize="21600,21600" o:gfxdata="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BmPmC2gAAAAsBAAAPAAAAAAAAAAEAIAAAACIAAABkcnMvZG93bnJldi54bWxQ&#10;SwECFAAUAAAACACHTuJAx298frwBAAB2AwAADgAAAAAAAAABACAAAAApAQAAZHJzL2Uyb0RvYy54&#10;bWxQSwUGAAAAAAYABgBZAQAAVwUAAAAA&#10;">
                <v:fill on="f" focussize="0,0"/>
                <v:stroke on="f"/>
                <v:imagedata o:title=""/>
                <o:lock v:ext="edit" aspectratio="f"/>
                <v:textbox inset="0mm,0mm,0mm,0mm">
                  <w:txbxContent>
                    <w:p>
                      <w:pPr>
                        <w:widowControl/>
                        <w:autoSpaceDE/>
                        <w:autoSpaceDN/>
                        <w:adjustRightInd/>
                        <w:spacing w:line="4240" w:lineRule="atLeast"/>
                        <w:rPr>
                          <w:rFonts w:hint="eastAsia"/>
                          <w:sz w:val="24"/>
                          <w:szCs w:val="24"/>
                        </w:rPr>
                      </w:pPr>
                      <w:r>
                        <w:rPr>
                          <w:rFonts w:hint="default"/>
                          <w:sz w:val="24"/>
                          <w:szCs w:val="24"/>
                        </w:rPr>
                        <w:drawing>
                          <wp:inline distT="0" distB="0" distL="114300" distR="114300">
                            <wp:extent cx="5913120" cy="2697480"/>
                            <wp:effectExtent l="0" t="0" r="0" b="0"/>
                            <wp:docPr id="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
                                    <pic:cNvPicPr>
                                      <a:picLocks noChangeAspect="1"/>
                                    </pic:cNvPicPr>
                                  </pic:nvPicPr>
                                  <pic:blipFill>
                                    <a:blip r:embed="rId10"/>
                                    <a:stretch>
                                      <a:fillRect/>
                                    </a:stretch>
                                  </pic:blipFill>
                                  <pic:spPr>
                                    <a:xfrm>
                                      <a:off x="0" y="0"/>
                                      <a:ext cx="5913120" cy="2697480"/>
                                    </a:xfrm>
                                    <a:prstGeom prst="rect">
                                      <a:avLst/>
                                    </a:prstGeom>
                                    <a:noFill/>
                                    <a:ln>
                                      <a:noFill/>
                                    </a:ln>
                                  </pic:spPr>
                                </pic:pic>
                              </a:graphicData>
                            </a:graphic>
                          </wp:inline>
                        </w:drawing>
                      </w:r>
                    </w:p>
                    <w:p>
                      <w:pPr>
                        <w:rPr>
                          <w:rFonts w:hint="eastAsia"/>
                          <w:sz w:val="24"/>
                          <w:szCs w:val="24"/>
                        </w:rPr>
                      </w:pPr>
                    </w:p>
                  </w:txbxContent>
                </v:textbox>
                <w10:wrap type="topAndBottom"/>
              </v:rect>
            </w:pict>
          </mc:Fallback>
        </mc:AlternateContent>
      </w:r>
      <w:r>
        <w:rPr>
          <w:rFonts w:hint="eastAsia"/>
          <w:sz w:val="25"/>
          <w:szCs w:val="24"/>
        </w:rPr>
        <w:t>0.00万元，占0.00%；上年结转0.00万元，占0.00%。</w:t>
      </w:r>
    </w:p>
    <w:p>
      <w:pPr>
        <w:pStyle w:val="4"/>
        <w:kinsoku w:val="0"/>
        <w:overflowPunct w:val="0"/>
        <w:spacing w:before="70"/>
        <w:rPr>
          <w:rFonts w:hint="eastAsia"/>
          <w:sz w:val="25"/>
          <w:szCs w:val="24"/>
        </w:rPr>
      </w:pPr>
      <w:r>
        <w:rPr>
          <w:rFonts w:hint="eastAsia"/>
          <w:sz w:val="25"/>
          <w:szCs w:val="24"/>
        </w:rPr>
        <w:t>三、支出预算情况说明</w:t>
      </w:r>
    </w:p>
    <w:p>
      <w:pPr>
        <w:pStyle w:val="5"/>
        <w:kinsoku w:val="0"/>
        <w:overflowPunct w:val="0"/>
        <w:spacing w:before="112" w:line="324" w:lineRule="auto"/>
        <w:ind w:left="110" w:right="353" w:firstLine="504"/>
        <w:rPr>
          <w:rFonts w:hint="eastAsia"/>
          <w:sz w:val="25"/>
          <w:szCs w:val="24"/>
        </w:rPr>
      </w:pPr>
      <w:r>
        <w:rPr>
          <w:rFonts w:hint="eastAsia"/>
          <w:sz w:val="25"/>
          <w:szCs w:val="24"/>
        </w:rPr>
        <w:t>2023年度支出预算442.81万元，其中：基本支出392.81万元，占88.71%；项目支出50万元，占11.29%。</w:t>
      </w:r>
    </w:p>
    <w:p>
      <w:pPr>
        <w:pStyle w:val="5"/>
        <w:kinsoku w:val="0"/>
        <w:overflowPunct w:val="0"/>
        <w:spacing w:line="320" w:lineRule="exact"/>
        <w:ind w:left="110"/>
        <w:rPr>
          <w:rFonts w:hint="eastAsia" w:ascii="黑体" w:hAnsi="黑体" w:eastAsia="黑体"/>
          <w:sz w:val="25"/>
          <w:szCs w:val="24"/>
        </w:rPr>
      </w:pPr>
      <w:r>
        <w:rPr>
          <w:rFonts w:hint="eastAsia" w:ascii="黑体" w:hAnsi="黑体" w:eastAsia="黑体"/>
          <w:sz w:val="25"/>
          <w:szCs w:val="24"/>
        </w:rPr>
        <w:t>四、财政拨款收支预算总体情况说明</w:t>
      </w:r>
    </w:p>
    <w:p>
      <w:pPr>
        <w:pStyle w:val="5"/>
        <w:kinsoku w:val="0"/>
        <w:overflowPunct w:val="0"/>
        <w:spacing w:before="112" w:line="324" w:lineRule="auto"/>
        <w:ind w:left="110" w:right="221" w:firstLine="504"/>
        <w:rPr>
          <w:rFonts w:hint="eastAsia"/>
          <w:sz w:val="25"/>
          <w:szCs w:val="24"/>
        </w:rPr>
      </w:pPr>
      <w:r>
        <w:rPr>
          <w:rFonts w:hint="eastAsia"/>
          <w:sz w:val="25"/>
          <w:szCs w:val="24"/>
        </w:rPr>
        <w:t>2023年度财政拨款收支总预算442.81万元。收入为一般公共预算拨款442.81万元，政府性基金预算拨款0.00万元，国有资本经营预算拨款0.00万元。 其中：当年拨款收入442.81万元，上年结转收入0.00万元。支出包括：一般公共服务支出</w:t>
      </w:r>
    </w:p>
    <w:p>
      <w:pPr>
        <w:pStyle w:val="5"/>
        <w:kinsoku w:val="0"/>
        <w:overflowPunct w:val="0"/>
        <w:spacing w:line="319" w:lineRule="exact"/>
        <w:ind w:left="110"/>
        <w:rPr>
          <w:rFonts w:hint="eastAsia"/>
          <w:sz w:val="25"/>
          <w:szCs w:val="24"/>
        </w:rPr>
      </w:pPr>
      <w:r>
        <w:rPr>
          <w:rFonts w:hint="eastAsia"/>
          <w:sz w:val="25"/>
          <w:szCs w:val="24"/>
        </w:rPr>
        <w:t>341.59万元、教育支出0.15万元、社会保障和就业支出34.35万元、卫生健康支出</w:t>
      </w:r>
    </w:p>
    <w:p>
      <w:pPr>
        <w:pStyle w:val="5"/>
        <w:kinsoku w:val="0"/>
        <w:overflowPunct w:val="0"/>
        <w:spacing w:before="111"/>
        <w:ind w:left="110"/>
        <w:rPr>
          <w:rFonts w:hint="eastAsia"/>
          <w:sz w:val="25"/>
          <w:szCs w:val="24"/>
        </w:rPr>
      </w:pPr>
      <w:r>
        <w:rPr>
          <w:rFonts w:hint="eastAsia"/>
          <w:sz w:val="25"/>
          <w:szCs w:val="24"/>
        </w:rPr>
        <w:t>27.48万元、住房保障支出21.25万元、其他支出18.00万元。</w:t>
      </w:r>
    </w:p>
    <w:p>
      <w:pPr>
        <w:pStyle w:val="5"/>
        <w:kinsoku w:val="0"/>
        <w:overflowPunct w:val="0"/>
        <w:spacing w:before="112"/>
        <w:ind w:left="110"/>
        <w:rPr>
          <w:rFonts w:hint="eastAsia" w:ascii="黑体" w:hAnsi="黑体" w:eastAsia="黑体"/>
          <w:sz w:val="25"/>
          <w:szCs w:val="24"/>
        </w:rPr>
      </w:pPr>
      <w:r>
        <w:rPr>
          <w:rFonts w:hint="eastAsia" w:ascii="黑体" w:hAnsi="黑体" w:eastAsia="黑体"/>
          <w:sz w:val="25"/>
          <w:szCs w:val="24"/>
        </w:rPr>
        <w:t>五、一般公共预算支出情况说明</w:t>
      </w:r>
    </w:p>
    <w:p>
      <w:pPr>
        <w:pStyle w:val="5"/>
        <w:kinsoku w:val="0"/>
        <w:overflowPunct w:val="0"/>
        <w:spacing w:before="112"/>
        <w:ind w:left="110"/>
        <w:rPr>
          <w:rFonts w:hint="eastAsia" w:ascii="黑体" w:hAnsi="黑体" w:eastAsia="黑体"/>
          <w:sz w:val="25"/>
          <w:szCs w:val="24"/>
        </w:rPr>
        <w:sectPr>
          <w:pgSz w:w="11900" w:h="16840"/>
          <w:pgMar w:top="880" w:right="1180" w:bottom="320" w:left="1180" w:header="363" w:footer="138" w:gutter="0"/>
          <w:lnNumType w:countBy="0" w:distance="360"/>
          <w:cols w:space="720" w:num="1"/>
        </w:sectPr>
      </w:pPr>
    </w:p>
    <w:p>
      <w:pPr>
        <w:pStyle w:val="5"/>
        <w:kinsoku w:val="0"/>
        <w:overflowPunct w:val="0"/>
        <w:spacing w:before="140"/>
        <w:ind w:left="614"/>
        <w:rPr>
          <w:rFonts w:hint="eastAsia" w:ascii="楷体" w:hAnsi="楷体" w:eastAsia="楷体"/>
          <w:sz w:val="25"/>
          <w:szCs w:val="24"/>
        </w:rPr>
      </w:pPr>
      <w:r>
        <w:rPr>
          <w:rFonts w:hint="eastAsia" w:ascii="楷体" w:hAnsi="楷体" w:eastAsia="楷体"/>
          <w:sz w:val="25"/>
          <w:szCs w:val="24"/>
        </w:rPr>
        <w:t>（一）一般公共预算当年拨款规模变化情况</w:t>
      </w:r>
    </w:p>
    <w:p>
      <w:pPr>
        <w:pStyle w:val="5"/>
        <w:kinsoku w:val="0"/>
        <w:overflowPunct w:val="0"/>
        <w:spacing w:before="112"/>
        <w:ind w:left="614"/>
        <w:rPr>
          <w:rFonts w:hint="eastAsia"/>
          <w:sz w:val="25"/>
          <w:szCs w:val="24"/>
        </w:rPr>
      </w:pPr>
      <w:r>
        <w:rPr>
          <w:rFonts w:hint="eastAsia"/>
          <w:sz w:val="25"/>
          <w:szCs w:val="24"/>
        </w:rPr>
        <w:t>2023 年度一般公共预算当年拨款442.81万元,比上年增加89.61万元 ，增加</w:t>
      </w:r>
    </w:p>
    <w:p>
      <w:pPr>
        <w:pStyle w:val="8"/>
        <w:numPr>
          <w:ilvl w:val="1"/>
          <w:numId w:val="1"/>
        </w:numPr>
        <w:tabs>
          <w:tab w:val="left" w:pos="742"/>
        </w:tabs>
        <w:kinsoku w:val="0"/>
        <w:overflowPunct w:val="0"/>
        <w:ind w:hanging="631"/>
        <w:rPr>
          <w:rFonts w:hint="eastAsia"/>
          <w:sz w:val="25"/>
          <w:szCs w:val="24"/>
        </w:rPr>
      </w:pPr>
      <w:r>
        <w:rPr>
          <w:rFonts w:hint="eastAsia"/>
          <w:sz w:val="25"/>
          <w:szCs w:val="24"/>
        </w:rPr>
        <w:t>%。</w:t>
      </w:r>
    </w:p>
    <w:p>
      <w:pPr>
        <w:pStyle w:val="5"/>
        <w:kinsoku w:val="0"/>
        <w:overflowPunct w:val="0"/>
        <w:spacing w:before="112"/>
        <w:ind w:left="614"/>
        <w:rPr>
          <w:rFonts w:hint="eastAsia" w:ascii="楷体" w:hAnsi="楷体" w:eastAsia="楷体"/>
          <w:sz w:val="25"/>
          <w:szCs w:val="24"/>
        </w:rPr>
      </w:pPr>
      <w:r>
        <w:rPr>
          <w:rFonts w:hint="eastAsia" w:ascii="楷体" w:hAnsi="楷体" w:eastAsia="楷体"/>
          <w:sz w:val="25"/>
          <w:szCs w:val="24"/>
        </w:rPr>
        <w:t>（二）一般公共预算当年拨款结构情况</w:t>
      </w:r>
    </w:p>
    <w:p>
      <w:pPr>
        <w:pStyle w:val="5"/>
        <w:kinsoku w:val="0"/>
        <w:overflowPunct w:val="0"/>
        <w:spacing w:before="112" w:line="324" w:lineRule="auto"/>
        <w:ind w:left="110" w:right="221" w:firstLine="504"/>
        <w:jc w:val="both"/>
        <w:rPr>
          <w:rFonts w:hint="eastAsia"/>
          <w:sz w:val="25"/>
          <w:szCs w:val="24"/>
        </w:rPr>
      </w:pPr>
      <w:r>
        <w:rPr>
          <w:rFonts w:hint="eastAsia"/>
          <w:sz w:val="25"/>
          <w:szCs w:val="24"/>
        </w:rPr>
        <w:t>2023年度一般公共预算当年拨款442.81万元,主要用于以下方面：一般公共服务支出341.59万元，占77.14%；教育支出0.15万元；社会保障和就业支出34.35万元， 占7.76%；卫生健康支出27.48万元，占6.21%；住房保障支出21.25万元，占</w:t>
      </w:r>
    </w:p>
    <w:p>
      <w:pPr>
        <w:pStyle w:val="5"/>
        <w:kinsoku w:val="0"/>
        <w:overflowPunct w:val="0"/>
        <w:spacing w:line="319" w:lineRule="exact"/>
        <w:ind w:left="110"/>
        <w:rPr>
          <w:rFonts w:hint="eastAsia"/>
          <w:sz w:val="25"/>
          <w:szCs w:val="24"/>
        </w:rPr>
      </w:pPr>
      <w:r>
        <w:rPr>
          <w:rFonts w:hint="default"/>
          <w:sz w:val="25"/>
          <w:szCs w:val="24"/>
        </w:rPr>
        <mc:AlternateContent>
          <mc:Choice Requires="wps">
            <w:drawing>
              <wp:anchor distT="0" distB="0" distL="0" distR="0" simplePos="0" relativeHeight="251671552" behindDoc="0" locked="0" layoutInCell="1" allowOverlap="1">
                <wp:simplePos x="0" y="0"/>
                <wp:positionH relativeFrom="page">
                  <wp:posOffset>819150</wp:posOffset>
                </wp:positionH>
                <wp:positionV relativeFrom="paragraph">
                  <wp:posOffset>257175</wp:posOffset>
                </wp:positionV>
                <wp:extent cx="5918200" cy="2235200"/>
                <wp:effectExtent l="0" t="0" r="0" b="0"/>
                <wp:wrapTopAndBottom/>
                <wp:docPr id="13" name="矩形 14"/>
                <wp:cNvGraphicFramePr/>
                <a:graphic xmlns:a="http://schemas.openxmlformats.org/drawingml/2006/main">
                  <a:graphicData uri="http://schemas.microsoft.com/office/word/2010/wordprocessingShape">
                    <wps:wsp>
                      <wps:cNvSpPr/>
                      <wps:spPr>
                        <a:xfrm>
                          <a:off x="0" y="0"/>
                          <a:ext cx="5918200" cy="2235200"/>
                        </a:xfrm>
                        <a:prstGeom prst="rect">
                          <a:avLst/>
                        </a:prstGeom>
                        <a:noFill/>
                        <a:ln>
                          <a:noFill/>
                        </a:ln>
                      </wps:spPr>
                      <wps:txbx>
                        <w:txbxContent>
                          <w:p>
                            <w:pPr>
                              <w:widowControl/>
                              <w:autoSpaceDE/>
                              <w:autoSpaceDN/>
                              <w:adjustRightInd/>
                              <w:spacing w:line="3520" w:lineRule="atLeast"/>
                              <w:rPr>
                                <w:rFonts w:hint="eastAsia"/>
                                <w:sz w:val="24"/>
                                <w:szCs w:val="24"/>
                              </w:rPr>
                            </w:pPr>
                            <w:r>
                              <w:rPr>
                                <w:rFonts w:hint="default"/>
                                <w:sz w:val="24"/>
                                <w:szCs w:val="24"/>
                              </w:rPr>
                              <w:drawing>
                                <wp:inline distT="0" distB="0" distL="114300" distR="114300">
                                  <wp:extent cx="5913120" cy="2240280"/>
                                  <wp:effectExtent l="0" t="0" r="0" b="0"/>
                                  <wp:docPr id="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
                                          <pic:cNvPicPr>
                                            <a:picLocks noChangeAspect="1"/>
                                          </pic:cNvPicPr>
                                        </pic:nvPicPr>
                                        <pic:blipFill>
                                          <a:blip r:embed="rId11"/>
                                          <a:stretch>
                                            <a:fillRect/>
                                          </a:stretch>
                                        </pic:blipFill>
                                        <pic:spPr>
                                          <a:xfrm>
                                            <a:off x="0" y="0"/>
                                            <a:ext cx="5913120" cy="2240280"/>
                                          </a:xfrm>
                                          <a:prstGeom prst="rect">
                                            <a:avLst/>
                                          </a:prstGeom>
                                          <a:noFill/>
                                          <a:ln>
                                            <a:noFill/>
                                          </a:ln>
                                        </pic:spPr>
                                      </pic:pic>
                                    </a:graphicData>
                                  </a:graphic>
                                </wp:inline>
                              </w:drawing>
                            </w:r>
                          </w:p>
                          <w:p>
                            <w:pPr>
                              <w:rPr>
                                <w:rFonts w:hint="eastAsia"/>
                                <w:sz w:val="24"/>
                                <w:szCs w:val="24"/>
                              </w:rPr>
                            </w:pPr>
                          </w:p>
                        </w:txbxContent>
                      </wps:txbx>
                      <wps:bodyPr wrap="square" lIns="0" tIns="0" rIns="0" bIns="0" upright="1"/>
                    </wps:wsp>
                  </a:graphicData>
                </a:graphic>
              </wp:anchor>
            </w:drawing>
          </mc:Choice>
          <mc:Fallback>
            <w:pict>
              <v:rect id="矩形 14" o:spid="_x0000_s1026" o:spt="1" style="position:absolute;left:0pt;margin-left:64.5pt;margin-top:20.25pt;height:176pt;width:466pt;mso-position-horizontal-relative:page;mso-wrap-distance-bottom:0pt;mso-wrap-distance-top:0pt;z-index:251671552;mso-width-relative:page;mso-height-relative:page;" filled="f" stroked="f" coordsize="21600,21600" o:gfxdata="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rQWL9sAAAALAQAADwAAAAAAAAABACAAAAAiAAAAZHJzL2Rvd25yZXYueG1s&#10;UEsBAhQAFAAAAAgAh07iQLHOePq8AQAAdgMAAA4AAAAAAAAAAQAgAAAAKgEAAGRycy9lMm9Eb2Mu&#10;eG1sUEsFBgAAAAAGAAYAWQEAAFgFAAAAAA==&#10;">
                <v:fill on="f" focussize="0,0"/>
                <v:stroke on="f"/>
                <v:imagedata o:title=""/>
                <o:lock v:ext="edit" aspectratio="f"/>
                <v:textbox inset="0mm,0mm,0mm,0mm">
                  <w:txbxContent>
                    <w:p>
                      <w:pPr>
                        <w:widowControl/>
                        <w:autoSpaceDE/>
                        <w:autoSpaceDN/>
                        <w:adjustRightInd/>
                        <w:spacing w:line="3520" w:lineRule="atLeast"/>
                        <w:rPr>
                          <w:rFonts w:hint="eastAsia"/>
                          <w:sz w:val="24"/>
                          <w:szCs w:val="24"/>
                        </w:rPr>
                      </w:pPr>
                      <w:r>
                        <w:rPr>
                          <w:rFonts w:hint="default"/>
                          <w:sz w:val="24"/>
                          <w:szCs w:val="24"/>
                        </w:rPr>
                        <w:drawing>
                          <wp:inline distT="0" distB="0" distL="114300" distR="114300">
                            <wp:extent cx="5913120" cy="2240280"/>
                            <wp:effectExtent l="0" t="0" r="0" b="0"/>
                            <wp:docPr id="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
                                    <pic:cNvPicPr>
                                      <a:picLocks noChangeAspect="1"/>
                                    </pic:cNvPicPr>
                                  </pic:nvPicPr>
                                  <pic:blipFill>
                                    <a:blip r:embed="rId11"/>
                                    <a:stretch>
                                      <a:fillRect/>
                                    </a:stretch>
                                  </pic:blipFill>
                                  <pic:spPr>
                                    <a:xfrm>
                                      <a:off x="0" y="0"/>
                                      <a:ext cx="5913120" cy="2240280"/>
                                    </a:xfrm>
                                    <a:prstGeom prst="rect">
                                      <a:avLst/>
                                    </a:prstGeom>
                                    <a:noFill/>
                                    <a:ln>
                                      <a:noFill/>
                                    </a:ln>
                                  </pic:spPr>
                                </pic:pic>
                              </a:graphicData>
                            </a:graphic>
                          </wp:inline>
                        </w:drawing>
                      </w:r>
                    </w:p>
                    <w:p>
                      <w:pPr>
                        <w:rPr>
                          <w:rFonts w:hint="eastAsia"/>
                          <w:sz w:val="24"/>
                          <w:szCs w:val="24"/>
                        </w:rPr>
                      </w:pPr>
                    </w:p>
                  </w:txbxContent>
                </v:textbox>
                <w10:wrap type="topAndBottom"/>
              </v:rect>
            </w:pict>
          </mc:Fallback>
        </mc:AlternateContent>
      </w:r>
      <w:r>
        <w:rPr>
          <w:rFonts w:hint="eastAsia"/>
          <w:sz w:val="25"/>
          <w:szCs w:val="24"/>
        </w:rPr>
        <w:t>4.80%；其他支出18.00万元，占4.06%。</w:t>
      </w:r>
    </w:p>
    <w:p>
      <w:pPr>
        <w:pStyle w:val="5"/>
        <w:kinsoku w:val="0"/>
        <w:overflowPunct w:val="0"/>
        <w:spacing w:before="70"/>
        <w:ind w:left="110"/>
        <w:rPr>
          <w:rFonts w:hint="eastAsia" w:ascii="黑体" w:hAnsi="黑体" w:eastAsia="黑体"/>
          <w:sz w:val="25"/>
          <w:szCs w:val="24"/>
        </w:rPr>
      </w:pPr>
      <w:r>
        <w:rPr>
          <w:rFonts w:hint="eastAsia" w:ascii="黑体" w:hAnsi="黑体" w:eastAsia="黑体"/>
          <w:sz w:val="25"/>
          <w:szCs w:val="24"/>
        </w:rPr>
        <w:t>六、一般公共预算基本支出情况说明</w:t>
      </w:r>
    </w:p>
    <w:p>
      <w:pPr>
        <w:pStyle w:val="5"/>
        <w:kinsoku w:val="0"/>
        <w:overflowPunct w:val="0"/>
        <w:spacing w:before="112"/>
        <w:ind w:left="614"/>
        <w:rPr>
          <w:rFonts w:hint="eastAsia"/>
          <w:sz w:val="25"/>
          <w:szCs w:val="24"/>
        </w:rPr>
      </w:pPr>
      <w:r>
        <w:rPr>
          <w:rFonts w:hint="eastAsia"/>
          <w:sz w:val="25"/>
          <w:szCs w:val="24"/>
        </w:rPr>
        <w:t>2023 年度一般公共预算基本支出 392.81万元，其中：</w:t>
      </w:r>
    </w:p>
    <w:p>
      <w:pPr>
        <w:pStyle w:val="5"/>
        <w:kinsoku w:val="0"/>
        <w:overflowPunct w:val="0"/>
        <w:spacing w:before="111"/>
        <w:ind w:left="614"/>
        <w:rPr>
          <w:rFonts w:hint="eastAsia"/>
          <w:sz w:val="25"/>
          <w:szCs w:val="24"/>
        </w:rPr>
      </w:pPr>
      <w:r>
        <w:rPr>
          <w:rFonts w:hint="eastAsia"/>
          <w:sz w:val="25"/>
          <w:szCs w:val="24"/>
        </w:rPr>
        <w:t>人员经费384.23万元，主要包括：其他工资福利支出、公务员医疗补助缴</w:t>
      </w:r>
    </w:p>
    <w:p>
      <w:pPr>
        <w:pStyle w:val="5"/>
        <w:kinsoku w:val="0"/>
        <w:overflowPunct w:val="0"/>
        <w:spacing w:before="112" w:line="324" w:lineRule="auto"/>
        <w:ind w:left="110" w:right="353"/>
        <w:rPr>
          <w:rFonts w:hint="eastAsia"/>
          <w:sz w:val="25"/>
          <w:szCs w:val="24"/>
        </w:rPr>
      </w:pPr>
      <w:r>
        <w:rPr>
          <w:rFonts w:hint="eastAsia"/>
          <w:spacing w:val="-1"/>
          <w:sz w:val="25"/>
          <w:szCs w:val="24"/>
        </w:rPr>
        <w:t>费、其他社会保障缴费、绩效工资、基本工资、住房公积金、机关事业单位基本养</w:t>
      </w:r>
      <w:r>
        <w:rPr>
          <w:rFonts w:hint="eastAsia"/>
          <w:sz w:val="25"/>
          <w:szCs w:val="24"/>
        </w:rPr>
        <w:t>老保险缴费、奖励金、津贴补贴、职业年金缴费、职工基本医疗保险缴费等；</w:t>
      </w:r>
    </w:p>
    <w:p>
      <w:pPr>
        <w:pStyle w:val="5"/>
        <w:kinsoku w:val="0"/>
        <w:overflowPunct w:val="0"/>
        <w:spacing w:line="324" w:lineRule="auto"/>
        <w:ind w:left="110" w:right="353" w:firstLine="504"/>
        <w:rPr>
          <w:rFonts w:hint="eastAsia"/>
          <w:sz w:val="25"/>
          <w:szCs w:val="24"/>
        </w:rPr>
      </w:pPr>
      <w:r>
        <w:rPr>
          <w:rFonts w:hint="eastAsia"/>
          <w:sz w:val="25"/>
          <w:szCs w:val="24"/>
        </w:rPr>
        <w:t>公用经费8.58</w:t>
      </w:r>
      <w:r>
        <w:rPr>
          <w:rFonts w:hint="eastAsia"/>
          <w:spacing w:val="-1"/>
          <w:sz w:val="25"/>
          <w:szCs w:val="24"/>
        </w:rPr>
        <w:t>万元，主要包括：印刷费、邮电费、办公费、其他对个人和家庭</w:t>
      </w:r>
      <w:r>
        <w:rPr>
          <w:rFonts w:hint="eastAsia"/>
          <w:sz w:val="25"/>
          <w:szCs w:val="24"/>
        </w:rPr>
        <w:t>的补助、其他交通费用、培训费等。</w:t>
      </w:r>
    </w:p>
    <w:p>
      <w:pPr>
        <w:pStyle w:val="4"/>
        <w:kinsoku w:val="0"/>
        <w:overflowPunct w:val="0"/>
        <w:spacing w:line="320" w:lineRule="exact"/>
        <w:rPr>
          <w:rFonts w:hint="eastAsia"/>
          <w:sz w:val="25"/>
          <w:szCs w:val="24"/>
        </w:rPr>
      </w:pPr>
      <w:r>
        <w:rPr>
          <w:rFonts w:hint="eastAsia"/>
          <w:sz w:val="25"/>
          <w:szCs w:val="24"/>
        </w:rPr>
        <w:t>七、“三公”经费增减变动原因说明</w:t>
      </w:r>
    </w:p>
    <w:p>
      <w:pPr>
        <w:pStyle w:val="5"/>
        <w:kinsoku w:val="0"/>
        <w:overflowPunct w:val="0"/>
        <w:spacing w:before="111"/>
        <w:ind w:left="614"/>
        <w:rPr>
          <w:rFonts w:hint="eastAsia"/>
          <w:sz w:val="25"/>
          <w:szCs w:val="24"/>
        </w:rPr>
      </w:pPr>
      <w:r>
        <w:rPr>
          <w:rFonts w:hint="eastAsia"/>
          <w:sz w:val="25"/>
          <w:szCs w:val="24"/>
        </w:rPr>
        <w:t>本单位无“三公”经费预算。</w:t>
      </w:r>
    </w:p>
    <w:p>
      <w:pPr>
        <w:pStyle w:val="4"/>
        <w:kinsoku w:val="0"/>
        <w:overflowPunct w:val="0"/>
        <w:spacing w:before="112"/>
        <w:rPr>
          <w:rFonts w:hint="eastAsia"/>
          <w:sz w:val="25"/>
          <w:szCs w:val="24"/>
        </w:rPr>
      </w:pPr>
      <w:r>
        <w:rPr>
          <w:rFonts w:hint="eastAsia"/>
          <w:sz w:val="25"/>
          <w:szCs w:val="24"/>
        </w:rPr>
        <w:t>八、机关运行经费增减变动原因说明</w:t>
      </w:r>
    </w:p>
    <w:p>
      <w:pPr>
        <w:pStyle w:val="5"/>
        <w:kinsoku w:val="0"/>
        <w:overflowPunct w:val="0"/>
        <w:spacing w:before="112" w:line="324" w:lineRule="auto"/>
        <w:ind w:left="110" w:right="353" w:firstLine="504"/>
        <w:rPr>
          <w:rFonts w:hint="eastAsia"/>
          <w:sz w:val="25"/>
          <w:szCs w:val="24"/>
        </w:rPr>
      </w:pPr>
      <w:r>
        <w:rPr>
          <w:rFonts w:hint="eastAsia"/>
          <w:sz w:val="25"/>
          <w:szCs w:val="24"/>
        </w:rPr>
        <w:t>2023年本部门一般公共预算机关运行经费预算支出 0万元，预算支出 0万元， 主要原因是：我单位为财政拨款事业单位。</w:t>
      </w:r>
    </w:p>
    <w:p>
      <w:pPr>
        <w:pStyle w:val="4"/>
        <w:kinsoku w:val="0"/>
        <w:overflowPunct w:val="0"/>
        <w:spacing w:line="320" w:lineRule="exact"/>
        <w:rPr>
          <w:rFonts w:hint="eastAsia"/>
          <w:sz w:val="25"/>
          <w:szCs w:val="24"/>
        </w:rPr>
      </w:pPr>
      <w:r>
        <w:rPr>
          <w:rFonts w:hint="eastAsia"/>
          <w:sz w:val="25"/>
          <w:szCs w:val="24"/>
        </w:rPr>
        <w:t>九、政府采购情况</w:t>
      </w:r>
    </w:p>
    <w:p>
      <w:pPr>
        <w:pStyle w:val="5"/>
        <w:kinsoku w:val="0"/>
        <w:overflowPunct w:val="0"/>
        <w:spacing w:before="112" w:line="324" w:lineRule="auto"/>
        <w:ind w:left="110" w:right="341" w:firstLine="504"/>
        <w:jc w:val="both"/>
        <w:rPr>
          <w:rFonts w:hint="eastAsia"/>
          <w:sz w:val="25"/>
          <w:szCs w:val="24"/>
        </w:rPr>
      </w:pPr>
      <w:r>
        <w:rPr>
          <w:rFonts w:hint="eastAsia"/>
          <w:sz w:val="25"/>
          <w:szCs w:val="24"/>
        </w:rPr>
        <w:t>2023年长治高新区资产运行服务中心（长治高新区国库集中支付中心）部门各单位政府采购预算总额2.8万元。其中：政府采购货物预算2.8万元、政府采购工程预算 0万元、政府采购服务预算0万元。</w:t>
      </w:r>
    </w:p>
    <w:p>
      <w:pPr>
        <w:pStyle w:val="4"/>
        <w:kinsoku w:val="0"/>
        <w:overflowPunct w:val="0"/>
        <w:spacing w:line="319" w:lineRule="exact"/>
        <w:rPr>
          <w:rFonts w:hint="eastAsia"/>
          <w:sz w:val="25"/>
          <w:szCs w:val="24"/>
        </w:rPr>
      </w:pPr>
      <w:r>
        <w:rPr>
          <w:rFonts w:hint="eastAsia"/>
          <w:sz w:val="25"/>
          <w:szCs w:val="24"/>
        </w:rPr>
        <w:t>十、绩效管理情况</w:t>
      </w:r>
    </w:p>
    <w:p>
      <w:pPr>
        <w:pStyle w:val="5"/>
        <w:kinsoku w:val="0"/>
        <w:overflowPunct w:val="0"/>
        <w:spacing w:before="112"/>
        <w:ind w:left="614"/>
        <w:rPr>
          <w:rFonts w:hint="eastAsia"/>
          <w:sz w:val="25"/>
          <w:szCs w:val="24"/>
        </w:rPr>
      </w:pPr>
      <w:r>
        <w:rPr>
          <w:rFonts w:hint="eastAsia"/>
          <w:sz w:val="25"/>
          <w:szCs w:val="24"/>
        </w:rPr>
        <w:t>1、绩效管理情况</w:t>
      </w:r>
    </w:p>
    <w:p>
      <w:pPr>
        <w:pStyle w:val="5"/>
        <w:kinsoku w:val="0"/>
        <w:overflowPunct w:val="0"/>
        <w:spacing w:before="112"/>
        <w:ind w:left="614"/>
        <w:rPr>
          <w:rFonts w:hint="eastAsia"/>
          <w:sz w:val="25"/>
          <w:szCs w:val="24"/>
        </w:rPr>
        <w:sectPr>
          <w:pgSz w:w="11900" w:h="16840"/>
          <w:pgMar w:top="880" w:right="1180" w:bottom="320" w:left="1180" w:header="363" w:footer="138" w:gutter="0"/>
          <w:lnNumType w:countBy="0" w:distance="360"/>
          <w:cols w:space="720" w:num="1"/>
        </w:sectPr>
      </w:pPr>
    </w:p>
    <w:p>
      <w:pPr>
        <w:pStyle w:val="5"/>
        <w:kinsoku w:val="0"/>
        <w:overflowPunct w:val="0"/>
        <w:spacing w:before="56" w:line="324" w:lineRule="auto"/>
        <w:ind w:left="110" w:right="353" w:firstLine="504"/>
        <w:rPr>
          <w:rFonts w:hint="eastAsia"/>
          <w:sz w:val="25"/>
          <w:szCs w:val="24"/>
        </w:rPr>
      </w:pPr>
      <w:r>
        <w:rPr>
          <w:rFonts w:hint="eastAsia"/>
          <w:sz w:val="25"/>
          <w:szCs w:val="24"/>
        </w:rPr>
        <w:t>2023年长治高新区资产运行服务中心（长治高新区国库集中支付中心）单位实行绩效目标管理的项目6个，涉及一般公共预算当年拨款50万元。</w:t>
      </w:r>
    </w:p>
    <w:p>
      <w:pPr>
        <w:pStyle w:val="5"/>
        <w:kinsoku w:val="0"/>
        <w:overflowPunct w:val="0"/>
        <w:spacing w:line="320" w:lineRule="exact"/>
        <w:ind w:left="614"/>
        <w:rPr>
          <w:rFonts w:hint="eastAsia"/>
          <w:sz w:val="25"/>
          <w:szCs w:val="24"/>
        </w:rPr>
      </w:pPr>
      <w:r>
        <w:rPr>
          <w:rFonts w:hint="eastAsia"/>
          <w:sz w:val="25"/>
          <w:szCs w:val="24"/>
        </w:rPr>
        <w:t>2、绩效目标情况（附表说明）</w:t>
      </w:r>
    </w:p>
    <w:p>
      <w:pPr>
        <w:pStyle w:val="5"/>
        <w:kinsoku w:val="0"/>
        <w:overflowPunct w:val="0"/>
        <w:spacing w:before="112" w:line="324" w:lineRule="auto"/>
        <w:ind w:left="110" w:right="353" w:firstLine="504"/>
        <w:rPr>
          <w:rFonts w:hint="eastAsia"/>
          <w:sz w:val="25"/>
          <w:szCs w:val="24"/>
        </w:rPr>
      </w:pPr>
      <w:r>
        <w:rPr>
          <w:rFonts w:hint="eastAsia"/>
          <w:sz w:val="25"/>
          <w:szCs w:val="24"/>
        </w:rPr>
        <w:t>为做好区属国有资产监管工作，确保其工作开展及时，质量合格，保障资产管理工作的正常进行，提高资产管理工作效率。</w:t>
      </w:r>
    </w:p>
    <w:p>
      <w:pPr>
        <w:pStyle w:val="8"/>
        <w:numPr>
          <w:ilvl w:val="2"/>
          <w:numId w:val="1"/>
        </w:numPr>
        <w:tabs>
          <w:tab w:val="left" w:pos="868"/>
        </w:tabs>
        <w:kinsoku w:val="0"/>
        <w:overflowPunct w:val="0"/>
        <w:spacing w:before="0" w:line="320" w:lineRule="exact"/>
        <w:ind w:hanging="253"/>
        <w:rPr>
          <w:rFonts w:hint="eastAsia"/>
          <w:sz w:val="25"/>
          <w:szCs w:val="24"/>
        </w:rPr>
      </w:pPr>
      <w:r>
        <w:rPr>
          <w:rFonts w:hint="eastAsia"/>
          <w:sz w:val="25"/>
          <w:szCs w:val="24"/>
        </w:rPr>
        <w:t>国有资产管理、处置费5万元</w:t>
      </w:r>
    </w:p>
    <w:p>
      <w:pPr>
        <w:pStyle w:val="8"/>
        <w:numPr>
          <w:ilvl w:val="2"/>
          <w:numId w:val="1"/>
        </w:numPr>
        <w:tabs>
          <w:tab w:val="left" w:pos="868"/>
        </w:tabs>
        <w:kinsoku w:val="0"/>
        <w:overflowPunct w:val="0"/>
        <w:ind w:hanging="253"/>
        <w:rPr>
          <w:rFonts w:hint="eastAsia"/>
          <w:sz w:val="25"/>
          <w:szCs w:val="24"/>
        </w:rPr>
      </w:pPr>
      <w:r>
        <w:rPr>
          <w:rFonts w:hint="eastAsia"/>
          <w:sz w:val="25"/>
          <w:szCs w:val="24"/>
        </w:rPr>
        <w:t>资产年报系统软件服务费3万元</w:t>
      </w:r>
    </w:p>
    <w:p>
      <w:pPr>
        <w:pStyle w:val="8"/>
        <w:numPr>
          <w:ilvl w:val="2"/>
          <w:numId w:val="1"/>
        </w:numPr>
        <w:tabs>
          <w:tab w:val="left" w:pos="868"/>
        </w:tabs>
        <w:kinsoku w:val="0"/>
        <w:overflowPunct w:val="0"/>
        <w:ind w:hanging="253"/>
        <w:rPr>
          <w:rFonts w:hint="eastAsia"/>
          <w:sz w:val="25"/>
          <w:szCs w:val="24"/>
        </w:rPr>
      </w:pPr>
      <w:r>
        <w:rPr>
          <w:rFonts w:hint="eastAsia"/>
          <w:sz w:val="25"/>
          <w:szCs w:val="24"/>
        </w:rPr>
        <w:t>资产业务培训费2万元</w:t>
      </w:r>
    </w:p>
    <w:p>
      <w:pPr>
        <w:pStyle w:val="8"/>
        <w:numPr>
          <w:ilvl w:val="2"/>
          <w:numId w:val="1"/>
        </w:numPr>
        <w:tabs>
          <w:tab w:val="left" w:pos="868"/>
        </w:tabs>
        <w:kinsoku w:val="0"/>
        <w:overflowPunct w:val="0"/>
        <w:ind w:hanging="253"/>
        <w:rPr>
          <w:rFonts w:hint="eastAsia"/>
          <w:sz w:val="25"/>
          <w:szCs w:val="24"/>
        </w:rPr>
      </w:pPr>
      <w:r>
        <w:rPr>
          <w:rFonts w:hint="eastAsia"/>
          <w:sz w:val="25"/>
          <w:szCs w:val="24"/>
        </w:rPr>
        <w:t>资产评估、审计费20万元</w:t>
      </w:r>
    </w:p>
    <w:p>
      <w:pPr>
        <w:pStyle w:val="8"/>
        <w:numPr>
          <w:ilvl w:val="2"/>
          <w:numId w:val="1"/>
        </w:numPr>
        <w:tabs>
          <w:tab w:val="left" w:pos="868"/>
        </w:tabs>
        <w:kinsoku w:val="0"/>
        <w:overflowPunct w:val="0"/>
        <w:spacing w:before="111"/>
        <w:ind w:hanging="253"/>
        <w:rPr>
          <w:rFonts w:hint="eastAsia"/>
          <w:sz w:val="25"/>
          <w:szCs w:val="24"/>
        </w:rPr>
      </w:pPr>
      <w:r>
        <w:rPr>
          <w:rFonts w:hint="eastAsia"/>
          <w:sz w:val="25"/>
          <w:szCs w:val="24"/>
        </w:rPr>
        <w:t>办公经费（政府采购）2万元</w:t>
      </w:r>
    </w:p>
    <w:p>
      <w:pPr>
        <w:pStyle w:val="8"/>
        <w:numPr>
          <w:ilvl w:val="2"/>
          <w:numId w:val="1"/>
        </w:numPr>
        <w:tabs>
          <w:tab w:val="left" w:pos="868"/>
        </w:tabs>
        <w:kinsoku w:val="0"/>
        <w:overflowPunct w:val="0"/>
        <w:ind w:hanging="253"/>
        <w:rPr>
          <w:rFonts w:hint="eastAsia"/>
          <w:sz w:val="25"/>
          <w:szCs w:val="24"/>
        </w:rPr>
      </w:pPr>
      <w:r>
        <w:rPr>
          <w:rFonts w:hint="eastAsia"/>
          <w:sz w:val="25"/>
          <w:szCs w:val="24"/>
        </w:rPr>
        <w:t>工资补充预算资金18万元。</w:t>
      </w:r>
    </w:p>
    <w:p>
      <w:pPr>
        <w:pStyle w:val="8"/>
        <w:numPr>
          <w:ilvl w:val="2"/>
          <w:numId w:val="1"/>
        </w:numPr>
        <w:tabs>
          <w:tab w:val="left" w:pos="868"/>
        </w:tabs>
        <w:kinsoku w:val="0"/>
        <w:overflowPunct w:val="0"/>
        <w:ind w:hanging="253"/>
        <w:rPr>
          <w:rFonts w:hint="eastAsia"/>
          <w:sz w:val="25"/>
          <w:szCs w:val="24"/>
        </w:rPr>
        <w:sectPr>
          <w:pgSz w:w="11900" w:h="16840"/>
          <w:pgMar w:top="880" w:right="1180" w:bottom="320" w:left="1180" w:header="363" w:footer="138" w:gutter="0"/>
          <w:lnNumType w:countBy="0" w:distance="360"/>
          <w:cols w:space="720" w:num="1"/>
        </w:sectPr>
      </w:pPr>
    </w:p>
    <w:p>
      <w:pPr>
        <w:pStyle w:val="5"/>
        <w:kinsoku w:val="0"/>
        <w:overflowPunct w:val="0"/>
        <w:rPr>
          <w:rFonts w:hint="default" w:ascii="Times New Roman" w:hAnsi="Times New Roman" w:eastAsia="Times New Roman"/>
          <w:sz w:val="20"/>
          <w:szCs w:val="24"/>
        </w:rPr>
      </w:pPr>
    </w:p>
    <w:p>
      <w:pPr>
        <w:pStyle w:val="5"/>
        <w:kinsoku w:val="0"/>
        <w:overflowPunct w:val="0"/>
        <w:rPr>
          <w:rFonts w:hint="default" w:ascii="Times New Roman" w:hAnsi="Times New Roman" w:eastAsia="Times New Roman"/>
          <w:sz w:val="20"/>
          <w:szCs w:val="24"/>
        </w:rPr>
      </w:pPr>
    </w:p>
    <w:p>
      <w:pPr>
        <w:pStyle w:val="5"/>
        <w:kinsoku w:val="0"/>
        <w:overflowPunct w:val="0"/>
        <w:spacing w:before="6" w:after="1"/>
        <w:rPr>
          <w:rFonts w:hint="default" w:ascii="Times New Roman" w:hAnsi="Times New Roman" w:eastAsia="Times New Roman"/>
          <w:sz w:val="21"/>
          <w:szCs w:val="24"/>
        </w:rPr>
      </w:pPr>
    </w:p>
    <w:p>
      <w:pPr>
        <w:pStyle w:val="5"/>
        <w:kinsoku w:val="0"/>
        <w:overflowPunct w:val="0"/>
        <w:ind w:left="650"/>
        <w:rPr>
          <w:rFonts w:hint="default" w:ascii="Times New Roman" w:hAnsi="Times New Roman" w:eastAsia="Times New Roman"/>
          <w:sz w:val="20"/>
          <w:szCs w:val="24"/>
        </w:rPr>
      </w:pPr>
      <w:r>
        <w:rPr>
          <w:rFonts w:hint="default" w:ascii="Times New Roman" w:hAnsi="Times New Roman" w:eastAsia="Times New Roman"/>
          <w:sz w:val="20"/>
          <w:szCs w:val="24"/>
        </w:rPr>
        <mc:AlternateContent>
          <mc:Choice Requires="wpg">
            <w:drawing>
              <wp:inline distT="0" distB="0" distL="114300" distR="114300">
                <wp:extent cx="5175885" cy="2054225"/>
                <wp:effectExtent l="0" t="0" r="5715" b="3175"/>
                <wp:docPr id="63" name="组合 15"/>
                <wp:cNvGraphicFramePr/>
                <a:graphic xmlns:a="http://schemas.openxmlformats.org/drawingml/2006/main">
                  <a:graphicData uri="http://schemas.microsoft.com/office/word/2010/wordprocessingGroup">
                    <wpg:wgp>
                      <wpg:cNvGrpSpPr/>
                      <wpg:grpSpPr>
                        <a:xfrm>
                          <a:off x="0" y="0"/>
                          <a:ext cx="5175885" cy="2054225"/>
                          <a:chOff x="0" y="0"/>
                          <a:chExt cx="8160" cy="3240"/>
                        </a:xfrm>
                      </wpg:grpSpPr>
                      <pic:pic xmlns:pic="http://schemas.openxmlformats.org/drawingml/2006/picture">
                        <pic:nvPicPr>
                          <pic:cNvPr id="14" name="图片 16"/>
                          <pic:cNvPicPr>
                            <a:picLocks noChangeAspect="1"/>
                          </pic:cNvPicPr>
                        </pic:nvPicPr>
                        <pic:blipFill>
                          <a:blip r:embed="rId12"/>
                          <a:stretch>
                            <a:fillRect/>
                          </a:stretch>
                        </pic:blipFill>
                        <pic:spPr>
                          <a:xfrm>
                            <a:off x="0" y="0"/>
                            <a:ext cx="8160" cy="3240"/>
                          </a:xfrm>
                          <a:prstGeom prst="rect">
                            <a:avLst/>
                          </a:prstGeom>
                          <a:noFill/>
                          <a:ln>
                            <a:noFill/>
                          </a:ln>
                        </pic:spPr>
                      </pic:pic>
                      <wps:wsp>
                        <wps:cNvPr id="15" name="文本框 17"/>
                        <wps:cNvSpPr txBox="1"/>
                        <wps:spPr>
                          <a:xfrm>
                            <a:off x="84" y="519"/>
                            <a:ext cx="14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序号</w:t>
                              </w:r>
                            </w:p>
                          </w:txbxContent>
                        </wps:txbx>
                        <wps:bodyPr vert="horz" wrap="square" lIns="0" tIns="0" rIns="0" bIns="0" upright="1"/>
                      </wps:wsp>
                      <wps:wsp>
                        <wps:cNvPr id="16" name="文本框 18"/>
                        <wps:cNvSpPr txBox="1"/>
                        <wps:spPr>
                          <a:xfrm>
                            <a:off x="624" y="519"/>
                            <a:ext cx="38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财政支出目录</w:t>
                              </w:r>
                            </w:p>
                          </w:txbxContent>
                        </wps:txbx>
                        <wps:bodyPr vert="horz" wrap="square" lIns="0" tIns="0" rIns="0" bIns="0" upright="1"/>
                      </wps:wsp>
                      <wps:wsp>
                        <wps:cNvPr id="17" name="文本框 19"/>
                        <wps:cNvSpPr txBox="1"/>
                        <wps:spPr>
                          <a:xfrm>
                            <a:off x="1284" y="519"/>
                            <a:ext cx="38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项目流程状态</w:t>
                              </w:r>
                            </w:p>
                          </w:txbxContent>
                        </wps:txbx>
                        <wps:bodyPr vert="horz" wrap="square" lIns="0" tIns="0" rIns="0" bIns="0" upright="1"/>
                      </wps:wsp>
                      <wps:wsp>
                        <wps:cNvPr id="18" name="文本框 20"/>
                        <wps:cNvSpPr txBox="1"/>
                        <wps:spPr>
                          <a:xfrm>
                            <a:off x="1957" y="519"/>
                            <a:ext cx="38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绩效流程状态</w:t>
                              </w:r>
                            </w:p>
                          </w:txbxContent>
                        </wps:txbx>
                        <wps:bodyPr vert="horz" wrap="square" lIns="0" tIns="0" rIns="0" bIns="0" upright="1"/>
                      </wps:wsp>
                      <wps:wsp>
                        <wps:cNvPr id="19" name="文本框 21"/>
                        <wps:cNvSpPr txBox="1"/>
                        <wps:spPr>
                          <a:xfrm>
                            <a:off x="2749" y="519"/>
                            <a:ext cx="14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单位</w:t>
                              </w:r>
                            </w:p>
                          </w:txbxContent>
                        </wps:txbx>
                        <wps:bodyPr vert="horz" wrap="square" lIns="0" tIns="0" rIns="0" bIns="0" upright="1"/>
                      </wps:wsp>
                      <wps:wsp>
                        <wps:cNvPr id="20" name="文本框 22"/>
                        <wps:cNvSpPr txBox="1"/>
                        <wps:spPr>
                          <a:xfrm>
                            <a:off x="3289" y="519"/>
                            <a:ext cx="1101" cy="61"/>
                          </a:xfrm>
                          <a:prstGeom prst="rect">
                            <a:avLst/>
                          </a:prstGeom>
                          <a:noFill/>
                          <a:ln>
                            <a:noFill/>
                          </a:ln>
                        </wps:spPr>
                        <wps:txbx>
                          <w:txbxContent>
                            <w:p>
                              <w:pPr>
                                <w:pStyle w:val="5"/>
                                <w:tabs>
                                  <w:tab w:val="left" w:pos="600"/>
                                </w:tabs>
                                <w:kinsoku w:val="0"/>
                                <w:overflowPunct w:val="0"/>
                                <w:spacing w:line="60" w:lineRule="exact"/>
                                <w:rPr>
                                  <w:rFonts w:hint="eastAsia"/>
                                  <w:sz w:val="6"/>
                                  <w:szCs w:val="24"/>
                                </w:rPr>
                              </w:pPr>
                              <w:r>
                                <w:rPr>
                                  <w:rFonts w:hint="eastAsia"/>
                                  <w:sz w:val="6"/>
                                  <w:szCs w:val="24"/>
                                </w:rPr>
                                <w:t>一级项目名称</w:t>
                              </w:r>
                              <w:r>
                                <w:rPr>
                                  <w:rFonts w:hint="eastAsia"/>
                                  <w:sz w:val="6"/>
                                  <w:szCs w:val="24"/>
                                </w:rPr>
                                <w:tab/>
                              </w:r>
                              <w:r>
                                <w:rPr>
                                  <w:rFonts w:hint="eastAsia"/>
                                  <w:sz w:val="6"/>
                                  <w:szCs w:val="24"/>
                                </w:rPr>
                                <w:t>一级项目主管部门</w:t>
                              </w:r>
                            </w:p>
                          </w:txbxContent>
                        </wps:txbx>
                        <wps:bodyPr vert="horz" wrap="square" lIns="0" tIns="0" rIns="0" bIns="0" upright="1"/>
                      </wps:wsp>
                      <wps:wsp>
                        <wps:cNvPr id="21" name="文本框 23"/>
                        <wps:cNvSpPr txBox="1"/>
                        <wps:spPr>
                          <a:xfrm>
                            <a:off x="4621" y="519"/>
                            <a:ext cx="1053" cy="61"/>
                          </a:xfrm>
                          <a:prstGeom prst="rect">
                            <a:avLst/>
                          </a:prstGeom>
                          <a:noFill/>
                          <a:ln>
                            <a:noFill/>
                          </a:ln>
                        </wps:spPr>
                        <wps:txbx>
                          <w:txbxContent>
                            <w:p>
                              <w:pPr>
                                <w:pStyle w:val="5"/>
                                <w:tabs>
                                  <w:tab w:val="left" w:pos="672"/>
                                </w:tabs>
                                <w:kinsoku w:val="0"/>
                                <w:overflowPunct w:val="0"/>
                                <w:spacing w:line="60" w:lineRule="exact"/>
                                <w:rPr>
                                  <w:rFonts w:hint="eastAsia"/>
                                  <w:sz w:val="6"/>
                                  <w:szCs w:val="24"/>
                                </w:rPr>
                              </w:pPr>
                              <w:r>
                                <w:rPr>
                                  <w:rFonts w:hint="eastAsia"/>
                                  <w:sz w:val="6"/>
                                  <w:szCs w:val="24"/>
                                </w:rPr>
                                <w:t>二级项目编码</w:t>
                              </w:r>
                              <w:r>
                                <w:rPr>
                                  <w:rFonts w:hint="eastAsia"/>
                                  <w:sz w:val="6"/>
                                  <w:szCs w:val="24"/>
                                </w:rPr>
                                <w:tab/>
                              </w:r>
                              <w:r>
                                <w:rPr>
                                  <w:rFonts w:hint="eastAsia"/>
                                  <w:sz w:val="6"/>
                                  <w:szCs w:val="24"/>
                                </w:rPr>
                                <w:t>二级项目名称</w:t>
                              </w:r>
                            </w:p>
                          </w:txbxContent>
                        </wps:txbx>
                        <wps:bodyPr vert="horz" wrap="square" lIns="0" tIns="0" rIns="0" bIns="0" upright="1"/>
                      </wps:wsp>
                      <wps:wsp>
                        <wps:cNvPr id="22" name="文本框 24"/>
                        <wps:cNvSpPr txBox="1"/>
                        <wps:spPr>
                          <a:xfrm>
                            <a:off x="5906" y="519"/>
                            <a:ext cx="531" cy="73"/>
                          </a:xfrm>
                          <a:prstGeom prst="rect">
                            <a:avLst/>
                          </a:prstGeom>
                          <a:noFill/>
                          <a:ln>
                            <a:noFill/>
                          </a:ln>
                        </wps:spPr>
                        <wps:txbx>
                          <w:txbxContent>
                            <w:p>
                              <w:pPr>
                                <w:pStyle w:val="5"/>
                                <w:kinsoku w:val="0"/>
                                <w:overflowPunct w:val="0"/>
                                <w:spacing w:line="72" w:lineRule="exact"/>
                                <w:rPr>
                                  <w:rFonts w:hint="eastAsia"/>
                                  <w:sz w:val="6"/>
                                  <w:szCs w:val="24"/>
                                </w:rPr>
                              </w:pPr>
                              <w:r>
                                <w:rPr>
                                  <w:rFonts w:hint="eastAsia"/>
                                  <w:position w:val="1"/>
                                  <w:sz w:val="6"/>
                                  <w:szCs w:val="24"/>
                                </w:rPr>
                                <w:t xml:space="preserve">项目储备总额 </w:t>
                              </w:r>
                              <w:r>
                                <w:rPr>
                                  <w:rFonts w:hint="eastAsia"/>
                                  <w:sz w:val="6"/>
                                  <w:szCs w:val="24"/>
                                </w:rPr>
                                <w:t>(</w:t>
                              </w:r>
                              <w:r>
                                <w:rPr>
                                  <w:rFonts w:hint="eastAsia"/>
                                  <w:position w:val="1"/>
                                  <w:sz w:val="6"/>
                                  <w:szCs w:val="24"/>
                                </w:rPr>
                                <w:t>元</w:t>
                              </w:r>
                              <w:r>
                                <w:rPr>
                                  <w:rFonts w:hint="eastAsia"/>
                                  <w:sz w:val="6"/>
                                  <w:szCs w:val="24"/>
                                </w:rPr>
                                <w:t>)</w:t>
                              </w:r>
                            </w:p>
                          </w:txbxContent>
                        </wps:txbx>
                        <wps:bodyPr vert="horz" wrap="square" lIns="0" tIns="0" rIns="0" bIns="0" upright="1"/>
                      </wps:wsp>
                      <wps:wsp>
                        <wps:cNvPr id="23" name="文本框 25"/>
                        <wps:cNvSpPr txBox="1"/>
                        <wps:spPr>
                          <a:xfrm>
                            <a:off x="6566" y="519"/>
                            <a:ext cx="531" cy="73"/>
                          </a:xfrm>
                          <a:prstGeom prst="rect">
                            <a:avLst/>
                          </a:prstGeom>
                          <a:noFill/>
                          <a:ln>
                            <a:noFill/>
                          </a:ln>
                        </wps:spPr>
                        <wps:txbx>
                          <w:txbxContent>
                            <w:p>
                              <w:pPr>
                                <w:pStyle w:val="5"/>
                                <w:kinsoku w:val="0"/>
                                <w:overflowPunct w:val="0"/>
                                <w:spacing w:line="72" w:lineRule="exact"/>
                                <w:rPr>
                                  <w:rFonts w:hint="eastAsia"/>
                                  <w:sz w:val="6"/>
                                  <w:szCs w:val="24"/>
                                </w:rPr>
                              </w:pPr>
                              <w:r>
                                <w:rPr>
                                  <w:rFonts w:hint="eastAsia"/>
                                  <w:position w:val="1"/>
                                  <w:sz w:val="6"/>
                                  <w:szCs w:val="24"/>
                                </w:rPr>
                                <w:t xml:space="preserve">当年项目预算 </w:t>
                              </w:r>
                              <w:r>
                                <w:rPr>
                                  <w:rFonts w:hint="eastAsia"/>
                                  <w:sz w:val="6"/>
                                  <w:szCs w:val="24"/>
                                </w:rPr>
                                <w:t>(</w:t>
                              </w:r>
                              <w:r>
                                <w:rPr>
                                  <w:rFonts w:hint="eastAsia"/>
                                  <w:position w:val="1"/>
                                  <w:sz w:val="6"/>
                                  <w:szCs w:val="24"/>
                                </w:rPr>
                                <w:t>元</w:t>
                              </w:r>
                              <w:r>
                                <w:rPr>
                                  <w:rFonts w:hint="eastAsia"/>
                                  <w:sz w:val="6"/>
                                  <w:szCs w:val="24"/>
                                </w:rPr>
                                <w:t>)</w:t>
                              </w:r>
                            </w:p>
                          </w:txbxContent>
                        </wps:txbx>
                        <wps:bodyPr vert="horz" wrap="square" lIns="0" tIns="0" rIns="0" bIns="0" upright="1"/>
                      </wps:wsp>
                      <wps:wsp>
                        <wps:cNvPr id="24" name="文本框 26"/>
                        <wps:cNvSpPr txBox="1"/>
                        <wps:spPr>
                          <a:xfrm>
                            <a:off x="132" y="939"/>
                            <a:ext cx="50"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2</w:t>
                              </w:r>
                            </w:p>
                          </w:txbxContent>
                        </wps:txbx>
                        <wps:bodyPr vert="horz" wrap="square" lIns="0" tIns="0" rIns="0" bIns="0" upright="1"/>
                      </wps:wsp>
                      <wps:wsp>
                        <wps:cNvPr id="25" name="文本框 27"/>
                        <wps:cNvSpPr txBox="1"/>
                        <wps:spPr>
                          <a:xfrm>
                            <a:off x="540" y="927"/>
                            <a:ext cx="549" cy="73"/>
                          </a:xfrm>
                          <a:prstGeom prst="rect">
                            <a:avLst/>
                          </a:prstGeom>
                          <a:noFill/>
                          <a:ln>
                            <a:noFill/>
                          </a:ln>
                        </wps:spPr>
                        <wps:txbx>
                          <w:txbxContent>
                            <w:p>
                              <w:pPr>
                                <w:pStyle w:val="5"/>
                                <w:kinsoku w:val="0"/>
                                <w:overflowPunct w:val="0"/>
                                <w:spacing w:line="72" w:lineRule="exact"/>
                                <w:rPr>
                                  <w:rFonts w:hint="eastAsia"/>
                                  <w:position w:val="1"/>
                                  <w:sz w:val="6"/>
                                  <w:szCs w:val="24"/>
                                </w:rPr>
                              </w:pPr>
                              <w:r>
                                <w:rPr>
                                  <w:rFonts w:hint="eastAsia"/>
                                  <w:sz w:val="6"/>
                                  <w:szCs w:val="24"/>
                                </w:rPr>
                                <w:t xml:space="preserve">2207- </w:t>
                              </w:r>
                              <w:r>
                                <w:rPr>
                                  <w:rFonts w:hint="eastAsia"/>
                                  <w:position w:val="1"/>
                                  <w:sz w:val="6"/>
                                  <w:szCs w:val="24"/>
                                </w:rPr>
                                <w:t>单位运转经费</w:t>
                              </w:r>
                            </w:p>
                          </w:txbxContent>
                        </wps:txbx>
                        <wps:bodyPr vert="horz" wrap="square" lIns="0" tIns="0" rIns="0" bIns="0" upright="1"/>
                      </wps:wsp>
                      <wps:wsp>
                        <wps:cNvPr id="26" name="文本框 28"/>
                        <wps:cNvSpPr txBox="1"/>
                        <wps:spPr>
                          <a:xfrm>
                            <a:off x="1320" y="927"/>
                            <a:ext cx="333" cy="73"/>
                          </a:xfrm>
                          <a:prstGeom prst="rect">
                            <a:avLst/>
                          </a:prstGeom>
                          <a:noFill/>
                          <a:ln>
                            <a:noFill/>
                          </a:ln>
                        </wps:spPr>
                        <wps:txbx>
                          <w:txbxContent>
                            <w:p>
                              <w:pPr>
                                <w:pStyle w:val="5"/>
                                <w:kinsoku w:val="0"/>
                                <w:overflowPunct w:val="0"/>
                                <w:spacing w:line="72" w:lineRule="exact"/>
                                <w:rPr>
                                  <w:rFonts w:hint="eastAsia"/>
                                  <w:position w:val="1"/>
                                  <w:sz w:val="6"/>
                                  <w:szCs w:val="24"/>
                                </w:rPr>
                              </w:pPr>
                              <w:r>
                                <w:rPr>
                                  <w:rFonts w:hint="eastAsia"/>
                                  <w:sz w:val="6"/>
                                  <w:szCs w:val="24"/>
                                </w:rPr>
                                <w:t xml:space="preserve">011- </w:t>
                              </w:r>
                              <w:r>
                                <w:rPr>
                                  <w:rFonts w:hint="eastAsia"/>
                                  <w:position w:val="1"/>
                                  <w:sz w:val="6"/>
                                  <w:szCs w:val="24"/>
                                </w:rPr>
                                <w:t>已终审</w:t>
                              </w:r>
                            </w:p>
                          </w:txbxContent>
                        </wps:txbx>
                        <wps:bodyPr vert="horz" wrap="square" lIns="0" tIns="0" rIns="0" bIns="0" upright="1"/>
                      </wps:wsp>
                      <wps:wsp>
                        <wps:cNvPr id="27" name="文本框 29"/>
                        <wps:cNvSpPr txBox="1"/>
                        <wps:spPr>
                          <a:xfrm>
                            <a:off x="1777" y="927"/>
                            <a:ext cx="3303" cy="73"/>
                          </a:xfrm>
                          <a:prstGeom prst="rect">
                            <a:avLst/>
                          </a:prstGeom>
                          <a:noFill/>
                          <a:ln>
                            <a:noFill/>
                          </a:ln>
                        </wps:spPr>
                        <wps:txbx>
                          <w:txbxContent>
                            <w:p>
                              <w:pPr>
                                <w:pStyle w:val="5"/>
                                <w:kinsoku w:val="0"/>
                                <w:overflowPunct w:val="0"/>
                                <w:spacing w:line="72" w:lineRule="exact"/>
                                <w:rPr>
                                  <w:rFonts w:hint="eastAsia"/>
                                  <w:sz w:val="6"/>
                                  <w:szCs w:val="24"/>
                                </w:rPr>
                              </w:pPr>
                              <w:r>
                                <w:rPr>
                                  <w:rFonts w:hint="eastAsia"/>
                                  <w:sz w:val="6"/>
                                  <w:szCs w:val="24"/>
                                </w:rPr>
                                <w:t xml:space="preserve">603002- </w:t>
                              </w:r>
                              <w:r>
                                <w:rPr>
                                  <w:rFonts w:hint="eastAsia"/>
                                  <w:spacing w:val="-6"/>
                                  <w:sz w:val="6"/>
                                  <w:szCs w:val="24"/>
                                </w:rPr>
                                <w:t>0</w:t>
                              </w:r>
                              <w:r>
                                <w:rPr>
                                  <w:rFonts w:hint="eastAsia"/>
                                  <w:spacing w:val="-55"/>
                                  <w:position w:val="1"/>
                                  <w:sz w:val="6"/>
                                  <w:szCs w:val="24"/>
                                </w:rPr>
                                <w:t>长</w:t>
                              </w:r>
                              <w:r>
                                <w:rPr>
                                  <w:rFonts w:hint="eastAsia"/>
                                  <w:spacing w:val="-3"/>
                                  <w:sz w:val="6"/>
                                  <w:szCs w:val="24"/>
                                </w:rPr>
                                <w:t>11</w:t>
                              </w:r>
                              <w:r>
                                <w:rPr>
                                  <w:rFonts w:hint="eastAsia"/>
                                  <w:spacing w:val="-55"/>
                                  <w:position w:val="1"/>
                                  <w:sz w:val="6"/>
                                  <w:szCs w:val="24"/>
                                </w:rPr>
                                <w:t>治</w:t>
                              </w:r>
                              <w:r>
                                <w:rPr>
                                  <w:rFonts w:hint="eastAsia"/>
                                  <w:spacing w:val="-9"/>
                                  <w:sz w:val="6"/>
                                  <w:szCs w:val="24"/>
                                </w:rPr>
                                <w:t xml:space="preserve">- </w:t>
                              </w:r>
                              <w:r>
                                <w:rPr>
                                  <w:rFonts w:hint="eastAsia"/>
                                  <w:spacing w:val="-15"/>
                                  <w:position w:val="1"/>
                                  <w:sz w:val="6"/>
                                  <w:szCs w:val="24"/>
                                </w:rPr>
                                <w:t>已高终新审区资产运行服务中心</w:t>
                              </w:r>
                              <w:r>
                                <w:rPr>
                                  <w:rFonts w:hint="eastAsia"/>
                                  <w:position w:val="1"/>
                                  <w:sz w:val="6"/>
                                  <w:szCs w:val="24"/>
                                </w:rPr>
                                <w:t>（长治高新区国库</w:t>
                              </w:r>
                              <w:r>
                                <w:rPr>
                                  <w:rFonts w:hint="eastAsia"/>
                                  <w:spacing w:val="-36"/>
                                  <w:position w:val="1"/>
                                  <w:sz w:val="6"/>
                                  <w:szCs w:val="24"/>
                                </w:rPr>
                                <w:t>集单中位支运付转</w:t>
                              </w:r>
                              <w:r>
                                <w:rPr>
                                  <w:rFonts w:hint="eastAsia"/>
                                  <w:spacing w:val="-6"/>
                                  <w:sz w:val="6"/>
                                  <w:szCs w:val="24"/>
                                </w:rPr>
                                <w:t>6</w:t>
                              </w:r>
                              <w:r>
                                <w:rPr>
                                  <w:rFonts w:hint="eastAsia"/>
                                  <w:spacing w:val="-55"/>
                                  <w:position w:val="1"/>
                                  <w:sz w:val="6"/>
                                  <w:szCs w:val="24"/>
                                </w:rPr>
                                <w:t>中</w:t>
                              </w:r>
                              <w:r>
                                <w:rPr>
                                  <w:rFonts w:hint="eastAsia"/>
                                  <w:spacing w:val="-24"/>
                                  <w:sz w:val="6"/>
                                  <w:szCs w:val="24"/>
                                </w:rPr>
                                <w:t>0</w:t>
                              </w:r>
                              <w:r>
                                <w:rPr>
                                  <w:rFonts w:hint="eastAsia"/>
                                  <w:spacing w:val="-37"/>
                                  <w:position w:val="1"/>
                                  <w:sz w:val="6"/>
                                  <w:szCs w:val="24"/>
                                </w:rPr>
                                <w:t>经</w:t>
                              </w:r>
                              <w:r>
                                <w:rPr>
                                  <w:rFonts w:hint="eastAsia"/>
                                  <w:spacing w:val="-6"/>
                                  <w:sz w:val="6"/>
                                  <w:szCs w:val="24"/>
                                </w:rPr>
                                <w:t>3</w:t>
                              </w:r>
                              <w:r>
                                <w:rPr>
                                  <w:rFonts w:hint="eastAsia"/>
                                  <w:spacing w:val="-55"/>
                                  <w:position w:val="1"/>
                                  <w:sz w:val="6"/>
                                  <w:szCs w:val="24"/>
                                </w:rPr>
                                <w:t>心</w:t>
                              </w:r>
                              <w:r>
                                <w:rPr>
                                  <w:rFonts w:hint="eastAsia"/>
                                  <w:spacing w:val="-24"/>
                                  <w:sz w:val="6"/>
                                  <w:szCs w:val="24"/>
                                </w:rPr>
                                <w:t>-</w:t>
                              </w:r>
                              <w:r>
                                <w:rPr>
                                  <w:rFonts w:hint="eastAsia"/>
                                  <w:spacing w:val="-37"/>
                                  <w:position w:val="1"/>
                                  <w:sz w:val="6"/>
                                  <w:szCs w:val="24"/>
                                </w:rPr>
                                <w:t>费长</w:t>
                              </w:r>
                              <w:r>
                                <w:rPr>
                                  <w:rFonts w:hint="eastAsia"/>
                                  <w:spacing w:val="-12"/>
                                  <w:position w:val="1"/>
                                  <w:sz w:val="6"/>
                                  <w:szCs w:val="24"/>
                                </w:rPr>
                                <w:t>）</w:t>
                              </w:r>
                              <w:r>
                                <w:rPr>
                                  <w:rFonts w:hint="eastAsia"/>
                                  <w:position w:val="1"/>
                                  <w:sz w:val="6"/>
                                  <w:szCs w:val="24"/>
                                </w:rPr>
                                <w:t>治高新技术产业开发区财政</w:t>
                              </w:r>
                              <w:r>
                                <w:rPr>
                                  <w:rFonts w:hint="eastAsia"/>
                                  <w:spacing w:val="-37"/>
                                  <w:position w:val="1"/>
                                  <w:sz w:val="6"/>
                                  <w:szCs w:val="24"/>
                                </w:rPr>
                                <w:t>管</w:t>
                              </w:r>
                              <w:r>
                                <w:rPr>
                                  <w:rFonts w:hint="eastAsia"/>
                                  <w:spacing w:val="-12"/>
                                  <w:sz w:val="6"/>
                                  <w:szCs w:val="24"/>
                                </w:rPr>
                                <w:t>14</w:t>
                              </w:r>
                              <w:r>
                                <w:rPr>
                                  <w:rFonts w:hint="eastAsia"/>
                                  <w:spacing w:val="-37"/>
                                  <w:position w:val="1"/>
                                  <w:sz w:val="6"/>
                                  <w:szCs w:val="24"/>
                                </w:rPr>
                                <w:t>理</w:t>
                              </w:r>
                              <w:r>
                                <w:rPr>
                                  <w:rFonts w:hint="eastAsia"/>
                                  <w:spacing w:val="-12"/>
                                  <w:sz w:val="6"/>
                                  <w:szCs w:val="24"/>
                                </w:rPr>
                                <w:t>04</w:t>
                              </w:r>
                              <w:r>
                                <w:rPr>
                                  <w:rFonts w:hint="eastAsia"/>
                                  <w:spacing w:val="-37"/>
                                  <w:position w:val="1"/>
                                  <w:sz w:val="6"/>
                                  <w:szCs w:val="24"/>
                                </w:rPr>
                                <w:t>运</w:t>
                              </w:r>
                              <w:r>
                                <w:rPr>
                                  <w:rFonts w:hint="eastAsia"/>
                                  <w:spacing w:val="-12"/>
                                  <w:sz w:val="6"/>
                                  <w:szCs w:val="24"/>
                                </w:rPr>
                                <w:t>71</w:t>
                              </w:r>
                              <w:r>
                                <w:rPr>
                                  <w:rFonts w:hint="eastAsia"/>
                                  <w:spacing w:val="-37"/>
                                  <w:position w:val="1"/>
                                  <w:sz w:val="6"/>
                                  <w:szCs w:val="24"/>
                                </w:rPr>
                                <w:t>营</w:t>
                              </w:r>
                              <w:r>
                                <w:rPr>
                                  <w:rFonts w:hint="eastAsia"/>
                                  <w:spacing w:val="-12"/>
                                  <w:sz w:val="6"/>
                                  <w:szCs w:val="24"/>
                                </w:rPr>
                                <w:t>23</w:t>
                              </w:r>
                              <w:r>
                                <w:rPr>
                                  <w:rFonts w:hint="eastAsia"/>
                                  <w:spacing w:val="-37"/>
                                  <w:position w:val="1"/>
                                  <w:sz w:val="6"/>
                                  <w:szCs w:val="24"/>
                                </w:rPr>
                                <w:t>部</w:t>
                              </w:r>
                              <w:r>
                                <w:rPr>
                                  <w:rFonts w:hint="eastAsia"/>
                                  <w:sz w:val="6"/>
                                  <w:szCs w:val="24"/>
                                </w:rPr>
                                <w:t>603Y200000011</w:t>
                              </w:r>
                            </w:p>
                          </w:txbxContent>
                        </wps:txbx>
                        <wps:bodyPr vert="horz" wrap="square" lIns="0" tIns="0" rIns="0" bIns="0" upright="1"/>
                      </wps:wsp>
                      <wps:wsp>
                        <wps:cNvPr id="28" name="文本框 30"/>
                        <wps:cNvSpPr txBox="1"/>
                        <wps:spPr>
                          <a:xfrm>
                            <a:off x="5294" y="927"/>
                            <a:ext cx="38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办公用品购置</w:t>
                              </w:r>
                            </w:p>
                          </w:txbxContent>
                        </wps:txbx>
                        <wps:bodyPr vert="horz" wrap="square" lIns="0" tIns="0" rIns="0" bIns="0" upright="1"/>
                      </wps:wsp>
                      <wps:wsp>
                        <wps:cNvPr id="29" name="文本框 31"/>
                        <wps:cNvSpPr txBox="1"/>
                        <wps:spPr>
                          <a:xfrm>
                            <a:off x="6062" y="939"/>
                            <a:ext cx="17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20000</w:t>
                              </w:r>
                            </w:p>
                          </w:txbxContent>
                        </wps:txbx>
                        <wps:bodyPr vert="horz" wrap="square" lIns="0" tIns="0" rIns="0" bIns="0" upright="1"/>
                      </wps:wsp>
                      <wps:wsp>
                        <wps:cNvPr id="30" name="文本框 32"/>
                        <wps:cNvSpPr txBox="1"/>
                        <wps:spPr>
                          <a:xfrm>
                            <a:off x="6734" y="939"/>
                            <a:ext cx="17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20000</w:t>
                              </w:r>
                            </w:p>
                          </w:txbxContent>
                        </wps:txbx>
                        <wps:bodyPr vert="horz" wrap="square" lIns="0" tIns="0" rIns="0" bIns="0" upright="1"/>
                      </wps:wsp>
                      <wps:wsp>
                        <wps:cNvPr id="31" name="文本框 33"/>
                        <wps:cNvSpPr txBox="1"/>
                        <wps:spPr>
                          <a:xfrm>
                            <a:off x="132" y="1347"/>
                            <a:ext cx="50"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3</w:t>
                              </w:r>
                            </w:p>
                          </w:txbxContent>
                        </wps:txbx>
                        <wps:bodyPr vert="horz" wrap="square" lIns="0" tIns="0" rIns="0" bIns="0" upright="1"/>
                      </wps:wsp>
                      <wps:wsp>
                        <wps:cNvPr id="32" name="文本框 34"/>
                        <wps:cNvSpPr txBox="1"/>
                        <wps:spPr>
                          <a:xfrm>
                            <a:off x="540" y="1335"/>
                            <a:ext cx="549" cy="73"/>
                          </a:xfrm>
                          <a:prstGeom prst="rect">
                            <a:avLst/>
                          </a:prstGeom>
                          <a:noFill/>
                          <a:ln>
                            <a:noFill/>
                          </a:ln>
                        </wps:spPr>
                        <wps:txbx>
                          <w:txbxContent>
                            <w:p>
                              <w:pPr>
                                <w:pStyle w:val="5"/>
                                <w:kinsoku w:val="0"/>
                                <w:overflowPunct w:val="0"/>
                                <w:spacing w:line="72" w:lineRule="exact"/>
                                <w:rPr>
                                  <w:rFonts w:hint="eastAsia"/>
                                  <w:position w:val="1"/>
                                  <w:sz w:val="6"/>
                                  <w:szCs w:val="24"/>
                                </w:rPr>
                              </w:pPr>
                              <w:r>
                                <w:rPr>
                                  <w:rFonts w:hint="eastAsia"/>
                                  <w:sz w:val="6"/>
                                  <w:szCs w:val="24"/>
                                </w:rPr>
                                <w:t xml:space="preserve">2207- </w:t>
                              </w:r>
                              <w:r>
                                <w:rPr>
                                  <w:rFonts w:hint="eastAsia"/>
                                  <w:position w:val="1"/>
                                  <w:sz w:val="6"/>
                                  <w:szCs w:val="24"/>
                                </w:rPr>
                                <w:t>单位运转经费</w:t>
                              </w:r>
                            </w:p>
                          </w:txbxContent>
                        </wps:txbx>
                        <wps:bodyPr vert="horz" wrap="square" lIns="0" tIns="0" rIns="0" bIns="0" upright="1"/>
                      </wps:wsp>
                      <wps:wsp>
                        <wps:cNvPr id="33" name="文本框 35"/>
                        <wps:cNvSpPr txBox="1"/>
                        <wps:spPr>
                          <a:xfrm>
                            <a:off x="1320" y="1335"/>
                            <a:ext cx="333" cy="73"/>
                          </a:xfrm>
                          <a:prstGeom prst="rect">
                            <a:avLst/>
                          </a:prstGeom>
                          <a:noFill/>
                          <a:ln>
                            <a:noFill/>
                          </a:ln>
                        </wps:spPr>
                        <wps:txbx>
                          <w:txbxContent>
                            <w:p>
                              <w:pPr>
                                <w:pStyle w:val="5"/>
                                <w:kinsoku w:val="0"/>
                                <w:overflowPunct w:val="0"/>
                                <w:spacing w:line="72" w:lineRule="exact"/>
                                <w:rPr>
                                  <w:rFonts w:hint="eastAsia"/>
                                  <w:position w:val="1"/>
                                  <w:sz w:val="6"/>
                                  <w:szCs w:val="24"/>
                                </w:rPr>
                              </w:pPr>
                              <w:r>
                                <w:rPr>
                                  <w:rFonts w:hint="eastAsia"/>
                                  <w:sz w:val="6"/>
                                  <w:szCs w:val="24"/>
                                </w:rPr>
                                <w:t xml:space="preserve">011- </w:t>
                              </w:r>
                              <w:r>
                                <w:rPr>
                                  <w:rFonts w:hint="eastAsia"/>
                                  <w:position w:val="1"/>
                                  <w:sz w:val="6"/>
                                  <w:szCs w:val="24"/>
                                </w:rPr>
                                <w:t>已终审</w:t>
                              </w:r>
                            </w:p>
                          </w:txbxContent>
                        </wps:txbx>
                        <wps:bodyPr vert="horz" wrap="square" lIns="0" tIns="0" rIns="0" bIns="0" upright="1"/>
                      </wps:wsp>
                      <wps:wsp>
                        <wps:cNvPr id="34" name="文本框 36"/>
                        <wps:cNvSpPr txBox="1"/>
                        <wps:spPr>
                          <a:xfrm>
                            <a:off x="1777" y="1335"/>
                            <a:ext cx="4054" cy="73"/>
                          </a:xfrm>
                          <a:prstGeom prst="rect">
                            <a:avLst/>
                          </a:prstGeom>
                          <a:noFill/>
                          <a:ln>
                            <a:noFill/>
                          </a:ln>
                        </wps:spPr>
                        <wps:txbx>
                          <w:txbxContent>
                            <w:p>
                              <w:pPr>
                                <w:pStyle w:val="5"/>
                                <w:kinsoku w:val="0"/>
                                <w:overflowPunct w:val="0"/>
                                <w:spacing w:line="72" w:lineRule="exact"/>
                                <w:rPr>
                                  <w:rFonts w:hint="eastAsia"/>
                                  <w:position w:val="1"/>
                                  <w:sz w:val="6"/>
                                  <w:szCs w:val="24"/>
                                </w:rPr>
                              </w:pPr>
                              <w:r>
                                <w:rPr>
                                  <w:rFonts w:hint="eastAsia"/>
                                  <w:sz w:val="6"/>
                                  <w:szCs w:val="24"/>
                                </w:rPr>
                                <w:t xml:space="preserve">603002- </w:t>
                              </w:r>
                              <w:r>
                                <w:rPr>
                                  <w:rFonts w:hint="eastAsia"/>
                                  <w:spacing w:val="-6"/>
                                  <w:sz w:val="6"/>
                                  <w:szCs w:val="24"/>
                                </w:rPr>
                                <w:t>0</w:t>
                              </w:r>
                              <w:r>
                                <w:rPr>
                                  <w:rFonts w:hint="eastAsia"/>
                                  <w:spacing w:val="-55"/>
                                  <w:position w:val="1"/>
                                  <w:sz w:val="6"/>
                                  <w:szCs w:val="24"/>
                                </w:rPr>
                                <w:t>长</w:t>
                              </w:r>
                              <w:r>
                                <w:rPr>
                                  <w:rFonts w:hint="eastAsia"/>
                                  <w:spacing w:val="-3"/>
                                  <w:sz w:val="6"/>
                                  <w:szCs w:val="24"/>
                                </w:rPr>
                                <w:t>11</w:t>
                              </w:r>
                              <w:r>
                                <w:rPr>
                                  <w:rFonts w:hint="eastAsia"/>
                                  <w:spacing w:val="-55"/>
                                  <w:position w:val="1"/>
                                  <w:sz w:val="6"/>
                                  <w:szCs w:val="24"/>
                                </w:rPr>
                                <w:t>治</w:t>
                              </w:r>
                              <w:r>
                                <w:rPr>
                                  <w:rFonts w:hint="eastAsia"/>
                                  <w:spacing w:val="-9"/>
                                  <w:sz w:val="6"/>
                                  <w:szCs w:val="24"/>
                                </w:rPr>
                                <w:t xml:space="preserve">- </w:t>
                              </w:r>
                              <w:r>
                                <w:rPr>
                                  <w:rFonts w:hint="eastAsia"/>
                                  <w:spacing w:val="-15"/>
                                  <w:position w:val="1"/>
                                  <w:sz w:val="6"/>
                                  <w:szCs w:val="24"/>
                                </w:rPr>
                                <w:t>已高终新审区资产运行服务中心</w:t>
                              </w:r>
                              <w:r>
                                <w:rPr>
                                  <w:rFonts w:hint="eastAsia"/>
                                  <w:position w:val="1"/>
                                  <w:sz w:val="6"/>
                                  <w:szCs w:val="24"/>
                                </w:rPr>
                                <w:t>（长治高新区国库</w:t>
                              </w:r>
                              <w:r>
                                <w:rPr>
                                  <w:rFonts w:hint="eastAsia"/>
                                  <w:spacing w:val="-36"/>
                                  <w:position w:val="1"/>
                                  <w:sz w:val="6"/>
                                  <w:szCs w:val="24"/>
                                </w:rPr>
                                <w:t>集单中位支运付转</w:t>
                              </w:r>
                              <w:r>
                                <w:rPr>
                                  <w:rFonts w:hint="eastAsia"/>
                                  <w:spacing w:val="-6"/>
                                  <w:sz w:val="6"/>
                                  <w:szCs w:val="24"/>
                                </w:rPr>
                                <w:t>6</w:t>
                              </w:r>
                              <w:r>
                                <w:rPr>
                                  <w:rFonts w:hint="eastAsia"/>
                                  <w:spacing w:val="-55"/>
                                  <w:position w:val="1"/>
                                  <w:sz w:val="6"/>
                                  <w:szCs w:val="24"/>
                                </w:rPr>
                                <w:t>中</w:t>
                              </w:r>
                              <w:r>
                                <w:rPr>
                                  <w:rFonts w:hint="eastAsia"/>
                                  <w:spacing w:val="-24"/>
                                  <w:sz w:val="6"/>
                                  <w:szCs w:val="24"/>
                                </w:rPr>
                                <w:t>0</w:t>
                              </w:r>
                              <w:r>
                                <w:rPr>
                                  <w:rFonts w:hint="eastAsia"/>
                                  <w:spacing w:val="-37"/>
                                  <w:position w:val="1"/>
                                  <w:sz w:val="6"/>
                                  <w:szCs w:val="24"/>
                                </w:rPr>
                                <w:t>经</w:t>
                              </w:r>
                              <w:r>
                                <w:rPr>
                                  <w:rFonts w:hint="eastAsia"/>
                                  <w:spacing w:val="-6"/>
                                  <w:sz w:val="6"/>
                                  <w:szCs w:val="24"/>
                                </w:rPr>
                                <w:t>3</w:t>
                              </w:r>
                              <w:r>
                                <w:rPr>
                                  <w:rFonts w:hint="eastAsia"/>
                                  <w:spacing w:val="-55"/>
                                  <w:position w:val="1"/>
                                  <w:sz w:val="6"/>
                                  <w:szCs w:val="24"/>
                                </w:rPr>
                                <w:t>心</w:t>
                              </w:r>
                              <w:r>
                                <w:rPr>
                                  <w:rFonts w:hint="eastAsia"/>
                                  <w:spacing w:val="-24"/>
                                  <w:sz w:val="6"/>
                                  <w:szCs w:val="24"/>
                                </w:rPr>
                                <w:t>-</w:t>
                              </w:r>
                              <w:r>
                                <w:rPr>
                                  <w:rFonts w:hint="eastAsia"/>
                                  <w:spacing w:val="-37"/>
                                  <w:position w:val="1"/>
                                  <w:sz w:val="6"/>
                                  <w:szCs w:val="24"/>
                                </w:rPr>
                                <w:t>费长</w:t>
                              </w:r>
                              <w:r>
                                <w:rPr>
                                  <w:rFonts w:hint="eastAsia"/>
                                  <w:spacing w:val="-12"/>
                                  <w:position w:val="1"/>
                                  <w:sz w:val="6"/>
                                  <w:szCs w:val="24"/>
                                </w:rPr>
                                <w:t>）</w:t>
                              </w:r>
                              <w:r>
                                <w:rPr>
                                  <w:rFonts w:hint="eastAsia"/>
                                  <w:position w:val="1"/>
                                  <w:sz w:val="6"/>
                                  <w:szCs w:val="24"/>
                                </w:rPr>
                                <w:t>治高新技术产业开发区财政</w:t>
                              </w:r>
                              <w:r>
                                <w:rPr>
                                  <w:rFonts w:hint="eastAsia"/>
                                  <w:spacing w:val="-37"/>
                                  <w:position w:val="1"/>
                                  <w:sz w:val="6"/>
                                  <w:szCs w:val="24"/>
                                </w:rPr>
                                <w:t>管</w:t>
                              </w:r>
                              <w:r>
                                <w:rPr>
                                  <w:rFonts w:hint="eastAsia"/>
                                  <w:spacing w:val="-12"/>
                                  <w:sz w:val="6"/>
                                  <w:szCs w:val="24"/>
                                </w:rPr>
                                <w:t>14</w:t>
                              </w:r>
                              <w:r>
                                <w:rPr>
                                  <w:rFonts w:hint="eastAsia"/>
                                  <w:spacing w:val="-37"/>
                                  <w:position w:val="1"/>
                                  <w:sz w:val="6"/>
                                  <w:szCs w:val="24"/>
                                </w:rPr>
                                <w:t>理</w:t>
                              </w:r>
                              <w:r>
                                <w:rPr>
                                  <w:rFonts w:hint="eastAsia"/>
                                  <w:spacing w:val="-12"/>
                                  <w:sz w:val="6"/>
                                  <w:szCs w:val="24"/>
                                </w:rPr>
                                <w:t>04</w:t>
                              </w:r>
                              <w:r>
                                <w:rPr>
                                  <w:rFonts w:hint="eastAsia"/>
                                  <w:spacing w:val="-37"/>
                                  <w:position w:val="1"/>
                                  <w:sz w:val="6"/>
                                  <w:szCs w:val="24"/>
                                </w:rPr>
                                <w:t>运</w:t>
                              </w:r>
                              <w:r>
                                <w:rPr>
                                  <w:rFonts w:hint="eastAsia"/>
                                  <w:spacing w:val="-12"/>
                                  <w:sz w:val="6"/>
                                  <w:szCs w:val="24"/>
                                </w:rPr>
                                <w:t>71</w:t>
                              </w:r>
                              <w:r>
                                <w:rPr>
                                  <w:rFonts w:hint="eastAsia"/>
                                  <w:spacing w:val="-37"/>
                                  <w:position w:val="1"/>
                                  <w:sz w:val="6"/>
                                  <w:szCs w:val="24"/>
                                </w:rPr>
                                <w:t>营</w:t>
                              </w:r>
                              <w:r>
                                <w:rPr>
                                  <w:rFonts w:hint="eastAsia"/>
                                  <w:spacing w:val="-12"/>
                                  <w:sz w:val="6"/>
                                  <w:szCs w:val="24"/>
                                </w:rPr>
                                <w:t>23</w:t>
                              </w:r>
                              <w:r>
                                <w:rPr>
                                  <w:rFonts w:hint="eastAsia"/>
                                  <w:spacing w:val="-37"/>
                                  <w:position w:val="1"/>
                                  <w:sz w:val="6"/>
                                  <w:szCs w:val="24"/>
                                </w:rPr>
                                <w:t>部</w:t>
                              </w:r>
                              <w:r>
                                <w:rPr>
                                  <w:rFonts w:hint="eastAsia"/>
                                  <w:sz w:val="6"/>
                                  <w:szCs w:val="24"/>
                                </w:rPr>
                                <w:t xml:space="preserve">603Y200000007 </w:t>
                              </w:r>
                              <w:r>
                                <w:rPr>
                                  <w:rFonts w:hint="eastAsia"/>
                                  <w:position w:val="1"/>
                                  <w:sz w:val="6"/>
                                  <w:szCs w:val="24"/>
                                </w:rPr>
                                <w:t>国有资产管理、处置等费用</w:t>
                              </w:r>
                            </w:p>
                          </w:txbxContent>
                        </wps:txbx>
                        <wps:bodyPr vert="horz" wrap="square" lIns="0" tIns="0" rIns="0" bIns="0" upright="1"/>
                      </wps:wsp>
                      <wps:wsp>
                        <wps:cNvPr id="35" name="文本框 37"/>
                        <wps:cNvSpPr txBox="1"/>
                        <wps:spPr>
                          <a:xfrm>
                            <a:off x="6062" y="1347"/>
                            <a:ext cx="17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50000</w:t>
                              </w:r>
                            </w:p>
                          </w:txbxContent>
                        </wps:txbx>
                        <wps:bodyPr vert="horz" wrap="square" lIns="0" tIns="0" rIns="0" bIns="0" upright="1"/>
                      </wps:wsp>
                      <wps:wsp>
                        <wps:cNvPr id="36" name="文本框 38"/>
                        <wps:cNvSpPr txBox="1"/>
                        <wps:spPr>
                          <a:xfrm>
                            <a:off x="6734" y="1347"/>
                            <a:ext cx="17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50000</w:t>
                              </w:r>
                            </w:p>
                          </w:txbxContent>
                        </wps:txbx>
                        <wps:bodyPr vert="horz" wrap="square" lIns="0" tIns="0" rIns="0" bIns="0" upright="1"/>
                      </wps:wsp>
                      <wps:wsp>
                        <wps:cNvPr id="37" name="文本框 39"/>
                        <wps:cNvSpPr txBox="1"/>
                        <wps:spPr>
                          <a:xfrm>
                            <a:off x="132" y="1755"/>
                            <a:ext cx="50"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4</w:t>
                              </w:r>
                            </w:p>
                          </w:txbxContent>
                        </wps:txbx>
                        <wps:bodyPr vert="horz" wrap="square" lIns="0" tIns="0" rIns="0" bIns="0" upright="1"/>
                      </wps:wsp>
                      <wps:wsp>
                        <wps:cNvPr id="38" name="文本框 40"/>
                        <wps:cNvSpPr txBox="1"/>
                        <wps:spPr>
                          <a:xfrm>
                            <a:off x="540" y="1743"/>
                            <a:ext cx="549" cy="73"/>
                          </a:xfrm>
                          <a:prstGeom prst="rect">
                            <a:avLst/>
                          </a:prstGeom>
                          <a:noFill/>
                          <a:ln>
                            <a:noFill/>
                          </a:ln>
                        </wps:spPr>
                        <wps:txbx>
                          <w:txbxContent>
                            <w:p>
                              <w:pPr>
                                <w:pStyle w:val="5"/>
                                <w:kinsoku w:val="0"/>
                                <w:overflowPunct w:val="0"/>
                                <w:spacing w:line="72" w:lineRule="exact"/>
                                <w:rPr>
                                  <w:rFonts w:hint="eastAsia"/>
                                  <w:position w:val="1"/>
                                  <w:sz w:val="6"/>
                                  <w:szCs w:val="24"/>
                                </w:rPr>
                              </w:pPr>
                              <w:r>
                                <w:rPr>
                                  <w:rFonts w:hint="eastAsia"/>
                                  <w:sz w:val="6"/>
                                  <w:szCs w:val="24"/>
                                </w:rPr>
                                <w:t xml:space="preserve">2207- </w:t>
                              </w:r>
                              <w:r>
                                <w:rPr>
                                  <w:rFonts w:hint="eastAsia"/>
                                  <w:position w:val="1"/>
                                  <w:sz w:val="6"/>
                                  <w:szCs w:val="24"/>
                                </w:rPr>
                                <w:t>单位运转经费</w:t>
                              </w:r>
                            </w:p>
                          </w:txbxContent>
                        </wps:txbx>
                        <wps:bodyPr vert="horz" wrap="square" lIns="0" tIns="0" rIns="0" bIns="0" upright="1"/>
                      </wps:wsp>
                      <wps:wsp>
                        <wps:cNvPr id="39" name="文本框 41"/>
                        <wps:cNvSpPr txBox="1"/>
                        <wps:spPr>
                          <a:xfrm>
                            <a:off x="1320" y="1743"/>
                            <a:ext cx="333" cy="73"/>
                          </a:xfrm>
                          <a:prstGeom prst="rect">
                            <a:avLst/>
                          </a:prstGeom>
                          <a:noFill/>
                          <a:ln>
                            <a:noFill/>
                          </a:ln>
                        </wps:spPr>
                        <wps:txbx>
                          <w:txbxContent>
                            <w:p>
                              <w:pPr>
                                <w:pStyle w:val="5"/>
                                <w:kinsoku w:val="0"/>
                                <w:overflowPunct w:val="0"/>
                                <w:spacing w:line="72" w:lineRule="exact"/>
                                <w:rPr>
                                  <w:rFonts w:hint="eastAsia"/>
                                  <w:position w:val="1"/>
                                  <w:sz w:val="6"/>
                                  <w:szCs w:val="24"/>
                                </w:rPr>
                              </w:pPr>
                              <w:r>
                                <w:rPr>
                                  <w:rFonts w:hint="eastAsia"/>
                                  <w:sz w:val="6"/>
                                  <w:szCs w:val="24"/>
                                </w:rPr>
                                <w:t xml:space="preserve">011- </w:t>
                              </w:r>
                              <w:r>
                                <w:rPr>
                                  <w:rFonts w:hint="eastAsia"/>
                                  <w:position w:val="1"/>
                                  <w:sz w:val="6"/>
                                  <w:szCs w:val="24"/>
                                </w:rPr>
                                <w:t>已终审</w:t>
                              </w:r>
                            </w:p>
                          </w:txbxContent>
                        </wps:txbx>
                        <wps:bodyPr vert="horz" wrap="square" lIns="0" tIns="0" rIns="0" bIns="0" upright="1"/>
                      </wps:wsp>
                      <wps:wsp>
                        <wps:cNvPr id="40" name="文本框 42"/>
                        <wps:cNvSpPr txBox="1"/>
                        <wps:spPr>
                          <a:xfrm>
                            <a:off x="1777" y="1743"/>
                            <a:ext cx="3303" cy="73"/>
                          </a:xfrm>
                          <a:prstGeom prst="rect">
                            <a:avLst/>
                          </a:prstGeom>
                          <a:noFill/>
                          <a:ln>
                            <a:noFill/>
                          </a:ln>
                        </wps:spPr>
                        <wps:txbx>
                          <w:txbxContent>
                            <w:p>
                              <w:pPr>
                                <w:pStyle w:val="5"/>
                                <w:kinsoku w:val="0"/>
                                <w:overflowPunct w:val="0"/>
                                <w:spacing w:line="72" w:lineRule="exact"/>
                                <w:rPr>
                                  <w:rFonts w:hint="eastAsia"/>
                                  <w:sz w:val="6"/>
                                  <w:szCs w:val="24"/>
                                </w:rPr>
                              </w:pPr>
                              <w:r>
                                <w:rPr>
                                  <w:rFonts w:hint="eastAsia"/>
                                  <w:sz w:val="6"/>
                                  <w:szCs w:val="24"/>
                                </w:rPr>
                                <w:t xml:space="preserve">603002- </w:t>
                              </w:r>
                              <w:r>
                                <w:rPr>
                                  <w:rFonts w:hint="eastAsia"/>
                                  <w:spacing w:val="-6"/>
                                  <w:sz w:val="6"/>
                                  <w:szCs w:val="24"/>
                                </w:rPr>
                                <w:t>0</w:t>
                              </w:r>
                              <w:r>
                                <w:rPr>
                                  <w:rFonts w:hint="eastAsia"/>
                                  <w:spacing w:val="-55"/>
                                  <w:position w:val="1"/>
                                  <w:sz w:val="6"/>
                                  <w:szCs w:val="24"/>
                                </w:rPr>
                                <w:t>长</w:t>
                              </w:r>
                              <w:r>
                                <w:rPr>
                                  <w:rFonts w:hint="eastAsia"/>
                                  <w:spacing w:val="-3"/>
                                  <w:sz w:val="6"/>
                                  <w:szCs w:val="24"/>
                                </w:rPr>
                                <w:t>11</w:t>
                              </w:r>
                              <w:r>
                                <w:rPr>
                                  <w:rFonts w:hint="eastAsia"/>
                                  <w:spacing w:val="-55"/>
                                  <w:position w:val="1"/>
                                  <w:sz w:val="6"/>
                                  <w:szCs w:val="24"/>
                                </w:rPr>
                                <w:t>治</w:t>
                              </w:r>
                              <w:r>
                                <w:rPr>
                                  <w:rFonts w:hint="eastAsia"/>
                                  <w:spacing w:val="-9"/>
                                  <w:sz w:val="6"/>
                                  <w:szCs w:val="24"/>
                                </w:rPr>
                                <w:t xml:space="preserve">- </w:t>
                              </w:r>
                              <w:r>
                                <w:rPr>
                                  <w:rFonts w:hint="eastAsia"/>
                                  <w:spacing w:val="-15"/>
                                  <w:position w:val="1"/>
                                  <w:sz w:val="6"/>
                                  <w:szCs w:val="24"/>
                                </w:rPr>
                                <w:t>已高终新审区资产运行服务中心</w:t>
                              </w:r>
                              <w:r>
                                <w:rPr>
                                  <w:rFonts w:hint="eastAsia"/>
                                  <w:position w:val="1"/>
                                  <w:sz w:val="6"/>
                                  <w:szCs w:val="24"/>
                                </w:rPr>
                                <w:t>（长治高新区国库</w:t>
                              </w:r>
                              <w:r>
                                <w:rPr>
                                  <w:rFonts w:hint="eastAsia"/>
                                  <w:spacing w:val="-36"/>
                                  <w:position w:val="1"/>
                                  <w:sz w:val="6"/>
                                  <w:szCs w:val="24"/>
                                </w:rPr>
                                <w:t>集单中位支运付转</w:t>
                              </w:r>
                              <w:r>
                                <w:rPr>
                                  <w:rFonts w:hint="eastAsia"/>
                                  <w:spacing w:val="-6"/>
                                  <w:sz w:val="6"/>
                                  <w:szCs w:val="24"/>
                                </w:rPr>
                                <w:t>6</w:t>
                              </w:r>
                              <w:r>
                                <w:rPr>
                                  <w:rFonts w:hint="eastAsia"/>
                                  <w:spacing w:val="-55"/>
                                  <w:position w:val="1"/>
                                  <w:sz w:val="6"/>
                                  <w:szCs w:val="24"/>
                                </w:rPr>
                                <w:t>中</w:t>
                              </w:r>
                              <w:r>
                                <w:rPr>
                                  <w:rFonts w:hint="eastAsia"/>
                                  <w:spacing w:val="-24"/>
                                  <w:sz w:val="6"/>
                                  <w:szCs w:val="24"/>
                                </w:rPr>
                                <w:t>0</w:t>
                              </w:r>
                              <w:r>
                                <w:rPr>
                                  <w:rFonts w:hint="eastAsia"/>
                                  <w:spacing w:val="-37"/>
                                  <w:position w:val="1"/>
                                  <w:sz w:val="6"/>
                                  <w:szCs w:val="24"/>
                                </w:rPr>
                                <w:t>经</w:t>
                              </w:r>
                              <w:r>
                                <w:rPr>
                                  <w:rFonts w:hint="eastAsia"/>
                                  <w:spacing w:val="-6"/>
                                  <w:sz w:val="6"/>
                                  <w:szCs w:val="24"/>
                                </w:rPr>
                                <w:t>3</w:t>
                              </w:r>
                              <w:r>
                                <w:rPr>
                                  <w:rFonts w:hint="eastAsia"/>
                                  <w:spacing w:val="-55"/>
                                  <w:position w:val="1"/>
                                  <w:sz w:val="6"/>
                                  <w:szCs w:val="24"/>
                                </w:rPr>
                                <w:t>心</w:t>
                              </w:r>
                              <w:r>
                                <w:rPr>
                                  <w:rFonts w:hint="eastAsia"/>
                                  <w:spacing w:val="-24"/>
                                  <w:sz w:val="6"/>
                                  <w:szCs w:val="24"/>
                                </w:rPr>
                                <w:t>-</w:t>
                              </w:r>
                              <w:r>
                                <w:rPr>
                                  <w:rFonts w:hint="eastAsia"/>
                                  <w:spacing w:val="-37"/>
                                  <w:position w:val="1"/>
                                  <w:sz w:val="6"/>
                                  <w:szCs w:val="24"/>
                                </w:rPr>
                                <w:t>费长</w:t>
                              </w:r>
                              <w:r>
                                <w:rPr>
                                  <w:rFonts w:hint="eastAsia"/>
                                  <w:spacing w:val="-12"/>
                                  <w:position w:val="1"/>
                                  <w:sz w:val="6"/>
                                  <w:szCs w:val="24"/>
                                </w:rPr>
                                <w:t>）</w:t>
                              </w:r>
                              <w:r>
                                <w:rPr>
                                  <w:rFonts w:hint="eastAsia"/>
                                  <w:position w:val="1"/>
                                  <w:sz w:val="6"/>
                                  <w:szCs w:val="24"/>
                                </w:rPr>
                                <w:t>治高新技术产业开发区财政</w:t>
                              </w:r>
                              <w:r>
                                <w:rPr>
                                  <w:rFonts w:hint="eastAsia"/>
                                  <w:spacing w:val="-37"/>
                                  <w:position w:val="1"/>
                                  <w:sz w:val="6"/>
                                  <w:szCs w:val="24"/>
                                </w:rPr>
                                <w:t>管</w:t>
                              </w:r>
                              <w:r>
                                <w:rPr>
                                  <w:rFonts w:hint="eastAsia"/>
                                  <w:spacing w:val="-12"/>
                                  <w:sz w:val="6"/>
                                  <w:szCs w:val="24"/>
                                </w:rPr>
                                <w:t>14</w:t>
                              </w:r>
                              <w:r>
                                <w:rPr>
                                  <w:rFonts w:hint="eastAsia"/>
                                  <w:spacing w:val="-37"/>
                                  <w:position w:val="1"/>
                                  <w:sz w:val="6"/>
                                  <w:szCs w:val="24"/>
                                </w:rPr>
                                <w:t>理</w:t>
                              </w:r>
                              <w:r>
                                <w:rPr>
                                  <w:rFonts w:hint="eastAsia"/>
                                  <w:spacing w:val="-12"/>
                                  <w:sz w:val="6"/>
                                  <w:szCs w:val="24"/>
                                </w:rPr>
                                <w:t>04</w:t>
                              </w:r>
                              <w:r>
                                <w:rPr>
                                  <w:rFonts w:hint="eastAsia"/>
                                  <w:spacing w:val="-37"/>
                                  <w:position w:val="1"/>
                                  <w:sz w:val="6"/>
                                  <w:szCs w:val="24"/>
                                </w:rPr>
                                <w:t>运</w:t>
                              </w:r>
                              <w:r>
                                <w:rPr>
                                  <w:rFonts w:hint="eastAsia"/>
                                  <w:spacing w:val="-12"/>
                                  <w:sz w:val="6"/>
                                  <w:szCs w:val="24"/>
                                </w:rPr>
                                <w:t>71</w:t>
                              </w:r>
                              <w:r>
                                <w:rPr>
                                  <w:rFonts w:hint="eastAsia"/>
                                  <w:spacing w:val="-37"/>
                                  <w:position w:val="1"/>
                                  <w:sz w:val="6"/>
                                  <w:szCs w:val="24"/>
                                </w:rPr>
                                <w:t>营</w:t>
                              </w:r>
                              <w:r>
                                <w:rPr>
                                  <w:rFonts w:hint="eastAsia"/>
                                  <w:spacing w:val="-12"/>
                                  <w:sz w:val="6"/>
                                  <w:szCs w:val="24"/>
                                </w:rPr>
                                <w:t>23</w:t>
                              </w:r>
                              <w:r>
                                <w:rPr>
                                  <w:rFonts w:hint="eastAsia"/>
                                  <w:spacing w:val="-37"/>
                                  <w:position w:val="1"/>
                                  <w:sz w:val="6"/>
                                  <w:szCs w:val="24"/>
                                </w:rPr>
                                <w:t>部</w:t>
                              </w:r>
                              <w:r>
                                <w:rPr>
                                  <w:rFonts w:hint="eastAsia"/>
                                  <w:sz w:val="6"/>
                                  <w:szCs w:val="24"/>
                                </w:rPr>
                                <w:t>603Y200000003</w:t>
                              </w:r>
                            </w:p>
                          </w:txbxContent>
                        </wps:txbx>
                        <wps:bodyPr vert="horz" wrap="square" lIns="0" tIns="0" rIns="0" bIns="0" upright="1"/>
                      </wps:wsp>
                      <wps:wsp>
                        <wps:cNvPr id="41" name="文本框 43"/>
                        <wps:cNvSpPr txBox="1"/>
                        <wps:spPr>
                          <a:xfrm>
                            <a:off x="5258" y="1743"/>
                            <a:ext cx="44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资产业务培训费</w:t>
                              </w:r>
                            </w:p>
                          </w:txbxContent>
                        </wps:txbx>
                        <wps:bodyPr vert="horz" wrap="square" lIns="0" tIns="0" rIns="0" bIns="0" upright="1"/>
                      </wps:wsp>
                      <wps:wsp>
                        <wps:cNvPr id="42" name="文本框 44"/>
                        <wps:cNvSpPr txBox="1"/>
                        <wps:spPr>
                          <a:xfrm>
                            <a:off x="6062" y="1755"/>
                            <a:ext cx="17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20000</w:t>
                              </w:r>
                            </w:p>
                          </w:txbxContent>
                        </wps:txbx>
                        <wps:bodyPr vert="horz" wrap="square" lIns="0" tIns="0" rIns="0" bIns="0" upright="1"/>
                      </wps:wsp>
                      <wps:wsp>
                        <wps:cNvPr id="43" name="文本框 45"/>
                        <wps:cNvSpPr txBox="1"/>
                        <wps:spPr>
                          <a:xfrm>
                            <a:off x="6734" y="1755"/>
                            <a:ext cx="17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20000</w:t>
                              </w:r>
                            </w:p>
                          </w:txbxContent>
                        </wps:txbx>
                        <wps:bodyPr vert="horz" wrap="square" lIns="0" tIns="0" rIns="0" bIns="0" upright="1"/>
                      </wps:wsp>
                      <wps:wsp>
                        <wps:cNvPr id="44" name="文本框 46"/>
                        <wps:cNvSpPr txBox="1"/>
                        <wps:spPr>
                          <a:xfrm>
                            <a:off x="132" y="2163"/>
                            <a:ext cx="50"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5</w:t>
                              </w:r>
                            </w:p>
                          </w:txbxContent>
                        </wps:txbx>
                        <wps:bodyPr vert="horz" wrap="square" lIns="0" tIns="0" rIns="0" bIns="0" upright="1"/>
                      </wps:wsp>
                      <wps:wsp>
                        <wps:cNvPr id="45" name="文本框 47"/>
                        <wps:cNvSpPr txBox="1"/>
                        <wps:spPr>
                          <a:xfrm>
                            <a:off x="540" y="2163"/>
                            <a:ext cx="549"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2207- 单位运转经费</w:t>
                              </w:r>
                            </w:p>
                          </w:txbxContent>
                        </wps:txbx>
                        <wps:bodyPr vert="horz" wrap="square" lIns="0" tIns="0" rIns="0" bIns="0" upright="1"/>
                      </wps:wsp>
                      <wps:wsp>
                        <wps:cNvPr id="46" name="文本框 48"/>
                        <wps:cNvSpPr txBox="1"/>
                        <wps:spPr>
                          <a:xfrm>
                            <a:off x="1320" y="2163"/>
                            <a:ext cx="333"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011- 已终审</w:t>
                              </w:r>
                            </w:p>
                          </w:txbxContent>
                        </wps:txbx>
                        <wps:bodyPr vert="horz" wrap="square" lIns="0" tIns="0" rIns="0" bIns="0" upright="1"/>
                      </wps:wsp>
                      <wps:wsp>
                        <wps:cNvPr id="47" name="文本框 49"/>
                        <wps:cNvSpPr txBox="1"/>
                        <wps:spPr>
                          <a:xfrm>
                            <a:off x="1777" y="2163"/>
                            <a:ext cx="4030"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 xml:space="preserve">603002- </w:t>
                              </w:r>
                              <w:r>
                                <w:rPr>
                                  <w:rFonts w:hint="eastAsia"/>
                                  <w:spacing w:val="-6"/>
                                  <w:sz w:val="6"/>
                                  <w:szCs w:val="24"/>
                                </w:rPr>
                                <w:t>0</w:t>
                              </w:r>
                              <w:r>
                                <w:rPr>
                                  <w:rFonts w:hint="eastAsia"/>
                                  <w:spacing w:val="-55"/>
                                  <w:sz w:val="6"/>
                                  <w:szCs w:val="24"/>
                                </w:rPr>
                                <w:t>长</w:t>
                              </w:r>
                              <w:r>
                                <w:rPr>
                                  <w:rFonts w:hint="eastAsia"/>
                                  <w:spacing w:val="-3"/>
                                  <w:sz w:val="6"/>
                                  <w:szCs w:val="24"/>
                                </w:rPr>
                                <w:t>11</w:t>
                              </w:r>
                              <w:r>
                                <w:rPr>
                                  <w:rFonts w:hint="eastAsia"/>
                                  <w:spacing w:val="-18"/>
                                  <w:sz w:val="6"/>
                                  <w:szCs w:val="24"/>
                                </w:rPr>
                                <w:t>治- 已高终新审区资产运行服务中心</w:t>
                              </w:r>
                              <w:r>
                                <w:rPr>
                                  <w:rFonts w:hint="eastAsia"/>
                                  <w:sz w:val="6"/>
                                  <w:szCs w:val="24"/>
                                </w:rPr>
                                <w:t>（长治高新区国库</w:t>
                              </w:r>
                              <w:r>
                                <w:rPr>
                                  <w:rFonts w:hint="eastAsia"/>
                                  <w:spacing w:val="-36"/>
                                  <w:sz w:val="6"/>
                                  <w:szCs w:val="24"/>
                                </w:rPr>
                                <w:t>集单中位支运付转</w:t>
                              </w:r>
                              <w:r>
                                <w:rPr>
                                  <w:rFonts w:hint="eastAsia"/>
                                  <w:spacing w:val="-6"/>
                                  <w:sz w:val="6"/>
                                  <w:szCs w:val="24"/>
                                </w:rPr>
                                <w:t>6</w:t>
                              </w:r>
                              <w:r>
                                <w:rPr>
                                  <w:rFonts w:hint="eastAsia"/>
                                  <w:spacing w:val="-55"/>
                                  <w:sz w:val="6"/>
                                  <w:szCs w:val="24"/>
                                </w:rPr>
                                <w:t>中</w:t>
                              </w:r>
                              <w:r>
                                <w:rPr>
                                  <w:rFonts w:hint="eastAsia"/>
                                  <w:spacing w:val="-24"/>
                                  <w:sz w:val="6"/>
                                  <w:szCs w:val="24"/>
                                </w:rPr>
                                <w:t>0</w:t>
                              </w:r>
                              <w:r>
                                <w:rPr>
                                  <w:rFonts w:hint="eastAsia"/>
                                  <w:spacing w:val="-37"/>
                                  <w:sz w:val="6"/>
                                  <w:szCs w:val="24"/>
                                </w:rPr>
                                <w:t>经</w:t>
                              </w:r>
                              <w:r>
                                <w:rPr>
                                  <w:rFonts w:hint="eastAsia"/>
                                  <w:spacing w:val="-6"/>
                                  <w:sz w:val="6"/>
                                  <w:szCs w:val="24"/>
                                </w:rPr>
                                <w:t>3</w:t>
                              </w:r>
                              <w:r>
                                <w:rPr>
                                  <w:rFonts w:hint="eastAsia"/>
                                  <w:spacing w:val="-38"/>
                                  <w:sz w:val="6"/>
                                  <w:szCs w:val="24"/>
                                </w:rPr>
                                <w:t>心-费长</w:t>
                              </w:r>
                              <w:r>
                                <w:rPr>
                                  <w:rFonts w:hint="eastAsia"/>
                                  <w:spacing w:val="-12"/>
                                  <w:sz w:val="6"/>
                                  <w:szCs w:val="24"/>
                                </w:rPr>
                                <w:t>）</w:t>
                              </w:r>
                              <w:r>
                                <w:rPr>
                                  <w:rFonts w:hint="eastAsia"/>
                                  <w:sz w:val="6"/>
                                  <w:szCs w:val="24"/>
                                </w:rPr>
                                <w:t>治高新技术产业开发区财政</w:t>
                              </w:r>
                              <w:r>
                                <w:rPr>
                                  <w:rFonts w:hint="eastAsia"/>
                                  <w:spacing w:val="-37"/>
                                  <w:sz w:val="6"/>
                                  <w:szCs w:val="24"/>
                                </w:rPr>
                                <w:t>管</w:t>
                              </w:r>
                              <w:r>
                                <w:rPr>
                                  <w:rFonts w:hint="eastAsia"/>
                                  <w:spacing w:val="-12"/>
                                  <w:sz w:val="6"/>
                                  <w:szCs w:val="24"/>
                                </w:rPr>
                                <w:t>14</w:t>
                              </w:r>
                              <w:r>
                                <w:rPr>
                                  <w:rFonts w:hint="eastAsia"/>
                                  <w:spacing w:val="-37"/>
                                  <w:sz w:val="6"/>
                                  <w:szCs w:val="24"/>
                                </w:rPr>
                                <w:t>理</w:t>
                              </w:r>
                              <w:r>
                                <w:rPr>
                                  <w:rFonts w:hint="eastAsia"/>
                                  <w:spacing w:val="-12"/>
                                  <w:sz w:val="6"/>
                                  <w:szCs w:val="24"/>
                                </w:rPr>
                                <w:t>04</w:t>
                              </w:r>
                              <w:r>
                                <w:rPr>
                                  <w:rFonts w:hint="eastAsia"/>
                                  <w:spacing w:val="-37"/>
                                  <w:sz w:val="6"/>
                                  <w:szCs w:val="24"/>
                                </w:rPr>
                                <w:t>运</w:t>
                              </w:r>
                              <w:r>
                                <w:rPr>
                                  <w:rFonts w:hint="eastAsia"/>
                                  <w:spacing w:val="-12"/>
                                  <w:sz w:val="6"/>
                                  <w:szCs w:val="24"/>
                                </w:rPr>
                                <w:t>71</w:t>
                              </w:r>
                              <w:r>
                                <w:rPr>
                                  <w:rFonts w:hint="eastAsia"/>
                                  <w:spacing w:val="-37"/>
                                  <w:sz w:val="6"/>
                                  <w:szCs w:val="24"/>
                                </w:rPr>
                                <w:t>营</w:t>
                              </w:r>
                              <w:r>
                                <w:rPr>
                                  <w:rFonts w:hint="eastAsia"/>
                                  <w:spacing w:val="-12"/>
                                  <w:sz w:val="6"/>
                                  <w:szCs w:val="24"/>
                                </w:rPr>
                                <w:t>23</w:t>
                              </w:r>
                              <w:r>
                                <w:rPr>
                                  <w:rFonts w:hint="eastAsia"/>
                                  <w:spacing w:val="-37"/>
                                  <w:sz w:val="6"/>
                                  <w:szCs w:val="24"/>
                                </w:rPr>
                                <w:t>部</w:t>
                              </w:r>
                              <w:r>
                                <w:rPr>
                                  <w:rFonts w:hint="eastAsia"/>
                                  <w:sz w:val="6"/>
                                  <w:szCs w:val="24"/>
                                </w:rPr>
                                <w:t>603Y200000001 资产年报系统软件服务费</w:t>
                              </w:r>
                            </w:p>
                          </w:txbxContent>
                        </wps:txbx>
                        <wps:bodyPr vert="horz" wrap="square" lIns="0" tIns="0" rIns="0" bIns="0" upright="1"/>
                      </wps:wsp>
                      <wps:wsp>
                        <wps:cNvPr id="48" name="文本框 50"/>
                        <wps:cNvSpPr txBox="1"/>
                        <wps:spPr>
                          <a:xfrm>
                            <a:off x="6062" y="2163"/>
                            <a:ext cx="17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30000</w:t>
                              </w:r>
                            </w:p>
                          </w:txbxContent>
                        </wps:txbx>
                        <wps:bodyPr vert="horz" wrap="square" lIns="0" tIns="0" rIns="0" bIns="0" upright="1"/>
                      </wps:wsp>
                      <wps:wsp>
                        <wps:cNvPr id="49" name="文本框 51"/>
                        <wps:cNvSpPr txBox="1"/>
                        <wps:spPr>
                          <a:xfrm>
                            <a:off x="6734" y="2163"/>
                            <a:ext cx="17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30000</w:t>
                              </w:r>
                            </w:p>
                          </w:txbxContent>
                        </wps:txbx>
                        <wps:bodyPr vert="horz" wrap="square" lIns="0" tIns="0" rIns="0" bIns="0" upright="1"/>
                      </wps:wsp>
                      <wps:wsp>
                        <wps:cNvPr id="50" name="文本框 52"/>
                        <wps:cNvSpPr txBox="1"/>
                        <wps:spPr>
                          <a:xfrm>
                            <a:off x="132" y="2572"/>
                            <a:ext cx="50"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6</w:t>
                              </w:r>
                            </w:p>
                          </w:txbxContent>
                        </wps:txbx>
                        <wps:bodyPr vert="horz" wrap="square" lIns="0" tIns="0" rIns="0" bIns="0" upright="1"/>
                      </wps:wsp>
                      <wps:wsp>
                        <wps:cNvPr id="51" name="文本框 53"/>
                        <wps:cNvSpPr txBox="1"/>
                        <wps:spPr>
                          <a:xfrm>
                            <a:off x="540" y="2572"/>
                            <a:ext cx="549"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2207- 单位运转经费</w:t>
                              </w:r>
                            </w:p>
                          </w:txbxContent>
                        </wps:txbx>
                        <wps:bodyPr vert="horz" wrap="square" lIns="0" tIns="0" rIns="0" bIns="0" upright="1"/>
                      </wps:wsp>
                      <wps:wsp>
                        <wps:cNvPr id="52" name="文本框 54"/>
                        <wps:cNvSpPr txBox="1"/>
                        <wps:spPr>
                          <a:xfrm>
                            <a:off x="1320" y="2572"/>
                            <a:ext cx="333"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011- 已终审</w:t>
                              </w:r>
                            </w:p>
                          </w:txbxContent>
                        </wps:txbx>
                        <wps:bodyPr vert="horz" wrap="square" lIns="0" tIns="0" rIns="0" bIns="0" upright="1"/>
                      </wps:wsp>
                      <wps:wsp>
                        <wps:cNvPr id="53" name="文本框 55"/>
                        <wps:cNvSpPr txBox="1"/>
                        <wps:spPr>
                          <a:xfrm>
                            <a:off x="1777" y="2572"/>
                            <a:ext cx="3970"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 xml:space="preserve">603002- </w:t>
                              </w:r>
                              <w:r>
                                <w:rPr>
                                  <w:rFonts w:hint="eastAsia"/>
                                  <w:spacing w:val="-6"/>
                                  <w:sz w:val="6"/>
                                  <w:szCs w:val="24"/>
                                </w:rPr>
                                <w:t>0</w:t>
                              </w:r>
                              <w:r>
                                <w:rPr>
                                  <w:rFonts w:hint="eastAsia"/>
                                  <w:spacing w:val="-55"/>
                                  <w:sz w:val="6"/>
                                  <w:szCs w:val="24"/>
                                </w:rPr>
                                <w:t>长</w:t>
                              </w:r>
                              <w:r>
                                <w:rPr>
                                  <w:rFonts w:hint="eastAsia"/>
                                  <w:spacing w:val="-3"/>
                                  <w:sz w:val="6"/>
                                  <w:szCs w:val="24"/>
                                </w:rPr>
                                <w:t>11</w:t>
                              </w:r>
                              <w:r>
                                <w:rPr>
                                  <w:rFonts w:hint="eastAsia"/>
                                  <w:spacing w:val="-18"/>
                                  <w:sz w:val="6"/>
                                  <w:szCs w:val="24"/>
                                </w:rPr>
                                <w:t>治- 已高终新审区资产运行服务中心</w:t>
                              </w:r>
                              <w:r>
                                <w:rPr>
                                  <w:rFonts w:hint="eastAsia"/>
                                  <w:sz w:val="6"/>
                                  <w:szCs w:val="24"/>
                                </w:rPr>
                                <w:t>（长治高新区国库</w:t>
                              </w:r>
                              <w:r>
                                <w:rPr>
                                  <w:rFonts w:hint="eastAsia"/>
                                  <w:spacing w:val="-36"/>
                                  <w:sz w:val="6"/>
                                  <w:szCs w:val="24"/>
                                </w:rPr>
                                <w:t>集单中位支运付转</w:t>
                              </w:r>
                              <w:r>
                                <w:rPr>
                                  <w:rFonts w:hint="eastAsia"/>
                                  <w:spacing w:val="-6"/>
                                  <w:sz w:val="6"/>
                                  <w:szCs w:val="24"/>
                                </w:rPr>
                                <w:t>6</w:t>
                              </w:r>
                              <w:r>
                                <w:rPr>
                                  <w:rFonts w:hint="eastAsia"/>
                                  <w:spacing w:val="-55"/>
                                  <w:sz w:val="6"/>
                                  <w:szCs w:val="24"/>
                                </w:rPr>
                                <w:t>中</w:t>
                              </w:r>
                              <w:r>
                                <w:rPr>
                                  <w:rFonts w:hint="eastAsia"/>
                                  <w:spacing w:val="-24"/>
                                  <w:sz w:val="6"/>
                                  <w:szCs w:val="24"/>
                                </w:rPr>
                                <w:t>0</w:t>
                              </w:r>
                              <w:r>
                                <w:rPr>
                                  <w:rFonts w:hint="eastAsia"/>
                                  <w:spacing w:val="-37"/>
                                  <w:sz w:val="6"/>
                                  <w:szCs w:val="24"/>
                                </w:rPr>
                                <w:t>经</w:t>
                              </w:r>
                              <w:r>
                                <w:rPr>
                                  <w:rFonts w:hint="eastAsia"/>
                                  <w:spacing w:val="-6"/>
                                  <w:sz w:val="6"/>
                                  <w:szCs w:val="24"/>
                                </w:rPr>
                                <w:t>3</w:t>
                              </w:r>
                              <w:r>
                                <w:rPr>
                                  <w:rFonts w:hint="eastAsia"/>
                                  <w:spacing w:val="-38"/>
                                  <w:sz w:val="6"/>
                                  <w:szCs w:val="24"/>
                                </w:rPr>
                                <w:t>心-费长</w:t>
                              </w:r>
                              <w:r>
                                <w:rPr>
                                  <w:rFonts w:hint="eastAsia"/>
                                  <w:spacing w:val="-12"/>
                                  <w:sz w:val="6"/>
                                  <w:szCs w:val="24"/>
                                </w:rPr>
                                <w:t>）</w:t>
                              </w:r>
                              <w:r>
                                <w:rPr>
                                  <w:rFonts w:hint="eastAsia"/>
                                  <w:sz w:val="6"/>
                                  <w:szCs w:val="24"/>
                                </w:rPr>
                                <w:t>治高新技术产业开发区财政</w:t>
                              </w:r>
                              <w:r>
                                <w:rPr>
                                  <w:rFonts w:hint="eastAsia"/>
                                  <w:spacing w:val="-37"/>
                                  <w:sz w:val="6"/>
                                  <w:szCs w:val="24"/>
                                </w:rPr>
                                <w:t>管</w:t>
                              </w:r>
                              <w:r>
                                <w:rPr>
                                  <w:rFonts w:hint="eastAsia"/>
                                  <w:spacing w:val="-12"/>
                                  <w:sz w:val="6"/>
                                  <w:szCs w:val="24"/>
                                </w:rPr>
                                <w:t>14</w:t>
                              </w:r>
                              <w:r>
                                <w:rPr>
                                  <w:rFonts w:hint="eastAsia"/>
                                  <w:spacing w:val="-37"/>
                                  <w:sz w:val="6"/>
                                  <w:szCs w:val="24"/>
                                </w:rPr>
                                <w:t>理</w:t>
                              </w:r>
                              <w:r>
                                <w:rPr>
                                  <w:rFonts w:hint="eastAsia"/>
                                  <w:spacing w:val="-12"/>
                                  <w:sz w:val="6"/>
                                  <w:szCs w:val="24"/>
                                </w:rPr>
                                <w:t>04</w:t>
                              </w:r>
                              <w:r>
                                <w:rPr>
                                  <w:rFonts w:hint="eastAsia"/>
                                  <w:spacing w:val="-37"/>
                                  <w:sz w:val="6"/>
                                  <w:szCs w:val="24"/>
                                </w:rPr>
                                <w:t>运</w:t>
                              </w:r>
                              <w:r>
                                <w:rPr>
                                  <w:rFonts w:hint="eastAsia"/>
                                  <w:spacing w:val="-12"/>
                                  <w:sz w:val="6"/>
                                  <w:szCs w:val="24"/>
                                </w:rPr>
                                <w:t>71</w:t>
                              </w:r>
                              <w:r>
                                <w:rPr>
                                  <w:rFonts w:hint="eastAsia"/>
                                  <w:spacing w:val="-37"/>
                                  <w:sz w:val="6"/>
                                  <w:szCs w:val="24"/>
                                </w:rPr>
                                <w:t>营</w:t>
                              </w:r>
                              <w:r>
                                <w:rPr>
                                  <w:rFonts w:hint="eastAsia"/>
                                  <w:spacing w:val="-12"/>
                                  <w:sz w:val="6"/>
                                  <w:szCs w:val="24"/>
                                </w:rPr>
                                <w:t>23</w:t>
                              </w:r>
                              <w:r>
                                <w:rPr>
                                  <w:rFonts w:hint="eastAsia"/>
                                  <w:spacing w:val="-37"/>
                                  <w:sz w:val="6"/>
                                  <w:szCs w:val="24"/>
                                </w:rPr>
                                <w:t>部</w:t>
                              </w:r>
                              <w:r>
                                <w:rPr>
                                  <w:rFonts w:hint="eastAsia"/>
                                  <w:sz w:val="6"/>
                                  <w:szCs w:val="24"/>
                                </w:rPr>
                                <w:t>603Y200000002 资产评估、审计费用</w:t>
                              </w:r>
                            </w:p>
                          </w:txbxContent>
                        </wps:txbx>
                        <wps:bodyPr vert="horz" wrap="square" lIns="0" tIns="0" rIns="0" bIns="0" upright="1"/>
                      </wps:wsp>
                      <wps:wsp>
                        <wps:cNvPr id="54" name="文本框 56"/>
                        <wps:cNvSpPr txBox="1"/>
                        <wps:spPr>
                          <a:xfrm>
                            <a:off x="6038" y="2572"/>
                            <a:ext cx="20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200000</w:t>
                              </w:r>
                            </w:p>
                          </w:txbxContent>
                        </wps:txbx>
                        <wps:bodyPr vert="horz" wrap="square" lIns="0" tIns="0" rIns="0" bIns="0" upright="1"/>
                      </wps:wsp>
                      <wps:wsp>
                        <wps:cNvPr id="55" name="文本框 57"/>
                        <wps:cNvSpPr txBox="1"/>
                        <wps:spPr>
                          <a:xfrm>
                            <a:off x="6710" y="2572"/>
                            <a:ext cx="20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200000</w:t>
                              </w:r>
                            </w:p>
                          </w:txbxContent>
                        </wps:txbx>
                        <wps:bodyPr vert="horz" wrap="square" lIns="0" tIns="0" rIns="0" bIns="0" upright="1"/>
                      </wps:wsp>
                      <wps:wsp>
                        <wps:cNvPr id="56" name="文本框 58"/>
                        <wps:cNvSpPr txBox="1"/>
                        <wps:spPr>
                          <a:xfrm>
                            <a:off x="132" y="2992"/>
                            <a:ext cx="50"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8</w:t>
                              </w:r>
                            </w:p>
                          </w:txbxContent>
                        </wps:txbx>
                        <wps:bodyPr vert="horz" wrap="square" lIns="0" tIns="0" rIns="0" bIns="0" upright="1"/>
                      </wps:wsp>
                      <wps:wsp>
                        <wps:cNvPr id="57" name="文本框 59"/>
                        <wps:cNvSpPr txBox="1"/>
                        <wps:spPr>
                          <a:xfrm>
                            <a:off x="516" y="2980"/>
                            <a:ext cx="597" cy="73"/>
                          </a:xfrm>
                          <a:prstGeom prst="rect">
                            <a:avLst/>
                          </a:prstGeom>
                          <a:noFill/>
                          <a:ln>
                            <a:noFill/>
                          </a:ln>
                        </wps:spPr>
                        <wps:txbx>
                          <w:txbxContent>
                            <w:p>
                              <w:pPr>
                                <w:pStyle w:val="5"/>
                                <w:kinsoku w:val="0"/>
                                <w:overflowPunct w:val="0"/>
                                <w:spacing w:line="72" w:lineRule="exact"/>
                                <w:rPr>
                                  <w:rFonts w:hint="eastAsia"/>
                                  <w:position w:val="1"/>
                                  <w:sz w:val="6"/>
                                  <w:szCs w:val="24"/>
                                </w:rPr>
                              </w:pPr>
                              <w:r>
                                <w:rPr>
                                  <w:rFonts w:hint="eastAsia"/>
                                  <w:sz w:val="6"/>
                                  <w:szCs w:val="24"/>
                                </w:rPr>
                                <w:t xml:space="preserve">31000- </w:t>
                              </w:r>
                              <w:r>
                                <w:rPr>
                                  <w:rFonts w:hint="eastAsia"/>
                                  <w:position w:val="1"/>
                                  <w:sz w:val="6"/>
                                  <w:szCs w:val="24"/>
                                </w:rPr>
                                <w:t>上级转移支付</w:t>
                              </w:r>
                            </w:p>
                          </w:txbxContent>
                        </wps:txbx>
                        <wps:bodyPr vert="horz" wrap="square" lIns="0" tIns="0" rIns="0" bIns="0" upright="1"/>
                      </wps:wsp>
                      <wps:wsp>
                        <wps:cNvPr id="58" name="文本框 60"/>
                        <wps:cNvSpPr txBox="1"/>
                        <wps:spPr>
                          <a:xfrm>
                            <a:off x="1320" y="2980"/>
                            <a:ext cx="333" cy="73"/>
                          </a:xfrm>
                          <a:prstGeom prst="rect">
                            <a:avLst/>
                          </a:prstGeom>
                          <a:noFill/>
                          <a:ln>
                            <a:noFill/>
                          </a:ln>
                        </wps:spPr>
                        <wps:txbx>
                          <w:txbxContent>
                            <w:p>
                              <w:pPr>
                                <w:pStyle w:val="5"/>
                                <w:kinsoku w:val="0"/>
                                <w:overflowPunct w:val="0"/>
                                <w:spacing w:line="72" w:lineRule="exact"/>
                                <w:rPr>
                                  <w:rFonts w:hint="eastAsia"/>
                                  <w:position w:val="1"/>
                                  <w:sz w:val="6"/>
                                  <w:szCs w:val="24"/>
                                </w:rPr>
                              </w:pPr>
                              <w:r>
                                <w:rPr>
                                  <w:rFonts w:hint="eastAsia"/>
                                  <w:sz w:val="6"/>
                                  <w:szCs w:val="24"/>
                                </w:rPr>
                                <w:t xml:space="preserve">011- </w:t>
                              </w:r>
                              <w:r>
                                <w:rPr>
                                  <w:rFonts w:hint="eastAsia"/>
                                  <w:position w:val="1"/>
                                  <w:sz w:val="6"/>
                                  <w:szCs w:val="24"/>
                                </w:rPr>
                                <w:t>已终审</w:t>
                              </w:r>
                            </w:p>
                          </w:txbxContent>
                        </wps:txbx>
                        <wps:bodyPr vert="horz" wrap="square" lIns="0" tIns="0" rIns="0" bIns="0" upright="1"/>
                      </wps:wsp>
                      <wps:wsp>
                        <wps:cNvPr id="59" name="文本框 61"/>
                        <wps:cNvSpPr txBox="1"/>
                        <wps:spPr>
                          <a:xfrm>
                            <a:off x="1777" y="2980"/>
                            <a:ext cx="3303" cy="73"/>
                          </a:xfrm>
                          <a:prstGeom prst="rect">
                            <a:avLst/>
                          </a:prstGeom>
                          <a:noFill/>
                          <a:ln>
                            <a:noFill/>
                          </a:ln>
                        </wps:spPr>
                        <wps:txbx>
                          <w:txbxContent>
                            <w:p>
                              <w:pPr>
                                <w:pStyle w:val="5"/>
                                <w:kinsoku w:val="0"/>
                                <w:overflowPunct w:val="0"/>
                                <w:spacing w:line="72" w:lineRule="exact"/>
                                <w:rPr>
                                  <w:rFonts w:hint="eastAsia"/>
                                  <w:sz w:val="6"/>
                                  <w:szCs w:val="24"/>
                                </w:rPr>
                              </w:pPr>
                              <w:r>
                                <w:rPr>
                                  <w:rFonts w:hint="eastAsia"/>
                                  <w:sz w:val="6"/>
                                  <w:szCs w:val="24"/>
                                </w:rPr>
                                <w:t>603002-</w:t>
                              </w:r>
                              <w:r>
                                <w:rPr>
                                  <w:rFonts w:hint="eastAsia"/>
                                  <w:spacing w:val="-24"/>
                                  <w:sz w:val="6"/>
                                  <w:szCs w:val="24"/>
                                </w:rPr>
                                <w:t xml:space="preserve"> </w:t>
                              </w:r>
                              <w:r>
                                <w:rPr>
                                  <w:rFonts w:hint="eastAsia"/>
                                  <w:spacing w:val="-6"/>
                                  <w:sz w:val="6"/>
                                  <w:szCs w:val="24"/>
                                </w:rPr>
                                <w:t>0</w:t>
                              </w:r>
                              <w:r>
                                <w:rPr>
                                  <w:rFonts w:hint="eastAsia"/>
                                  <w:spacing w:val="-55"/>
                                  <w:position w:val="1"/>
                                  <w:sz w:val="6"/>
                                  <w:szCs w:val="24"/>
                                </w:rPr>
                                <w:t>长</w:t>
                              </w:r>
                              <w:r>
                                <w:rPr>
                                  <w:rFonts w:hint="eastAsia"/>
                                  <w:sz w:val="6"/>
                                  <w:szCs w:val="24"/>
                                </w:rPr>
                                <w:t>1</w:t>
                              </w:r>
                              <w:r>
                                <w:rPr>
                                  <w:rFonts w:hint="eastAsia"/>
                                  <w:spacing w:val="-6"/>
                                  <w:sz w:val="6"/>
                                  <w:szCs w:val="24"/>
                                </w:rPr>
                                <w:t>1</w:t>
                              </w:r>
                              <w:r>
                                <w:rPr>
                                  <w:rFonts w:hint="eastAsia"/>
                                  <w:spacing w:val="-55"/>
                                  <w:position w:val="1"/>
                                  <w:sz w:val="6"/>
                                  <w:szCs w:val="24"/>
                                </w:rPr>
                                <w:t>治</w:t>
                              </w:r>
                              <w:r>
                                <w:rPr>
                                  <w:rFonts w:hint="eastAsia"/>
                                  <w:spacing w:val="-9"/>
                                  <w:sz w:val="6"/>
                                  <w:szCs w:val="24"/>
                                </w:rPr>
                                <w:t xml:space="preserve">- </w:t>
                              </w:r>
                              <w:r>
                                <w:rPr>
                                  <w:rFonts w:hint="eastAsia"/>
                                  <w:spacing w:val="-36"/>
                                  <w:position w:val="1"/>
                                  <w:sz w:val="6"/>
                                  <w:szCs w:val="24"/>
                                </w:rPr>
                                <w:t>已高终新审区长资财产预运〔</w:t>
                              </w:r>
                              <w:r>
                                <w:rPr>
                                  <w:rFonts w:hint="eastAsia"/>
                                  <w:position w:val="1"/>
                                  <w:sz w:val="6"/>
                                  <w:szCs w:val="24"/>
                                </w:rPr>
                                <w:t>行</w:t>
                              </w:r>
                              <w:r>
                                <w:rPr>
                                  <w:rFonts w:hint="eastAsia"/>
                                  <w:spacing w:val="-30"/>
                                  <w:sz w:val="6"/>
                                  <w:szCs w:val="24"/>
                                </w:rPr>
                                <w:t>2</w:t>
                              </w:r>
                              <w:r>
                                <w:rPr>
                                  <w:rFonts w:hint="eastAsia"/>
                                  <w:spacing w:val="-30"/>
                                  <w:position w:val="1"/>
                                  <w:sz w:val="6"/>
                                  <w:szCs w:val="24"/>
                                </w:rPr>
                                <w:t>服</w:t>
                              </w:r>
                              <w:r>
                                <w:rPr>
                                  <w:rFonts w:hint="eastAsia"/>
                                  <w:sz w:val="6"/>
                                  <w:szCs w:val="24"/>
                                </w:rPr>
                                <w:t>0</w:t>
                              </w:r>
                              <w:r>
                                <w:rPr>
                                  <w:rFonts w:hint="eastAsia"/>
                                  <w:spacing w:val="-30"/>
                                  <w:sz w:val="6"/>
                                  <w:szCs w:val="24"/>
                                </w:rPr>
                                <w:t>2</w:t>
                              </w:r>
                              <w:r>
                                <w:rPr>
                                  <w:rFonts w:hint="eastAsia"/>
                                  <w:spacing w:val="-30"/>
                                  <w:position w:val="1"/>
                                  <w:sz w:val="6"/>
                                  <w:szCs w:val="24"/>
                                </w:rPr>
                                <w:t>务</w:t>
                              </w:r>
                              <w:r>
                                <w:rPr>
                                  <w:rFonts w:hint="eastAsia"/>
                                  <w:sz w:val="6"/>
                                  <w:szCs w:val="24"/>
                                </w:rPr>
                                <w:t>2</w:t>
                              </w:r>
                              <w:r>
                                <w:rPr>
                                  <w:rFonts w:hint="eastAsia"/>
                                  <w:spacing w:val="-29"/>
                                  <w:position w:val="1"/>
                                  <w:sz w:val="6"/>
                                  <w:szCs w:val="24"/>
                                </w:rPr>
                                <w:t>中〕心</w:t>
                              </w:r>
                              <w:r>
                                <w:rPr>
                                  <w:rFonts w:hint="eastAsia"/>
                                  <w:spacing w:val="-6"/>
                                  <w:sz w:val="6"/>
                                  <w:szCs w:val="24"/>
                                </w:rPr>
                                <w:t>4</w:t>
                              </w:r>
                              <w:r>
                                <w:rPr>
                                  <w:rFonts w:hint="eastAsia"/>
                                  <w:spacing w:val="-55"/>
                                  <w:position w:val="1"/>
                                  <w:sz w:val="6"/>
                                  <w:szCs w:val="24"/>
                                </w:rPr>
                                <w:t>（</w:t>
                              </w:r>
                              <w:r>
                                <w:rPr>
                                  <w:rFonts w:hint="eastAsia"/>
                                  <w:sz w:val="6"/>
                                  <w:szCs w:val="24"/>
                                </w:rPr>
                                <w:t>1</w:t>
                              </w:r>
                              <w:r>
                                <w:rPr>
                                  <w:rFonts w:hint="eastAsia"/>
                                  <w:spacing w:val="-18"/>
                                  <w:sz w:val="6"/>
                                  <w:szCs w:val="24"/>
                                </w:rPr>
                                <w:t xml:space="preserve"> </w:t>
                              </w:r>
                              <w:r>
                                <w:rPr>
                                  <w:rFonts w:hint="eastAsia"/>
                                  <w:spacing w:val="-37"/>
                                  <w:position w:val="1"/>
                                  <w:sz w:val="6"/>
                                  <w:szCs w:val="24"/>
                                </w:rPr>
                                <w:t>号长第治三高批新支区持国基库层集落中实支减付税中降心费</w:t>
                              </w:r>
                              <w:r>
                                <w:rPr>
                                  <w:rFonts w:hint="eastAsia"/>
                                  <w:spacing w:val="-12"/>
                                  <w:position w:val="1"/>
                                  <w:sz w:val="6"/>
                                  <w:szCs w:val="24"/>
                                </w:rPr>
                                <w:t>）</w:t>
                              </w:r>
                              <w:r>
                                <w:rPr>
                                  <w:rFonts w:hint="eastAsia"/>
                                  <w:position w:val="1"/>
                                  <w:sz w:val="6"/>
                                  <w:szCs w:val="24"/>
                                </w:rPr>
                                <w:t>和重点民生</w:t>
                              </w:r>
                              <w:r>
                                <w:rPr>
                                  <w:rFonts w:hint="eastAsia"/>
                                  <w:spacing w:val="-61"/>
                                  <w:position w:val="1"/>
                                  <w:sz w:val="6"/>
                                  <w:szCs w:val="24"/>
                                </w:rPr>
                                <w:t>等</w:t>
                              </w:r>
                              <w:r>
                                <w:rPr>
                                  <w:rFonts w:hint="eastAsia"/>
                                  <w:sz w:val="6"/>
                                  <w:szCs w:val="24"/>
                                </w:rPr>
                                <w:t>90</w:t>
                              </w:r>
                              <w:r>
                                <w:rPr>
                                  <w:rFonts w:hint="eastAsia"/>
                                  <w:spacing w:val="-61"/>
                                  <w:position w:val="1"/>
                                  <w:sz w:val="6"/>
                                  <w:szCs w:val="24"/>
                                </w:rPr>
                                <w:t>转</w:t>
                              </w:r>
                              <w:r>
                                <w:rPr>
                                  <w:rFonts w:hint="eastAsia"/>
                                  <w:sz w:val="6"/>
                                  <w:szCs w:val="24"/>
                                </w:rPr>
                                <w:t>1-</w:t>
                              </w:r>
                              <w:r>
                                <w:rPr>
                                  <w:rFonts w:hint="eastAsia"/>
                                  <w:spacing w:val="-27"/>
                                  <w:position w:val="1"/>
                                  <w:sz w:val="6"/>
                                  <w:szCs w:val="24"/>
                                </w:rPr>
                                <w:t>移预支算付股资金预</w:t>
                              </w:r>
                              <w:r>
                                <w:rPr>
                                  <w:rFonts w:hint="eastAsia"/>
                                  <w:sz w:val="6"/>
                                  <w:szCs w:val="24"/>
                                </w:rPr>
                                <w:t>1</w:t>
                              </w:r>
                              <w:r>
                                <w:rPr>
                                  <w:rFonts w:hint="eastAsia"/>
                                  <w:spacing w:val="-24"/>
                                  <w:sz w:val="6"/>
                                  <w:szCs w:val="24"/>
                                </w:rPr>
                                <w:t>4</w:t>
                              </w:r>
                              <w:r>
                                <w:rPr>
                                  <w:rFonts w:hint="eastAsia"/>
                                  <w:spacing w:val="-37"/>
                                  <w:position w:val="1"/>
                                  <w:sz w:val="6"/>
                                  <w:szCs w:val="24"/>
                                </w:rPr>
                                <w:t>算</w:t>
                              </w:r>
                              <w:r>
                                <w:rPr>
                                  <w:rFonts w:hint="eastAsia"/>
                                  <w:sz w:val="6"/>
                                  <w:szCs w:val="24"/>
                                </w:rPr>
                                <w:t>047123603T200000003</w:t>
                              </w:r>
                            </w:p>
                          </w:txbxContent>
                        </wps:txbx>
                        <wps:bodyPr vert="horz" wrap="square" lIns="0" tIns="0" rIns="0" bIns="0" upright="1"/>
                      </wps:wsp>
                      <wps:wsp>
                        <wps:cNvPr id="60" name="文本框 62"/>
                        <wps:cNvSpPr txBox="1"/>
                        <wps:spPr>
                          <a:xfrm>
                            <a:off x="5222" y="2980"/>
                            <a:ext cx="50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工资补充预算资金</w:t>
                              </w:r>
                            </w:p>
                          </w:txbxContent>
                        </wps:txbx>
                        <wps:bodyPr vert="horz" wrap="square" lIns="0" tIns="0" rIns="0" bIns="0" upright="1"/>
                      </wps:wsp>
                      <wps:wsp>
                        <wps:cNvPr id="61" name="文本框 63"/>
                        <wps:cNvSpPr txBox="1"/>
                        <wps:spPr>
                          <a:xfrm>
                            <a:off x="6038" y="2992"/>
                            <a:ext cx="20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180000</w:t>
                              </w:r>
                            </w:p>
                          </w:txbxContent>
                        </wps:txbx>
                        <wps:bodyPr vert="horz" wrap="square" lIns="0" tIns="0" rIns="0" bIns="0" upright="1"/>
                      </wps:wsp>
                      <wps:wsp>
                        <wps:cNvPr id="62" name="文本框 64"/>
                        <wps:cNvSpPr txBox="1"/>
                        <wps:spPr>
                          <a:xfrm>
                            <a:off x="6710" y="2992"/>
                            <a:ext cx="201" cy="61"/>
                          </a:xfrm>
                          <a:prstGeom prst="rect">
                            <a:avLst/>
                          </a:prstGeom>
                          <a:noFill/>
                          <a:ln>
                            <a:noFill/>
                          </a:ln>
                        </wps:spPr>
                        <wps:txbx>
                          <w:txbxContent>
                            <w:p>
                              <w:pPr>
                                <w:pStyle w:val="5"/>
                                <w:kinsoku w:val="0"/>
                                <w:overflowPunct w:val="0"/>
                                <w:spacing w:line="60" w:lineRule="exact"/>
                                <w:rPr>
                                  <w:rFonts w:hint="eastAsia"/>
                                  <w:sz w:val="6"/>
                                  <w:szCs w:val="24"/>
                                </w:rPr>
                              </w:pPr>
                              <w:r>
                                <w:rPr>
                                  <w:rFonts w:hint="eastAsia"/>
                                  <w:sz w:val="6"/>
                                  <w:szCs w:val="24"/>
                                </w:rPr>
                                <w:t>180000</w:t>
                              </w:r>
                            </w:p>
                          </w:txbxContent>
                        </wps:txbx>
                        <wps:bodyPr vert="horz" wrap="square" lIns="0" tIns="0" rIns="0" bIns="0" upright="1"/>
                      </wps:wsp>
                    </wpg:wgp>
                  </a:graphicData>
                </a:graphic>
              </wp:inline>
            </w:drawing>
          </mc:Choice>
          <mc:Fallback>
            <w:pict>
              <v:group id="组合 15" o:spid="_x0000_s1026" o:spt="203" style="height:161.75pt;width:407.55pt;" coordsize="8160,3240" o:gfxdata="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">
                <o:lock v:ext="edit" aspectratio="f"/>
                <v:shape id="图片 16" o:spid="_x0000_s1026" o:spt="75" alt="" type="#_x0000_t75" style="position:absolute;left:0;top:0;height:3240;width:8160;" filled="f" o:preferrelative="t" stroked="f" coordsize="21600,21600" o:gfxdata="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BPxD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文本框 17" o:spid="_x0000_s1026" o:spt="202" type="#_x0000_t202" style="position:absolute;left:84;top:519;height:61;width:141;"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序号</w:t>
                        </w:r>
                      </w:p>
                    </w:txbxContent>
                  </v:textbox>
                </v:shape>
                <v:shape id="文本框 18" o:spid="_x0000_s1026" o:spt="202" type="#_x0000_t202" style="position:absolute;left:624;top:519;height:61;width:381;"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财政支出目录</w:t>
                        </w:r>
                      </w:p>
                    </w:txbxContent>
                  </v:textbox>
                </v:shape>
                <v:shape id="文本框 19" o:spid="_x0000_s1026" o:spt="202" type="#_x0000_t202" style="position:absolute;left:1284;top:519;height:61;width:381;"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项目流程状态</w:t>
                        </w:r>
                      </w:p>
                    </w:txbxContent>
                  </v:textbox>
                </v:shape>
                <v:shape id="文本框 20" o:spid="_x0000_s1026" o:spt="202" type="#_x0000_t202" style="position:absolute;left:1957;top:519;height:61;width:381;"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绩效流程状态</w:t>
                        </w:r>
                      </w:p>
                    </w:txbxContent>
                  </v:textbox>
                </v:shape>
                <v:shape id="文本框 21" o:spid="_x0000_s1026" o:spt="202" type="#_x0000_t202" style="position:absolute;left:2749;top:519;height:61;width:141;"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单位</w:t>
                        </w:r>
                      </w:p>
                    </w:txbxContent>
                  </v:textbox>
                </v:shape>
                <v:shape id="文本框 22" o:spid="_x0000_s1026" o:spt="202" type="#_x0000_t202" style="position:absolute;left:3289;top:519;height:61;width:1101;"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pStyle w:val="5"/>
                          <w:tabs>
                            <w:tab w:val="left" w:pos="600"/>
                          </w:tabs>
                          <w:kinsoku w:val="0"/>
                          <w:overflowPunct w:val="0"/>
                          <w:spacing w:line="60" w:lineRule="exact"/>
                          <w:rPr>
                            <w:rFonts w:hint="eastAsia"/>
                            <w:sz w:val="6"/>
                            <w:szCs w:val="24"/>
                          </w:rPr>
                        </w:pPr>
                        <w:r>
                          <w:rPr>
                            <w:rFonts w:hint="eastAsia"/>
                            <w:sz w:val="6"/>
                            <w:szCs w:val="24"/>
                          </w:rPr>
                          <w:t>一级项目名称</w:t>
                        </w:r>
                        <w:r>
                          <w:rPr>
                            <w:rFonts w:hint="eastAsia"/>
                            <w:sz w:val="6"/>
                            <w:szCs w:val="24"/>
                          </w:rPr>
                          <w:tab/>
                        </w:r>
                        <w:r>
                          <w:rPr>
                            <w:rFonts w:hint="eastAsia"/>
                            <w:sz w:val="6"/>
                            <w:szCs w:val="24"/>
                          </w:rPr>
                          <w:t>一级项目主管部门</w:t>
                        </w:r>
                      </w:p>
                    </w:txbxContent>
                  </v:textbox>
                </v:shape>
                <v:shape id="文本框 23" o:spid="_x0000_s1026" o:spt="202" type="#_x0000_t202" style="position:absolute;left:4621;top:519;height:61;width:1053;"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tabs>
                            <w:tab w:val="left" w:pos="672"/>
                          </w:tabs>
                          <w:kinsoku w:val="0"/>
                          <w:overflowPunct w:val="0"/>
                          <w:spacing w:line="60" w:lineRule="exact"/>
                          <w:rPr>
                            <w:rFonts w:hint="eastAsia"/>
                            <w:sz w:val="6"/>
                            <w:szCs w:val="24"/>
                          </w:rPr>
                        </w:pPr>
                        <w:r>
                          <w:rPr>
                            <w:rFonts w:hint="eastAsia"/>
                            <w:sz w:val="6"/>
                            <w:szCs w:val="24"/>
                          </w:rPr>
                          <w:t>二级项目编码</w:t>
                        </w:r>
                        <w:r>
                          <w:rPr>
                            <w:rFonts w:hint="eastAsia"/>
                            <w:sz w:val="6"/>
                            <w:szCs w:val="24"/>
                          </w:rPr>
                          <w:tab/>
                        </w:r>
                        <w:r>
                          <w:rPr>
                            <w:rFonts w:hint="eastAsia"/>
                            <w:sz w:val="6"/>
                            <w:szCs w:val="24"/>
                          </w:rPr>
                          <w:t>二级项目名称</w:t>
                        </w:r>
                      </w:p>
                    </w:txbxContent>
                  </v:textbox>
                </v:shape>
                <v:shape id="文本框 24" o:spid="_x0000_s1026" o:spt="202" type="#_x0000_t202" style="position:absolute;left:5906;top:519;height:73;width:531;"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line="72" w:lineRule="exact"/>
                          <w:rPr>
                            <w:rFonts w:hint="eastAsia"/>
                            <w:sz w:val="6"/>
                            <w:szCs w:val="24"/>
                          </w:rPr>
                        </w:pPr>
                        <w:r>
                          <w:rPr>
                            <w:rFonts w:hint="eastAsia"/>
                            <w:position w:val="1"/>
                            <w:sz w:val="6"/>
                            <w:szCs w:val="24"/>
                          </w:rPr>
                          <w:t xml:space="preserve">项目储备总额 </w:t>
                        </w:r>
                        <w:r>
                          <w:rPr>
                            <w:rFonts w:hint="eastAsia"/>
                            <w:sz w:val="6"/>
                            <w:szCs w:val="24"/>
                          </w:rPr>
                          <w:t>(</w:t>
                        </w:r>
                        <w:r>
                          <w:rPr>
                            <w:rFonts w:hint="eastAsia"/>
                            <w:position w:val="1"/>
                            <w:sz w:val="6"/>
                            <w:szCs w:val="24"/>
                          </w:rPr>
                          <w:t>元</w:t>
                        </w:r>
                        <w:r>
                          <w:rPr>
                            <w:rFonts w:hint="eastAsia"/>
                            <w:sz w:val="6"/>
                            <w:szCs w:val="24"/>
                          </w:rPr>
                          <w:t>)</w:t>
                        </w:r>
                      </w:p>
                    </w:txbxContent>
                  </v:textbox>
                </v:shape>
                <v:shape id="文本框 25" o:spid="_x0000_s1026" o:spt="202" type="#_x0000_t202" style="position:absolute;left:6566;top:519;height:73;width:53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72" w:lineRule="exact"/>
                          <w:rPr>
                            <w:rFonts w:hint="eastAsia"/>
                            <w:sz w:val="6"/>
                            <w:szCs w:val="24"/>
                          </w:rPr>
                        </w:pPr>
                        <w:r>
                          <w:rPr>
                            <w:rFonts w:hint="eastAsia"/>
                            <w:position w:val="1"/>
                            <w:sz w:val="6"/>
                            <w:szCs w:val="24"/>
                          </w:rPr>
                          <w:t xml:space="preserve">当年项目预算 </w:t>
                        </w:r>
                        <w:r>
                          <w:rPr>
                            <w:rFonts w:hint="eastAsia"/>
                            <w:sz w:val="6"/>
                            <w:szCs w:val="24"/>
                          </w:rPr>
                          <w:t>(</w:t>
                        </w:r>
                        <w:r>
                          <w:rPr>
                            <w:rFonts w:hint="eastAsia"/>
                            <w:position w:val="1"/>
                            <w:sz w:val="6"/>
                            <w:szCs w:val="24"/>
                          </w:rPr>
                          <w:t>元</w:t>
                        </w:r>
                        <w:r>
                          <w:rPr>
                            <w:rFonts w:hint="eastAsia"/>
                            <w:sz w:val="6"/>
                            <w:szCs w:val="24"/>
                          </w:rPr>
                          <w:t>)</w:t>
                        </w:r>
                      </w:p>
                    </w:txbxContent>
                  </v:textbox>
                </v:shape>
                <v:shape id="文本框 26" o:spid="_x0000_s1026" o:spt="202" type="#_x0000_t202" style="position:absolute;left:132;top:939;height:61;width:50;"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2</w:t>
                        </w:r>
                      </w:p>
                    </w:txbxContent>
                  </v:textbox>
                </v:shape>
                <v:shape id="文本框 27" o:spid="_x0000_s1026" o:spt="202" type="#_x0000_t202" style="position:absolute;left:540;top:927;height:73;width:549;"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72" w:lineRule="exact"/>
                          <w:rPr>
                            <w:rFonts w:hint="eastAsia"/>
                            <w:position w:val="1"/>
                            <w:sz w:val="6"/>
                            <w:szCs w:val="24"/>
                          </w:rPr>
                        </w:pPr>
                        <w:r>
                          <w:rPr>
                            <w:rFonts w:hint="eastAsia"/>
                            <w:sz w:val="6"/>
                            <w:szCs w:val="24"/>
                          </w:rPr>
                          <w:t xml:space="preserve">2207- </w:t>
                        </w:r>
                        <w:r>
                          <w:rPr>
                            <w:rFonts w:hint="eastAsia"/>
                            <w:position w:val="1"/>
                            <w:sz w:val="6"/>
                            <w:szCs w:val="24"/>
                          </w:rPr>
                          <w:t>单位运转经费</w:t>
                        </w:r>
                      </w:p>
                    </w:txbxContent>
                  </v:textbox>
                </v:shape>
                <v:shape id="文本框 28" o:spid="_x0000_s1026" o:spt="202" type="#_x0000_t202" style="position:absolute;left:1320;top:927;height:73;width:333;"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line="72" w:lineRule="exact"/>
                          <w:rPr>
                            <w:rFonts w:hint="eastAsia"/>
                            <w:position w:val="1"/>
                            <w:sz w:val="6"/>
                            <w:szCs w:val="24"/>
                          </w:rPr>
                        </w:pPr>
                        <w:r>
                          <w:rPr>
                            <w:rFonts w:hint="eastAsia"/>
                            <w:sz w:val="6"/>
                            <w:szCs w:val="24"/>
                          </w:rPr>
                          <w:t xml:space="preserve">011- </w:t>
                        </w:r>
                        <w:r>
                          <w:rPr>
                            <w:rFonts w:hint="eastAsia"/>
                            <w:position w:val="1"/>
                            <w:sz w:val="6"/>
                            <w:szCs w:val="24"/>
                          </w:rPr>
                          <w:t>已终审</w:t>
                        </w:r>
                      </w:p>
                    </w:txbxContent>
                  </v:textbox>
                </v:shape>
                <v:shape id="文本框 29" o:spid="_x0000_s1026" o:spt="202" type="#_x0000_t202" style="position:absolute;left:1777;top:927;height:73;width:3303;"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line="72" w:lineRule="exact"/>
                          <w:rPr>
                            <w:rFonts w:hint="eastAsia"/>
                            <w:sz w:val="6"/>
                            <w:szCs w:val="24"/>
                          </w:rPr>
                        </w:pPr>
                        <w:r>
                          <w:rPr>
                            <w:rFonts w:hint="eastAsia"/>
                            <w:sz w:val="6"/>
                            <w:szCs w:val="24"/>
                          </w:rPr>
                          <w:t xml:space="preserve">603002- </w:t>
                        </w:r>
                        <w:r>
                          <w:rPr>
                            <w:rFonts w:hint="eastAsia"/>
                            <w:spacing w:val="-6"/>
                            <w:sz w:val="6"/>
                            <w:szCs w:val="24"/>
                          </w:rPr>
                          <w:t>0</w:t>
                        </w:r>
                        <w:r>
                          <w:rPr>
                            <w:rFonts w:hint="eastAsia"/>
                            <w:spacing w:val="-55"/>
                            <w:position w:val="1"/>
                            <w:sz w:val="6"/>
                            <w:szCs w:val="24"/>
                          </w:rPr>
                          <w:t>长</w:t>
                        </w:r>
                        <w:r>
                          <w:rPr>
                            <w:rFonts w:hint="eastAsia"/>
                            <w:spacing w:val="-3"/>
                            <w:sz w:val="6"/>
                            <w:szCs w:val="24"/>
                          </w:rPr>
                          <w:t>11</w:t>
                        </w:r>
                        <w:r>
                          <w:rPr>
                            <w:rFonts w:hint="eastAsia"/>
                            <w:spacing w:val="-55"/>
                            <w:position w:val="1"/>
                            <w:sz w:val="6"/>
                            <w:szCs w:val="24"/>
                          </w:rPr>
                          <w:t>治</w:t>
                        </w:r>
                        <w:r>
                          <w:rPr>
                            <w:rFonts w:hint="eastAsia"/>
                            <w:spacing w:val="-9"/>
                            <w:sz w:val="6"/>
                            <w:szCs w:val="24"/>
                          </w:rPr>
                          <w:t xml:space="preserve">- </w:t>
                        </w:r>
                        <w:r>
                          <w:rPr>
                            <w:rFonts w:hint="eastAsia"/>
                            <w:spacing w:val="-15"/>
                            <w:position w:val="1"/>
                            <w:sz w:val="6"/>
                            <w:szCs w:val="24"/>
                          </w:rPr>
                          <w:t>已高终新审区资产运行服务中心</w:t>
                        </w:r>
                        <w:r>
                          <w:rPr>
                            <w:rFonts w:hint="eastAsia"/>
                            <w:position w:val="1"/>
                            <w:sz w:val="6"/>
                            <w:szCs w:val="24"/>
                          </w:rPr>
                          <w:t>（长治高新区国库</w:t>
                        </w:r>
                        <w:r>
                          <w:rPr>
                            <w:rFonts w:hint="eastAsia"/>
                            <w:spacing w:val="-36"/>
                            <w:position w:val="1"/>
                            <w:sz w:val="6"/>
                            <w:szCs w:val="24"/>
                          </w:rPr>
                          <w:t>集单中位支运付转</w:t>
                        </w:r>
                        <w:r>
                          <w:rPr>
                            <w:rFonts w:hint="eastAsia"/>
                            <w:spacing w:val="-6"/>
                            <w:sz w:val="6"/>
                            <w:szCs w:val="24"/>
                          </w:rPr>
                          <w:t>6</w:t>
                        </w:r>
                        <w:r>
                          <w:rPr>
                            <w:rFonts w:hint="eastAsia"/>
                            <w:spacing w:val="-55"/>
                            <w:position w:val="1"/>
                            <w:sz w:val="6"/>
                            <w:szCs w:val="24"/>
                          </w:rPr>
                          <w:t>中</w:t>
                        </w:r>
                        <w:r>
                          <w:rPr>
                            <w:rFonts w:hint="eastAsia"/>
                            <w:spacing w:val="-24"/>
                            <w:sz w:val="6"/>
                            <w:szCs w:val="24"/>
                          </w:rPr>
                          <w:t>0</w:t>
                        </w:r>
                        <w:r>
                          <w:rPr>
                            <w:rFonts w:hint="eastAsia"/>
                            <w:spacing w:val="-37"/>
                            <w:position w:val="1"/>
                            <w:sz w:val="6"/>
                            <w:szCs w:val="24"/>
                          </w:rPr>
                          <w:t>经</w:t>
                        </w:r>
                        <w:r>
                          <w:rPr>
                            <w:rFonts w:hint="eastAsia"/>
                            <w:spacing w:val="-6"/>
                            <w:sz w:val="6"/>
                            <w:szCs w:val="24"/>
                          </w:rPr>
                          <w:t>3</w:t>
                        </w:r>
                        <w:r>
                          <w:rPr>
                            <w:rFonts w:hint="eastAsia"/>
                            <w:spacing w:val="-55"/>
                            <w:position w:val="1"/>
                            <w:sz w:val="6"/>
                            <w:szCs w:val="24"/>
                          </w:rPr>
                          <w:t>心</w:t>
                        </w:r>
                        <w:r>
                          <w:rPr>
                            <w:rFonts w:hint="eastAsia"/>
                            <w:spacing w:val="-24"/>
                            <w:sz w:val="6"/>
                            <w:szCs w:val="24"/>
                          </w:rPr>
                          <w:t>-</w:t>
                        </w:r>
                        <w:r>
                          <w:rPr>
                            <w:rFonts w:hint="eastAsia"/>
                            <w:spacing w:val="-37"/>
                            <w:position w:val="1"/>
                            <w:sz w:val="6"/>
                            <w:szCs w:val="24"/>
                          </w:rPr>
                          <w:t>费长</w:t>
                        </w:r>
                        <w:r>
                          <w:rPr>
                            <w:rFonts w:hint="eastAsia"/>
                            <w:spacing w:val="-12"/>
                            <w:position w:val="1"/>
                            <w:sz w:val="6"/>
                            <w:szCs w:val="24"/>
                          </w:rPr>
                          <w:t>）</w:t>
                        </w:r>
                        <w:r>
                          <w:rPr>
                            <w:rFonts w:hint="eastAsia"/>
                            <w:position w:val="1"/>
                            <w:sz w:val="6"/>
                            <w:szCs w:val="24"/>
                          </w:rPr>
                          <w:t>治高新技术产业开发区财政</w:t>
                        </w:r>
                        <w:r>
                          <w:rPr>
                            <w:rFonts w:hint="eastAsia"/>
                            <w:spacing w:val="-37"/>
                            <w:position w:val="1"/>
                            <w:sz w:val="6"/>
                            <w:szCs w:val="24"/>
                          </w:rPr>
                          <w:t>管</w:t>
                        </w:r>
                        <w:r>
                          <w:rPr>
                            <w:rFonts w:hint="eastAsia"/>
                            <w:spacing w:val="-12"/>
                            <w:sz w:val="6"/>
                            <w:szCs w:val="24"/>
                          </w:rPr>
                          <w:t>14</w:t>
                        </w:r>
                        <w:r>
                          <w:rPr>
                            <w:rFonts w:hint="eastAsia"/>
                            <w:spacing w:val="-37"/>
                            <w:position w:val="1"/>
                            <w:sz w:val="6"/>
                            <w:szCs w:val="24"/>
                          </w:rPr>
                          <w:t>理</w:t>
                        </w:r>
                        <w:r>
                          <w:rPr>
                            <w:rFonts w:hint="eastAsia"/>
                            <w:spacing w:val="-12"/>
                            <w:sz w:val="6"/>
                            <w:szCs w:val="24"/>
                          </w:rPr>
                          <w:t>04</w:t>
                        </w:r>
                        <w:r>
                          <w:rPr>
                            <w:rFonts w:hint="eastAsia"/>
                            <w:spacing w:val="-37"/>
                            <w:position w:val="1"/>
                            <w:sz w:val="6"/>
                            <w:szCs w:val="24"/>
                          </w:rPr>
                          <w:t>运</w:t>
                        </w:r>
                        <w:r>
                          <w:rPr>
                            <w:rFonts w:hint="eastAsia"/>
                            <w:spacing w:val="-12"/>
                            <w:sz w:val="6"/>
                            <w:szCs w:val="24"/>
                          </w:rPr>
                          <w:t>71</w:t>
                        </w:r>
                        <w:r>
                          <w:rPr>
                            <w:rFonts w:hint="eastAsia"/>
                            <w:spacing w:val="-37"/>
                            <w:position w:val="1"/>
                            <w:sz w:val="6"/>
                            <w:szCs w:val="24"/>
                          </w:rPr>
                          <w:t>营</w:t>
                        </w:r>
                        <w:r>
                          <w:rPr>
                            <w:rFonts w:hint="eastAsia"/>
                            <w:spacing w:val="-12"/>
                            <w:sz w:val="6"/>
                            <w:szCs w:val="24"/>
                          </w:rPr>
                          <w:t>23</w:t>
                        </w:r>
                        <w:r>
                          <w:rPr>
                            <w:rFonts w:hint="eastAsia"/>
                            <w:spacing w:val="-37"/>
                            <w:position w:val="1"/>
                            <w:sz w:val="6"/>
                            <w:szCs w:val="24"/>
                          </w:rPr>
                          <w:t>部</w:t>
                        </w:r>
                        <w:r>
                          <w:rPr>
                            <w:rFonts w:hint="eastAsia"/>
                            <w:sz w:val="6"/>
                            <w:szCs w:val="24"/>
                          </w:rPr>
                          <w:t>603Y200000011</w:t>
                        </w:r>
                      </w:p>
                    </w:txbxContent>
                  </v:textbox>
                </v:shape>
                <v:shape id="文本框 30" o:spid="_x0000_s1026" o:spt="202" type="#_x0000_t202" style="position:absolute;left:5294;top:927;height:61;width:381;"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办公用品购置</w:t>
                        </w:r>
                      </w:p>
                    </w:txbxContent>
                  </v:textbox>
                </v:shape>
                <v:shape id="文本框 31" o:spid="_x0000_s1026" o:spt="202" type="#_x0000_t202" style="position:absolute;left:6062;top:939;height:61;width:171;"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20000</w:t>
                        </w:r>
                      </w:p>
                    </w:txbxContent>
                  </v:textbox>
                </v:shape>
                <v:shape id="文本框 32" o:spid="_x0000_s1026" o:spt="202" type="#_x0000_t202" style="position:absolute;left:6734;top:939;height:61;width:171;"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20000</w:t>
                        </w:r>
                      </w:p>
                    </w:txbxContent>
                  </v:textbox>
                </v:shape>
                <v:shape id="文本框 33" o:spid="_x0000_s1026" o:spt="202" type="#_x0000_t202" style="position:absolute;left:132;top:1347;height:61;width:50;"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3</w:t>
                        </w:r>
                      </w:p>
                    </w:txbxContent>
                  </v:textbox>
                </v:shape>
                <v:shape id="文本框 34" o:spid="_x0000_s1026" o:spt="202" type="#_x0000_t202" style="position:absolute;left:540;top:1335;height:73;width:549;"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72" w:lineRule="exact"/>
                          <w:rPr>
                            <w:rFonts w:hint="eastAsia"/>
                            <w:position w:val="1"/>
                            <w:sz w:val="6"/>
                            <w:szCs w:val="24"/>
                          </w:rPr>
                        </w:pPr>
                        <w:r>
                          <w:rPr>
                            <w:rFonts w:hint="eastAsia"/>
                            <w:sz w:val="6"/>
                            <w:szCs w:val="24"/>
                          </w:rPr>
                          <w:t xml:space="preserve">2207- </w:t>
                        </w:r>
                        <w:r>
                          <w:rPr>
                            <w:rFonts w:hint="eastAsia"/>
                            <w:position w:val="1"/>
                            <w:sz w:val="6"/>
                            <w:szCs w:val="24"/>
                          </w:rPr>
                          <w:t>单位运转经费</w:t>
                        </w:r>
                      </w:p>
                    </w:txbxContent>
                  </v:textbox>
                </v:shape>
                <v:shape id="文本框 35" o:spid="_x0000_s1026" o:spt="202" type="#_x0000_t202" style="position:absolute;left:1320;top:1335;height:73;width:333;"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72" w:lineRule="exact"/>
                          <w:rPr>
                            <w:rFonts w:hint="eastAsia"/>
                            <w:position w:val="1"/>
                            <w:sz w:val="6"/>
                            <w:szCs w:val="24"/>
                          </w:rPr>
                        </w:pPr>
                        <w:r>
                          <w:rPr>
                            <w:rFonts w:hint="eastAsia"/>
                            <w:sz w:val="6"/>
                            <w:szCs w:val="24"/>
                          </w:rPr>
                          <w:t xml:space="preserve">011- </w:t>
                        </w:r>
                        <w:r>
                          <w:rPr>
                            <w:rFonts w:hint="eastAsia"/>
                            <w:position w:val="1"/>
                            <w:sz w:val="6"/>
                            <w:szCs w:val="24"/>
                          </w:rPr>
                          <w:t>已终审</w:t>
                        </w:r>
                      </w:p>
                    </w:txbxContent>
                  </v:textbox>
                </v:shape>
                <v:shape id="文本框 36" o:spid="_x0000_s1026" o:spt="202" type="#_x0000_t202" style="position:absolute;left:1777;top:1335;height:73;width:4054;"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72" w:lineRule="exact"/>
                          <w:rPr>
                            <w:rFonts w:hint="eastAsia"/>
                            <w:position w:val="1"/>
                            <w:sz w:val="6"/>
                            <w:szCs w:val="24"/>
                          </w:rPr>
                        </w:pPr>
                        <w:r>
                          <w:rPr>
                            <w:rFonts w:hint="eastAsia"/>
                            <w:sz w:val="6"/>
                            <w:szCs w:val="24"/>
                          </w:rPr>
                          <w:t xml:space="preserve">603002- </w:t>
                        </w:r>
                        <w:r>
                          <w:rPr>
                            <w:rFonts w:hint="eastAsia"/>
                            <w:spacing w:val="-6"/>
                            <w:sz w:val="6"/>
                            <w:szCs w:val="24"/>
                          </w:rPr>
                          <w:t>0</w:t>
                        </w:r>
                        <w:r>
                          <w:rPr>
                            <w:rFonts w:hint="eastAsia"/>
                            <w:spacing w:val="-55"/>
                            <w:position w:val="1"/>
                            <w:sz w:val="6"/>
                            <w:szCs w:val="24"/>
                          </w:rPr>
                          <w:t>长</w:t>
                        </w:r>
                        <w:r>
                          <w:rPr>
                            <w:rFonts w:hint="eastAsia"/>
                            <w:spacing w:val="-3"/>
                            <w:sz w:val="6"/>
                            <w:szCs w:val="24"/>
                          </w:rPr>
                          <w:t>11</w:t>
                        </w:r>
                        <w:r>
                          <w:rPr>
                            <w:rFonts w:hint="eastAsia"/>
                            <w:spacing w:val="-55"/>
                            <w:position w:val="1"/>
                            <w:sz w:val="6"/>
                            <w:szCs w:val="24"/>
                          </w:rPr>
                          <w:t>治</w:t>
                        </w:r>
                        <w:r>
                          <w:rPr>
                            <w:rFonts w:hint="eastAsia"/>
                            <w:spacing w:val="-9"/>
                            <w:sz w:val="6"/>
                            <w:szCs w:val="24"/>
                          </w:rPr>
                          <w:t xml:space="preserve">- </w:t>
                        </w:r>
                        <w:r>
                          <w:rPr>
                            <w:rFonts w:hint="eastAsia"/>
                            <w:spacing w:val="-15"/>
                            <w:position w:val="1"/>
                            <w:sz w:val="6"/>
                            <w:szCs w:val="24"/>
                          </w:rPr>
                          <w:t>已高终新审区资产运行服务中心</w:t>
                        </w:r>
                        <w:r>
                          <w:rPr>
                            <w:rFonts w:hint="eastAsia"/>
                            <w:position w:val="1"/>
                            <w:sz w:val="6"/>
                            <w:szCs w:val="24"/>
                          </w:rPr>
                          <w:t>（长治高新区国库</w:t>
                        </w:r>
                        <w:r>
                          <w:rPr>
                            <w:rFonts w:hint="eastAsia"/>
                            <w:spacing w:val="-36"/>
                            <w:position w:val="1"/>
                            <w:sz w:val="6"/>
                            <w:szCs w:val="24"/>
                          </w:rPr>
                          <w:t>集单中位支运付转</w:t>
                        </w:r>
                        <w:r>
                          <w:rPr>
                            <w:rFonts w:hint="eastAsia"/>
                            <w:spacing w:val="-6"/>
                            <w:sz w:val="6"/>
                            <w:szCs w:val="24"/>
                          </w:rPr>
                          <w:t>6</w:t>
                        </w:r>
                        <w:r>
                          <w:rPr>
                            <w:rFonts w:hint="eastAsia"/>
                            <w:spacing w:val="-55"/>
                            <w:position w:val="1"/>
                            <w:sz w:val="6"/>
                            <w:szCs w:val="24"/>
                          </w:rPr>
                          <w:t>中</w:t>
                        </w:r>
                        <w:r>
                          <w:rPr>
                            <w:rFonts w:hint="eastAsia"/>
                            <w:spacing w:val="-24"/>
                            <w:sz w:val="6"/>
                            <w:szCs w:val="24"/>
                          </w:rPr>
                          <w:t>0</w:t>
                        </w:r>
                        <w:r>
                          <w:rPr>
                            <w:rFonts w:hint="eastAsia"/>
                            <w:spacing w:val="-37"/>
                            <w:position w:val="1"/>
                            <w:sz w:val="6"/>
                            <w:szCs w:val="24"/>
                          </w:rPr>
                          <w:t>经</w:t>
                        </w:r>
                        <w:r>
                          <w:rPr>
                            <w:rFonts w:hint="eastAsia"/>
                            <w:spacing w:val="-6"/>
                            <w:sz w:val="6"/>
                            <w:szCs w:val="24"/>
                          </w:rPr>
                          <w:t>3</w:t>
                        </w:r>
                        <w:r>
                          <w:rPr>
                            <w:rFonts w:hint="eastAsia"/>
                            <w:spacing w:val="-55"/>
                            <w:position w:val="1"/>
                            <w:sz w:val="6"/>
                            <w:szCs w:val="24"/>
                          </w:rPr>
                          <w:t>心</w:t>
                        </w:r>
                        <w:r>
                          <w:rPr>
                            <w:rFonts w:hint="eastAsia"/>
                            <w:spacing w:val="-24"/>
                            <w:sz w:val="6"/>
                            <w:szCs w:val="24"/>
                          </w:rPr>
                          <w:t>-</w:t>
                        </w:r>
                        <w:r>
                          <w:rPr>
                            <w:rFonts w:hint="eastAsia"/>
                            <w:spacing w:val="-37"/>
                            <w:position w:val="1"/>
                            <w:sz w:val="6"/>
                            <w:szCs w:val="24"/>
                          </w:rPr>
                          <w:t>费长</w:t>
                        </w:r>
                        <w:r>
                          <w:rPr>
                            <w:rFonts w:hint="eastAsia"/>
                            <w:spacing w:val="-12"/>
                            <w:position w:val="1"/>
                            <w:sz w:val="6"/>
                            <w:szCs w:val="24"/>
                          </w:rPr>
                          <w:t>）</w:t>
                        </w:r>
                        <w:r>
                          <w:rPr>
                            <w:rFonts w:hint="eastAsia"/>
                            <w:position w:val="1"/>
                            <w:sz w:val="6"/>
                            <w:szCs w:val="24"/>
                          </w:rPr>
                          <w:t>治高新技术产业开发区财政</w:t>
                        </w:r>
                        <w:r>
                          <w:rPr>
                            <w:rFonts w:hint="eastAsia"/>
                            <w:spacing w:val="-37"/>
                            <w:position w:val="1"/>
                            <w:sz w:val="6"/>
                            <w:szCs w:val="24"/>
                          </w:rPr>
                          <w:t>管</w:t>
                        </w:r>
                        <w:r>
                          <w:rPr>
                            <w:rFonts w:hint="eastAsia"/>
                            <w:spacing w:val="-12"/>
                            <w:sz w:val="6"/>
                            <w:szCs w:val="24"/>
                          </w:rPr>
                          <w:t>14</w:t>
                        </w:r>
                        <w:r>
                          <w:rPr>
                            <w:rFonts w:hint="eastAsia"/>
                            <w:spacing w:val="-37"/>
                            <w:position w:val="1"/>
                            <w:sz w:val="6"/>
                            <w:szCs w:val="24"/>
                          </w:rPr>
                          <w:t>理</w:t>
                        </w:r>
                        <w:r>
                          <w:rPr>
                            <w:rFonts w:hint="eastAsia"/>
                            <w:spacing w:val="-12"/>
                            <w:sz w:val="6"/>
                            <w:szCs w:val="24"/>
                          </w:rPr>
                          <w:t>04</w:t>
                        </w:r>
                        <w:r>
                          <w:rPr>
                            <w:rFonts w:hint="eastAsia"/>
                            <w:spacing w:val="-37"/>
                            <w:position w:val="1"/>
                            <w:sz w:val="6"/>
                            <w:szCs w:val="24"/>
                          </w:rPr>
                          <w:t>运</w:t>
                        </w:r>
                        <w:r>
                          <w:rPr>
                            <w:rFonts w:hint="eastAsia"/>
                            <w:spacing w:val="-12"/>
                            <w:sz w:val="6"/>
                            <w:szCs w:val="24"/>
                          </w:rPr>
                          <w:t>71</w:t>
                        </w:r>
                        <w:r>
                          <w:rPr>
                            <w:rFonts w:hint="eastAsia"/>
                            <w:spacing w:val="-37"/>
                            <w:position w:val="1"/>
                            <w:sz w:val="6"/>
                            <w:szCs w:val="24"/>
                          </w:rPr>
                          <w:t>营</w:t>
                        </w:r>
                        <w:r>
                          <w:rPr>
                            <w:rFonts w:hint="eastAsia"/>
                            <w:spacing w:val="-12"/>
                            <w:sz w:val="6"/>
                            <w:szCs w:val="24"/>
                          </w:rPr>
                          <w:t>23</w:t>
                        </w:r>
                        <w:r>
                          <w:rPr>
                            <w:rFonts w:hint="eastAsia"/>
                            <w:spacing w:val="-37"/>
                            <w:position w:val="1"/>
                            <w:sz w:val="6"/>
                            <w:szCs w:val="24"/>
                          </w:rPr>
                          <w:t>部</w:t>
                        </w:r>
                        <w:r>
                          <w:rPr>
                            <w:rFonts w:hint="eastAsia"/>
                            <w:sz w:val="6"/>
                            <w:szCs w:val="24"/>
                          </w:rPr>
                          <w:t xml:space="preserve">603Y200000007 </w:t>
                        </w:r>
                        <w:r>
                          <w:rPr>
                            <w:rFonts w:hint="eastAsia"/>
                            <w:position w:val="1"/>
                            <w:sz w:val="6"/>
                            <w:szCs w:val="24"/>
                          </w:rPr>
                          <w:t>国有资产管理、处置等费用</w:t>
                        </w:r>
                      </w:p>
                    </w:txbxContent>
                  </v:textbox>
                </v:shape>
                <v:shape id="文本框 37" o:spid="_x0000_s1026" o:spt="202" type="#_x0000_t202" style="position:absolute;left:6062;top:1347;height:61;width:171;"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50000</w:t>
                        </w:r>
                      </w:p>
                    </w:txbxContent>
                  </v:textbox>
                </v:shape>
                <v:shape id="文本框 38" o:spid="_x0000_s1026" o:spt="202" type="#_x0000_t202" style="position:absolute;left:6734;top:1347;height:61;width:171;"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50000</w:t>
                        </w:r>
                      </w:p>
                    </w:txbxContent>
                  </v:textbox>
                </v:shape>
                <v:shape id="文本框 39" o:spid="_x0000_s1026" o:spt="202" type="#_x0000_t202" style="position:absolute;left:132;top:1755;height:61;width:50;"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4</w:t>
                        </w:r>
                      </w:p>
                    </w:txbxContent>
                  </v:textbox>
                </v:shape>
                <v:shape id="文本框 40" o:spid="_x0000_s1026" o:spt="202" type="#_x0000_t202" style="position:absolute;left:540;top:1743;height:73;width:549;"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5"/>
                          <w:kinsoku w:val="0"/>
                          <w:overflowPunct w:val="0"/>
                          <w:spacing w:line="72" w:lineRule="exact"/>
                          <w:rPr>
                            <w:rFonts w:hint="eastAsia"/>
                            <w:position w:val="1"/>
                            <w:sz w:val="6"/>
                            <w:szCs w:val="24"/>
                          </w:rPr>
                        </w:pPr>
                        <w:r>
                          <w:rPr>
                            <w:rFonts w:hint="eastAsia"/>
                            <w:sz w:val="6"/>
                            <w:szCs w:val="24"/>
                          </w:rPr>
                          <w:t xml:space="preserve">2207- </w:t>
                        </w:r>
                        <w:r>
                          <w:rPr>
                            <w:rFonts w:hint="eastAsia"/>
                            <w:position w:val="1"/>
                            <w:sz w:val="6"/>
                            <w:szCs w:val="24"/>
                          </w:rPr>
                          <w:t>单位运转经费</w:t>
                        </w:r>
                      </w:p>
                    </w:txbxContent>
                  </v:textbox>
                </v:shape>
                <v:shape id="文本框 41" o:spid="_x0000_s1026" o:spt="202" type="#_x0000_t202" style="position:absolute;left:1320;top:1743;height:73;width:333;"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line="72" w:lineRule="exact"/>
                          <w:rPr>
                            <w:rFonts w:hint="eastAsia"/>
                            <w:position w:val="1"/>
                            <w:sz w:val="6"/>
                            <w:szCs w:val="24"/>
                          </w:rPr>
                        </w:pPr>
                        <w:r>
                          <w:rPr>
                            <w:rFonts w:hint="eastAsia"/>
                            <w:sz w:val="6"/>
                            <w:szCs w:val="24"/>
                          </w:rPr>
                          <w:t xml:space="preserve">011- </w:t>
                        </w:r>
                        <w:r>
                          <w:rPr>
                            <w:rFonts w:hint="eastAsia"/>
                            <w:position w:val="1"/>
                            <w:sz w:val="6"/>
                            <w:szCs w:val="24"/>
                          </w:rPr>
                          <w:t>已终审</w:t>
                        </w:r>
                      </w:p>
                    </w:txbxContent>
                  </v:textbox>
                </v:shape>
                <v:shape id="文本框 42" o:spid="_x0000_s1026" o:spt="202" type="#_x0000_t202" style="position:absolute;left:1777;top:1743;height:73;width:3303;" filled="f" stroked="f" coordsize="21600,21600"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5"/>
                          <w:kinsoku w:val="0"/>
                          <w:overflowPunct w:val="0"/>
                          <w:spacing w:line="72" w:lineRule="exact"/>
                          <w:rPr>
                            <w:rFonts w:hint="eastAsia"/>
                            <w:sz w:val="6"/>
                            <w:szCs w:val="24"/>
                          </w:rPr>
                        </w:pPr>
                        <w:r>
                          <w:rPr>
                            <w:rFonts w:hint="eastAsia"/>
                            <w:sz w:val="6"/>
                            <w:szCs w:val="24"/>
                          </w:rPr>
                          <w:t xml:space="preserve">603002- </w:t>
                        </w:r>
                        <w:r>
                          <w:rPr>
                            <w:rFonts w:hint="eastAsia"/>
                            <w:spacing w:val="-6"/>
                            <w:sz w:val="6"/>
                            <w:szCs w:val="24"/>
                          </w:rPr>
                          <w:t>0</w:t>
                        </w:r>
                        <w:r>
                          <w:rPr>
                            <w:rFonts w:hint="eastAsia"/>
                            <w:spacing w:val="-55"/>
                            <w:position w:val="1"/>
                            <w:sz w:val="6"/>
                            <w:szCs w:val="24"/>
                          </w:rPr>
                          <w:t>长</w:t>
                        </w:r>
                        <w:r>
                          <w:rPr>
                            <w:rFonts w:hint="eastAsia"/>
                            <w:spacing w:val="-3"/>
                            <w:sz w:val="6"/>
                            <w:szCs w:val="24"/>
                          </w:rPr>
                          <w:t>11</w:t>
                        </w:r>
                        <w:r>
                          <w:rPr>
                            <w:rFonts w:hint="eastAsia"/>
                            <w:spacing w:val="-55"/>
                            <w:position w:val="1"/>
                            <w:sz w:val="6"/>
                            <w:szCs w:val="24"/>
                          </w:rPr>
                          <w:t>治</w:t>
                        </w:r>
                        <w:r>
                          <w:rPr>
                            <w:rFonts w:hint="eastAsia"/>
                            <w:spacing w:val="-9"/>
                            <w:sz w:val="6"/>
                            <w:szCs w:val="24"/>
                          </w:rPr>
                          <w:t xml:space="preserve">- </w:t>
                        </w:r>
                        <w:r>
                          <w:rPr>
                            <w:rFonts w:hint="eastAsia"/>
                            <w:spacing w:val="-15"/>
                            <w:position w:val="1"/>
                            <w:sz w:val="6"/>
                            <w:szCs w:val="24"/>
                          </w:rPr>
                          <w:t>已高终新审区资产运行服务中心</w:t>
                        </w:r>
                        <w:r>
                          <w:rPr>
                            <w:rFonts w:hint="eastAsia"/>
                            <w:position w:val="1"/>
                            <w:sz w:val="6"/>
                            <w:szCs w:val="24"/>
                          </w:rPr>
                          <w:t>（长治高新区国库</w:t>
                        </w:r>
                        <w:r>
                          <w:rPr>
                            <w:rFonts w:hint="eastAsia"/>
                            <w:spacing w:val="-36"/>
                            <w:position w:val="1"/>
                            <w:sz w:val="6"/>
                            <w:szCs w:val="24"/>
                          </w:rPr>
                          <w:t>集单中位支运付转</w:t>
                        </w:r>
                        <w:r>
                          <w:rPr>
                            <w:rFonts w:hint="eastAsia"/>
                            <w:spacing w:val="-6"/>
                            <w:sz w:val="6"/>
                            <w:szCs w:val="24"/>
                          </w:rPr>
                          <w:t>6</w:t>
                        </w:r>
                        <w:r>
                          <w:rPr>
                            <w:rFonts w:hint="eastAsia"/>
                            <w:spacing w:val="-55"/>
                            <w:position w:val="1"/>
                            <w:sz w:val="6"/>
                            <w:szCs w:val="24"/>
                          </w:rPr>
                          <w:t>中</w:t>
                        </w:r>
                        <w:r>
                          <w:rPr>
                            <w:rFonts w:hint="eastAsia"/>
                            <w:spacing w:val="-24"/>
                            <w:sz w:val="6"/>
                            <w:szCs w:val="24"/>
                          </w:rPr>
                          <w:t>0</w:t>
                        </w:r>
                        <w:r>
                          <w:rPr>
                            <w:rFonts w:hint="eastAsia"/>
                            <w:spacing w:val="-37"/>
                            <w:position w:val="1"/>
                            <w:sz w:val="6"/>
                            <w:szCs w:val="24"/>
                          </w:rPr>
                          <w:t>经</w:t>
                        </w:r>
                        <w:r>
                          <w:rPr>
                            <w:rFonts w:hint="eastAsia"/>
                            <w:spacing w:val="-6"/>
                            <w:sz w:val="6"/>
                            <w:szCs w:val="24"/>
                          </w:rPr>
                          <w:t>3</w:t>
                        </w:r>
                        <w:r>
                          <w:rPr>
                            <w:rFonts w:hint="eastAsia"/>
                            <w:spacing w:val="-55"/>
                            <w:position w:val="1"/>
                            <w:sz w:val="6"/>
                            <w:szCs w:val="24"/>
                          </w:rPr>
                          <w:t>心</w:t>
                        </w:r>
                        <w:r>
                          <w:rPr>
                            <w:rFonts w:hint="eastAsia"/>
                            <w:spacing w:val="-24"/>
                            <w:sz w:val="6"/>
                            <w:szCs w:val="24"/>
                          </w:rPr>
                          <w:t>-</w:t>
                        </w:r>
                        <w:r>
                          <w:rPr>
                            <w:rFonts w:hint="eastAsia"/>
                            <w:spacing w:val="-37"/>
                            <w:position w:val="1"/>
                            <w:sz w:val="6"/>
                            <w:szCs w:val="24"/>
                          </w:rPr>
                          <w:t>费长</w:t>
                        </w:r>
                        <w:r>
                          <w:rPr>
                            <w:rFonts w:hint="eastAsia"/>
                            <w:spacing w:val="-12"/>
                            <w:position w:val="1"/>
                            <w:sz w:val="6"/>
                            <w:szCs w:val="24"/>
                          </w:rPr>
                          <w:t>）</w:t>
                        </w:r>
                        <w:r>
                          <w:rPr>
                            <w:rFonts w:hint="eastAsia"/>
                            <w:position w:val="1"/>
                            <w:sz w:val="6"/>
                            <w:szCs w:val="24"/>
                          </w:rPr>
                          <w:t>治高新技术产业开发区财政</w:t>
                        </w:r>
                        <w:r>
                          <w:rPr>
                            <w:rFonts w:hint="eastAsia"/>
                            <w:spacing w:val="-37"/>
                            <w:position w:val="1"/>
                            <w:sz w:val="6"/>
                            <w:szCs w:val="24"/>
                          </w:rPr>
                          <w:t>管</w:t>
                        </w:r>
                        <w:r>
                          <w:rPr>
                            <w:rFonts w:hint="eastAsia"/>
                            <w:spacing w:val="-12"/>
                            <w:sz w:val="6"/>
                            <w:szCs w:val="24"/>
                          </w:rPr>
                          <w:t>14</w:t>
                        </w:r>
                        <w:r>
                          <w:rPr>
                            <w:rFonts w:hint="eastAsia"/>
                            <w:spacing w:val="-37"/>
                            <w:position w:val="1"/>
                            <w:sz w:val="6"/>
                            <w:szCs w:val="24"/>
                          </w:rPr>
                          <w:t>理</w:t>
                        </w:r>
                        <w:r>
                          <w:rPr>
                            <w:rFonts w:hint="eastAsia"/>
                            <w:spacing w:val="-12"/>
                            <w:sz w:val="6"/>
                            <w:szCs w:val="24"/>
                          </w:rPr>
                          <w:t>04</w:t>
                        </w:r>
                        <w:r>
                          <w:rPr>
                            <w:rFonts w:hint="eastAsia"/>
                            <w:spacing w:val="-37"/>
                            <w:position w:val="1"/>
                            <w:sz w:val="6"/>
                            <w:szCs w:val="24"/>
                          </w:rPr>
                          <w:t>运</w:t>
                        </w:r>
                        <w:r>
                          <w:rPr>
                            <w:rFonts w:hint="eastAsia"/>
                            <w:spacing w:val="-12"/>
                            <w:sz w:val="6"/>
                            <w:szCs w:val="24"/>
                          </w:rPr>
                          <w:t>71</w:t>
                        </w:r>
                        <w:r>
                          <w:rPr>
                            <w:rFonts w:hint="eastAsia"/>
                            <w:spacing w:val="-37"/>
                            <w:position w:val="1"/>
                            <w:sz w:val="6"/>
                            <w:szCs w:val="24"/>
                          </w:rPr>
                          <w:t>营</w:t>
                        </w:r>
                        <w:r>
                          <w:rPr>
                            <w:rFonts w:hint="eastAsia"/>
                            <w:spacing w:val="-12"/>
                            <w:sz w:val="6"/>
                            <w:szCs w:val="24"/>
                          </w:rPr>
                          <w:t>23</w:t>
                        </w:r>
                        <w:r>
                          <w:rPr>
                            <w:rFonts w:hint="eastAsia"/>
                            <w:spacing w:val="-37"/>
                            <w:position w:val="1"/>
                            <w:sz w:val="6"/>
                            <w:szCs w:val="24"/>
                          </w:rPr>
                          <w:t>部</w:t>
                        </w:r>
                        <w:r>
                          <w:rPr>
                            <w:rFonts w:hint="eastAsia"/>
                            <w:sz w:val="6"/>
                            <w:szCs w:val="24"/>
                          </w:rPr>
                          <w:t>603Y200000003</w:t>
                        </w:r>
                      </w:p>
                    </w:txbxContent>
                  </v:textbox>
                </v:shape>
                <v:shape id="文本框 43" o:spid="_x0000_s1026" o:spt="202" type="#_x0000_t202" style="position:absolute;left:5258;top:1743;height:61;width:441;"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资产业务培训费</w:t>
                        </w:r>
                      </w:p>
                    </w:txbxContent>
                  </v:textbox>
                </v:shape>
                <v:shape id="文本框 44" o:spid="_x0000_s1026" o:spt="202" type="#_x0000_t202" style="position:absolute;left:6062;top:1755;height:61;width:171;"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20000</w:t>
                        </w:r>
                      </w:p>
                    </w:txbxContent>
                  </v:textbox>
                </v:shape>
                <v:shape id="文本框 45" o:spid="_x0000_s1026" o:spt="202" type="#_x0000_t202" style="position:absolute;left:6734;top:1755;height:61;width:171;"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20000</w:t>
                        </w:r>
                      </w:p>
                    </w:txbxContent>
                  </v:textbox>
                </v:shape>
                <v:shape id="文本框 46" o:spid="_x0000_s1026" o:spt="202" type="#_x0000_t202" style="position:absolute;left:132;top:2163;height:61;width:50;"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5</w:t>
                        </w:r>
                      </w:p>
                    </w:txbxContent>
                  </v:textbox>
                </v:shape>
                <v:shape id="文本框 47" o:spid="_x0000_s1026" o:spt="202" type="#_x0000_t202" style="position:absolute;left:540;top:2163;height:61;width:549;"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2207- 单位运转经费</w:t>
                        </w:r>
                      </w:p>
                    </w:txbxContent>
                  </v:textbox>
                </v:shape>
                <v:shape id="文本框 48" o:spid="_x0000_s1026" o:spt="202" type="#_x0000_t202" style="position:absolute;left:1320;top:2163;height:61;width:333;"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011- 已终审</w:t>
                        </w:r>
                      </w:p>
                    </w:txbxContent>
                  </v:textbox>
                </v:shape>
                <v:shape id="文本框 49" o:spid="_x0000_s1026" o:spt="202" type="#_x0000_t202" style="position:absolute;left:1777;top:2163;height:61;width:4030;"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 xml:space="preserve">603002- </w:t>
                        </w:r>
                        <w:r>
                          <w:rPr>
                            <w:rFonts w:hint="eastAsia"/>
                            <w:spacing w:val="-6"/>
                            <w:sz w:val="6"/>
                            <w:szCs w:val="24"/>
                          </w:rPr>
                          <w:t>0</w:t>
                        </w:r>
                        <w:r>
                          <w:rPr>
                            <w:rFonts w:hint="eastAsia"/>
                            <w:spacing w:val="-55"/>
                            <w:sz w:val="6"/>
                            <w:szCs w:val="24"/>
                          </w:rPr>
                          <w:t>长</w:t>
                        </w:r>
                        <w:r>
                          <w:rPr>
                            <w:rFonts w:hint="eastAsia"/>
                            <w:spacing w:val="-3"/>
                            <w:sz w:val="6"/>
                            <w:szCs w:val="24"/>
                          </w:rPr>
                          <w:t>11</w:t>
                        </w:r>
                        <w:r>
                          <w:rPr>
                            <w:rFonts w:hint="eastAsia"/>
                            <w:spacing w:val="-18"/>
                            <w:sz w:val="6"/>
                            <w:szCs w:val="24"/>
                          </w:rPr>
                          <w:t>治- 已高终新审区资产运行服务中心</w:t>
                        </w:r>
                        <w:r>
                          <w:rPr>
                            <w:rFonts w:hint="eastAsia"/>
                            <w:sz w:val="6"/>
                            <w:szCs w:val="24"/>
                          </w:rPr>
                          <w:t>（长治高新区国库</w:t>
                        </w:r>
                        <w:r>
                          <w:rPr>
                            <w:rFonts w:hint="eastAsia"/>
                            <w:spacing w:val="-36"/>
                            <w:sz w:val="6"/>
                            <w:szCs w:val="24"/>
                          </w:rPr>
                          <w:t>集单中位支运付转</w:t>
                        </w:r>
                        <w:r>
                          <w:rPr>
                            <w:rFonts w:hint="eastAsia"/>
                            <w:spacing w:val="-6"/>
                            <w:sz w:val="6"/>
                            <w:szCs w:val="24"/>
                          </w:rPr>
                          <w:t>6</w:t>
                        </w:r>
                        <w:r>
                          <w:rPr>
                            <w:rFonts w:hint="eastAsia"/>
                            <w:spacing w:val="-55"/>
                            <w:sz w:val="6"/>
                            <w:szCs w:val="24"/>
                          </w:rPr>
                          <w:t>中</w:t>
                        </w:r>
                        <w:r>
                          <w:rPr>
                            <w:rFonts w:hint="eastAsia"/>
                            <w:spacing w:val="-24"/>
                            <w:sz w:val="6"/>
                            <w:szCs w:val="24"/>
                          </w:rPr>
                          <w:t>0</w:t>
                        </w:r>
                        <w:r>
                          <w:rPr>
                            <w:rFonts w:hint="eastAsia"/>
                            <w:spacing w:val="-37"/>
                            <w:sz w:val="6"/>
                            <w:szCs w:val="24"/>
                          </w:rPr>
                          <w:t>经</w:t>
                        </w:r>
                        <w:r>
                          <w:rPr>
                            <w:rFonts w:hint="eastAsia"/>
                            <w:spacing w:val="-6"/>
                            <w:sz w:val="6"/>
                            <w:szCs w:val="24"/>
                          </w:rPr>
                          <w:t>3</w:t>
                        </w:r>
                        <w:r>
                          <w:rPr>
                            <w:rFonts w:hint="eastAsia"/>
                            <w:spacing w:val="-38"/>
                            <w:sz w:val="6"/>
                            <w:szCs w:val="24"/>
                          </w:rPr>
                          <w:t>心-费长</w:t>
                        </w:r>
                        <w:r>
                          <w:rPr>
                            <w:rFonts w:hint="eastAsia"/>
                            <w:spacing w:val="-12"/>
                            <w:sz w:val="6"/>
                            <w:szCs w:val="24"/>
                          </w:rPr>
                          <w:t>）</w:t>
                        </w:r>
                        <w:r>
                          <w:rPr>
                            <w:rFonts w:hint="eastAsia"/>
                            <w:sz w:val="6"/>
                            <w:szCs w:val="24"/>
                          </w:rPr>
                          <w:t>治高新技术产业开发区财政</w:t>
                        </w:r>
                        <w:r>
                          <w:rPr>
                            <w:rFonts w:hint="eastAsia"/>
                            <w:spacing w:val="-37"/>
                            <w:sz w:val="6"/>
                            <w:szCs w:val="24"/>
                          </w:rPr>
                          <w:t>管</w:t>
                        </w:r>
                        <w:r>
                          <w:rPr>
                            <w:rFonts w:hint="eastAsia"/>
                            <w:spacing w:val="-12"/>
                            <w:sz w:val="6"/>
                            <w:szCs w:val="24"/>
                          </w:rPr>
                          <w:t>14</w:t>
                        </w:r>
                        <w:r>
                          <w:rPr>
                            <w:rFonts w:hint="eastAsia"/>
                            <w:spacing w:val="-37"/>
                            <w:sz w:val="6"/>
                            <w:szCs w:val="24"/>
                          </w:rPr>
                          <w:t>理</w:t>
                        </w:r>
                        <w:r>
                          <w:rPr>
                            <w:rFonts w:hint="eastAsia"/>
                            <w:spacing w:val="-12"/>
                            <w:sz w:val="6"/>
                            <w:szCs w:val="24"/>
                          </w:rPr>
                          <w:t>04</w:t>
                        </w:r>
                        <w:r>
                          <w:rPr>
                            <w:rFonts w:hint="eastAsia"/>
                            <w:spacing w:val="-37"/>
                            <w:sz w:val="6"/>
                            <w:szCs w:val="24"/>
                          </w:rPr>
                          <w:t>运</w:t>
                        </w:r>
                        <w:r>
                          <w:rPr>
                            <w:rFonts w:hint="eastAsia"/>
                            <w:spacing w:val="-12"/>
                            <w:sz w:val="6"/>
                            <w:szCs w:val="24"/>
                          </w:rPr>
                          <w:t>71</w:t>
                        </w:r>
                        <w:r>
                          <w:rPr>
                            <w:rFonts w:hint="eastAsia"/>
                            <w:spacing w:val="-37"/>
                            <w:sz w:val="6"/>
                            <w:szCs w:val="24"/>
                          </w:rPr>
                          <w:t>营</w:t>
                        </w:r>
                        <w:r>
                          <w:rPr>
                            <w:rFonts w:hint="eastAsia"/>
                            <w:spacing w:val="-12"/>
                            <w:sz w:val="6"/>
                            <w:szCs w:val="24"/>
                          </w:rPr>
                          <w:t>23</w:t>
                        </w:r>
                        <w:r>
                          <w:rPr>
                            <w:rFonts w:hint="eastAsia"/>
                            <w:spacing w:val="-37"/>
                            <w:sz w:val="6"/>
                            <w:szCs w:val="24"/>
                          </w:rPr>
                          <w:t>部</w:t>
                        </w:r>
                        <w:r>
                          <w:rPr>
                            <w:rFonts w:hint="eastAsia"/>
                            <w:sz w:val="6"/>
                            <w:szCs w:val="24"/>
                          </w:rPr>
                          <w:t>603Y200000001 资产年报系统软件服务费</w:t>
                        </w:r>
                      </w:p>
                    </w:txbxContent>
                  </v:textbox>
                </v:shape>
                <v:shape id="文本框 50" o:spid="_x0000_s1026" o:spt="202" type="#_x0000_t202" style="position:absolute;left:6062;top:2163;height:61;width:171;"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30000</w:t>
                        </w:r>
                      </w:p>
                    </w:txbxContent>
                  </v:textbox>
                </v:shape>
                <v:shape id="文本框 51" o:spid="_x0000_s1026" o:spt="202" type="#_x0000_t202" style="position:absolute;left:6734;top:2163;height:61;width:171;"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30000</w:t>
                        </w:r>
                      </w:p>
                    </w:txbxContent>
                  </v:textbox>
                </v:shape>
                <v:shape id="文本框 52" o:spid="_x0000_s1026" o:spt="202" type="#_x0000_t202" style="position:absolute;left:132;top:2572;height:61;width:50;"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6</w:t>
                        </w:r>
                      </w:p>
                    </w:txbxContent>
                  </v:textbox>
                </v:shape>
                <v:shape id="文本框 53" o:spid="_x0000_s1026" o:spt="202" type="#_x0000_t202" style="position:absolute;left:540;top:2572;height:61;width:549;" filled="f" stroked="f" coordsize="21600,21600"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2207- 单位运转经费</w:t>
                        </w:r>
                      </w:p>
                    </w:txbxContent>
                  </v:textbox>
                </v:shape>
                <v:shape id="文本框 54" o:spid="_x0000_s1026" o:spt="202" type="#_x0000_t202" style="position:absolute;left:1320;top:2572;height:61;width:333;"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011- 已终审</w:t>
                        </w:r>
                      </w:p>
                    </w:txbxContent>
                  </v:textbox>
                </v:shape>
                <v:shape id="文本框 55" o:spid="_x0000_s1026" o:spt="202" type="#_x0000_t202" style="position:absolute;left:1777;top:2572;height:61;width:3970;"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 xml:space="preserve">603002- </w:t>
                        </w:r>
                        <w:r>
                          <w:rPr>
                            <w:rFonts w:hint="eastAsia"/>
                            <w:spacing w:val="-6"/>
                            <w:sz w:val="6"/>
                            <w:szCs w:val="24"/>
                          </w:rPr>
                          <w:t>0</w:t>
                        </w:r>
                        <w:r>
                          <w:rPr>
                            <w:rFonts w:hint="eastAsia"/>
                            <w:spacing w:val="-55"/>
                            <w:sz w:val="6"/>
                            <w:szCs w:val="24"/>
                          </w:rPr>
                          <w:t>长</w:t>
                        </w:r>
                        <w:r>
                          <w:rPr>
                            <w:rFonts w:hint="eastAsia"/>
                            <w:spacing w:val="-3"/>
                            <w:sz w:val="6"/>
                            <w:szCs w:val="24"/>
                          </w:rPr>
                          <w:t>11</w:t>
                        </w:r>
                        <w:r>
                          <w:rPr>
                            <w:rFonts w:hint="eastAsia"/>
                            <w:spacing w:val="-18"/>
                            <w:sz w:val="6"/>
                            <w:szCs w:val="24"/>
                          </w:rPr>
                          <w:t>治- 已高终新审区资产运行服务中心</w:t>
                        </w:r>
                        <w:r>
                          <w:rPr>
                            <w:rFonts w:hint="eastAsia"/>
                            <w:sz w:val="6"/>
                            <w:szCs w:val="24"/>
                          </w:rPr>
                          <w:t>（长治高新区国库</w:t>
                        </w:r>
                        <w:r>
                          <w:rPr>
                            <w:rFonts w:hint="eastAsia"/>
                            <w:spacing w:val="-36"/>
                            <w:sz w:val="6"/>
                            <w:szCs w:val="24"/>
                          </w:rPr>
                          <w:t>集单中位支运付转</w:t>
                        </w:r>
                        <w:r>
                          <w:rPr>
                            <w:rFonts w:hint="eastAsia"/>
                            <w:spacing w:val="-6"/>
                            <w:sz w:val="6"/>
                            <w:szCs w:val="24"/>
                          </w:rPr>
                          <w:t>6</w:t>
                        </w:r>
                        <w:r>
                          <w:rPr>
                            <w:rFonts w:hint="eastAsia"/>
                            <w:spacing w:val="-55"/>
                            <w:sz w:val="6"/>
                            <w:szCs w:val="24"/>
                          </w:rPr>
                          <w:t>中</w:t>
                        </w:r>
                        <w:r>
                          <w:rPr>
                            <w:rFonts w:hint="eastAsia"/>
                            <w:spacing w:val="-24"/>
                            <w:sz w:val="6"/>
                            <w:szCs w:val="24"/>
                          </w:rPr>
                          <w:t>0</w:t>
                        </w:r>
                        <w:r>
                          <w:rPr>
                            <w:rFonts w:hint="eastAsia"/>
                            <w:spacing w:val="-37"/>
                            <w:sz w:val="6"/>
                            <w:szCs w:val="24"/>
                          </w:rPr>
                          <w:t>经</w:t>
                        </w:r>
                        <w:r>
                          <w:rPr>
                            <w:rFonts w:hint="eastAsia"/>
                            <w:spacing w:val="-6"/>
                            <w:sz w:val="6"/>
                            <w:szCs w:val="24"/>
                          </w:rPr>
                          <w:t>3</w:t>
                        </w:r>
                        <w:r>
                          <w:rPr>
                            <w:rFonts w:hint="eastAsia"/>
                            <w:spacing w:val="-38"/>
                            <w:sz w:val="6"/>
                            <w:szCs w:val="24"/>
                          </w:rPr>
                          <w:t>心-费长</w:t>
                        </w:r>
                        <w:r>
                          <w:rPr>
                            <w:rFonts w:hint="eastAsia"/>
                            <w:spacing w:val="-12"/>
                            <w:sz w:val="6"/>
                            <w:szCs w:val="24"/>
                          </w:rPr>
                          <w:t>）</w:t>
                        </w:r>
                        <w:r>
                          <w:rPr>
                            <w:rFonts w:hint="eastAsia"/>
                            <w:sz w:val="6"/>
                            <w:szCs w:val="24"/>
                          </w:rPr>
                          <w:t>治高新技术产业开发区财政</w:t>
                        </w:r>
                        <w:r>
                          <w:rPr>
                            <w:rFonts w:hint="eastAsia"/>
                            <w:spacing w:val="-37"/>
                            <w:sz w:val="6"/>
                            <w:szCs w:val="24"/>
                          </w:rPr>
                          <w:t>管</w:t>
                        </w:r>
                        <w:r>
                          <w:rPr>
                            <w:rFonts w:hint="eastAsia"/>
                            <w:spacing w:val="-12"/>
                            <w:sz w:val="6"/>
                            <w:szCs w:val="24"/>
                          </w:rPr>
                          <w:t>14</w:t>
                        </w:r>
                        <w:r>
                          <w:rPr>
                            <w:rFonts w:hint="eastAsia"/>
                            <w:spacing w:val="-37"/>
                            <w:sz w:val="6"/>
                            <w:szCs w:val="24"/>
                          </w:rPr>
                          <w:t>理</w:t>
                        </w:r>
                        <w:r>
                          <w:rPr>
                            <w:rFonts w:hint="eastAsia"/>
                            <w:spacing w:val="-12"/>
                            <w:sz w:val="6"/>
                            <w:szCs w:val="24"/>
                          </w:rPr>
                          <w:t>04</w:t>
                        </w:r>
                        <w:r>
                          <w:rPr>
                            <w:rFonts w:hint="eastAsia"/>
                            <w:spacing w:val="-37"/>
                            <w:sz w:val="6"/>
                            <w:szCs w:val="24"/>
                          </w:rPr>
                          <w:t>运</w:t>
                        </w:r>
                        <w:r>
                          <w:rPr>
                            <w:rFonts w:hint="eastAsia"/>
                            <w:spacing w:val="-12"/>
                            <w:sz w:val="6"/>
                            <w:szCs w:val="24"/>
                          </w:rPr>
                          <w:t>71</w:t>
                        </w:r>
                        <w:r>
                          <w:rPr>
                            <w:rFonts w:hint="eastAsia"/>
                            <w:spacing w:val="-37"/>
                            <w:sz w:val="6"/>
                            <w:szCs w:val="24"/>
                          </w:rPr>
                          <w:t>营</w:t>
                        </w:r>
                        <w:r>
                          <w:rPr>
                            <w:rFonts w:hint="eastAsia"/>
                            <w:spacing w:val="-12"/>
                            <w:sz w:val="6"/>
                            <w:szCs w:val="24"/>
                          </w:rPr>
                          <w:t>23</w:t>
                        </w:r>
                        <w:r>
                          <w:rPr>
                            <w:rFonts w:hint="eastAsia"/>
                            <w:spacing w:val="-37"/>
                            <w:sz w:val="6"/>
                            <w:szCs w:val="24"/>
                          </w:rPr>
                          <w:t>部</w:t>
                        </w:r>
                        <w:r>
                          <w:rPr>
                            <w:rFonts w:hint="eastAsia"/>
                            <w:sz w:val="6"/>
                            <w:szCs w:val="24"/>
                          </w:rPr>
                          <w:t>603Y200000002 资产评估、审计费用</w:t>
                        </w:r>
                      </w:p>
                    </w:txbxContent>
                  </v:textbox>
                </v:shape>
                <v:shape id="文本框 56" o:spid="_x0000_s1026" o:spt="202" type="#_x0000_t202" style="position:absolute;left:6038;top:2572;height:61;width:201;"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200000</w:t>
                        </w:r>
                      </w:p>
                    </w:txbxContent>
                  </v:textbox>
                </v:shape>
                <v:shape id="文本框 57" o:spid="_x0000_s1026" o:spt="202" type="#_x0000_t202" style="position:absolute;left:6710;top:2572;height:61;width:201;"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200000</w:t>
                        </w:r>
                      </w:p>
                    </w:txbxContent>
                  </v:textbox>
                </v:shape>
                <v:shape id="文本框 58" o:spid="_x0000_s1026" o:spt="202" type="#_x0000_t202" style="position:absolute;left:132;top:2992;height:61;width:50;"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8</w:t>
                        </w:r>
                      </w:p>
                    </w:txbxContent>
                  </v:textbox>
                </v:shape>
                <v:shape id="文本框 59" o:spid="_x0000_s1026" o:spt="202" type="#_x0000_t202" style="position:absolute;left:516;top:2980;height:73;width:597;" filled="f" stroked="f" coordsize="21600,21600" o:gfxdata="UEsDBAoAAAAAAIdO4kAAAAAAAAAAAAAAAAAEAAAAZHJzL1BLAwQUAAAACACHTuJAE4nQD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nQD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72" w:lineRule="exact"/>
                          <w:rPr>
                            <w:rFonts w:hint="eastAsia"/>
                            <w:position w:val="1"/>
                            <w:sz w:val="6"/>
                            <w:szCs w:val="24"/>
                          </w:rPr>
                        </w:pPr>
                        <w:r>
                          <w:rPr>
                            <w:rFonts w:hint="eastAsia"/>
                            <w:sz w:val="6"/>
                            <w:szCs w:val="24"/>
                          </w:rPr>
                          <w:t xml:space="preserve">31000- </w:t>
                        </w:r>
                        <w:r>
                          <w:rPr>
                            <w:rFonts w:hint="eastAsia"/>
                            <w:position w:val="1"/>
                            <w:sz w:val="6"/>
                            <w:szCs w:val="24"/>
                          </w:rPr>
                          <w:t>上级转移支付</w:t>
                        </w:r>
                      </w:p>
                    </w:txbxContent>
                  </v:textbox>
                </v:shape>
                <v:shape id="文本框 60" o:spid="_x0000_s1026" o:spt="202" type="#_x0000_t202" style="position:absolute;left:1320;top:2980;height:73;width:333;" filled="f" stroked="f" coordsize="21600,21600" o:gfxdata="UEsDBAoAAAAAAIdO4kAAAAAAAAAAAAAAAAAEAAAAZHJzL1BLAwQUAAAACACHTuJAYhZEfroAAADb&#10;AAAADwAAAGRycy9kb3ducmV2LnhtbEVPy2oCMRTdF/yHcAvd1USh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FkR+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5"/>
                          <w:kinsoku w:val="0"/>
                          <w:overflowPunct w:val="0"/>
                          <w:spacing w:line="72" w:lineRule="exact"/>
                          <w:rPr>
                            <w:rFonts w:hint="eastAsia"/>
                            <w:position w:val="1"/>
                            <w:sz w:val="6"/>
                            <w:szCs w:val="24"/>
                          </w:rPr>
                        </w:pPr>
                        <w:r>
                          <w:rPr>
                            <w:rFonts w:hint="eastAsia"/>
                            <w:sz w:val="6"/>
                            <w:szCs w:val="24"/>
                          </w:rPr>
                          <w:t xml:space="preserve">011- </w:t>
                        </w:r>
                        <w:r>
                          <w:rPr>
                            <w:rFonts w:hint="eastAsia"/>
                            <w:position w:val="1"/>
                            <w:sz w:val="6"/>
                            <w:szCs w:val="24"/>
                          </w:rPr>
                          <w:t>已终审</w:t>
                        </w:r>
                      </w:p>
                    </w:txbxContent>
                  </v:textbox>
                </v:shape>
                <v:shape id="文本框 61" o:spid="_x0000_s1026" o:spt="202" type="#_x0000_t202" style="position:absolute;left:1777;top:2980;height:73;width:3303;"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line="72" w:lineRule="exact"/>
                          <w:rPr>
                            <w:rFonts w:hint="eastAsia"/>
                            <w:sz w:val="6"/>
                            <w:szCs w:val="24"/>
                          </w:rPr>
                        </w:pPr>
                        <w:r>
                          <w:rPr>
                            <w:rFonts w:hint="eastAsia"/>
                            <w:sz w:val="6"/>
                            <w:szCs w:val="24"/>
                          </w:rPr>
                          <w:t>603002-</w:t>
                        </w:r>
                        <w:r>
                          <w:rPr>
                            <w:rFonts w:hint="eastAsia"/>
                            <w:spacing w:val="-24"/>
                            <w:sz w:val="6"/>
                            <w:szCs w:val="24"/>
                          </w:rPr>
                          <w:t xml:space="preserve"> </w:t>
                        </w:r>
                        <w:r>
                          <w:rPr>
                            <w:rFonts w:hint="eastAsia"/>
                            <w:spacing w:val="-6"/>
                            <w:sz w:val="6"/>
                            <w:szCs w:val="24"/>
                          </w:rPr>
                          <w:t>0</w:t>
                        </w:r>
                        <w:r>
                          <w:rPr>
                            <w:rFonts w:hint="eastAsia"/>
                            <w:spacing w:val="-55"/>
                            <w:position w:val="1"/>
                            <w:sz w:val="6"/>
                            <w:szCs w:val="24"/>
                          </w:rPr>
                          <w:t>长</w:t>
                        </w:r>
                        <w:r>
                          <w:rPr>
                            <w:rFonts w:hint="eastAsia"/>
                            <w:sz w:val="6"/>
                            <w:szCs w:val="24"/>
                          </w:rPr>
                          <w:t>1</w:t>
                        </w:r>
                        <w:r>
                          <w:rPr>
                            <w:rFonts w:hint="eastAsia"/>
                            <w:spacing w:val="-6"/>
                            <w:sz w:val="6"/>
                            <w:szCs w:val="24"/>
                          </w:rPr>
                          <w:t>1</w:t>
                        </w:r>
                        <w:r>
                          <w:rPr>
                            <w:rFonts w:hint="eastAsia"/>
                            <w:spacing w:val="-55"/>
                            <w:position w:val="1"/>
                            <w:sz w:val="6"/>
                            <w:szCs w:val="24"/>
                          </w:rPr>
                          <w:t>治</w:t>
                        </w:r>
                        <w:r>
                          <w:rPr>
                            <w:rFonts w:hint="eastAsia"/>
                            <w:spacing w:val="-9"/>
                            <w:sz w:val="6"/>
                            <w:szCs w:val="24"/>
                          </w:rPr>
                          <w:t xml:space="preserve">- </w:t>
                        </w:r>
                        <w:r>
                          <w:rPr>
                            <w:rFonts w:hint="eastAsia"/>
                            <w:spacing w:val="-36"/>
                            <w:position w:val="1"/>
                            <w:sz w:val="6"/>
                            <w:szCs w:val="24"/>
                          </w:rPr>
                          <w:t>已高终新审区长资财产预运〔</w:t>
                        </w:r>
                        <w:r>
                          <w:rPr>
                            <w:rFonts w:hint="eastAsia"/>
                            <w:position w:val="1"/>
                            <w:sz w:val="6"/>
                            <w:szCs w:val="24"/>
                          </w:rPr>
                          <w:t>行</w:t>
                        </w:r>
                        <w:r>
                          <w:rPr>
                            <w:rFonts w:hint="eastAsia"/>
                            <w:spacing w:val="-30"/>
                            <w:sz w:val="6"/>
                            <w:szCs w:val="24"/>
                          </w:rPr>
                          <w:t>2</w:t>
                        </w:r>
                        <w:r>
                          <w:rPr>
                            <w:rFonts w:hint="eastAsia"/>
                            <w:spacing w:val="-30"/>
                            <w:position w:val="1"/>
                            <w:sz w:val="6"/>
                            <w:szCs w:val="24"/>
                          </w:rPr>
                          <w:t>服</w:t>
                        </w:r>
                        <w:r>
                          <w:rPr>
                            <w:rFonts w:hint="eastAsia"/>
                            <w:sz w:val="6"/>
                            <w:szCs w:val="24"/>
                          </w:rPr>
                          <w:t>0</w:t>
                        </w:r>
                        <w:r>
                          <w:rPr>
                            <w:rFonts w:hint="eastAsia"/>
                            <w:spacing w:val="-30"/>
                            <w:sz w:val="6"/>
                            <w:szCs w:val="24"/>
                          </w:rPr>
                          <w:t>2</w:t>
                        </w:r>
                        <w:r>
                          <w:rPr>
                            <w:rFonts w:hint="eastAsia"/>
                            <w:spacing w:val="-30"/>
                            <w:position w:val="1"/>
                            <w:sz w:val="6"/>
                            <w:szCs w:val="24"/>
                          </w:rPr>
                          <w:t>务</w:t>
                        </w:r>
                        <w:r>
                          <w:rPr>
                            <w:rFonts w:hint="eastAsia"/>
                            <w:sz w:val="6"/>
                            <w:szCs w:val="24"/>
                          </w:rPr>
                          <w:t>2</w:t>
                        </w:r>
                        <w:r>
                          <w:rPr>
                            <w:rFonts w:hint="eastAsia"/>
                            <w:spacing w:val="-29"/>
                            <w:position w:val="1"/>
                            <w:sz w:val="6"/>
                            <w:szCs w:val="24"/>
                          </w:rPr>
                          <w:t>中〕心</w:t>
                        </w:r>
                        <w:r>
                          <w:rPr>
                            <w:rFonts w:hint="eastAsia"/>
                            <w:spacing w:val="-6"/>
                            <w:sz w:val="6"/>
                            <w:szCs w:val="24"/>
                          </w:rPr>
                          <w:t>4</w:t>
                        </w:r>
                        <w:r>
                          <w:rPr>
                            <w:rFonts w:hint="eastAsia"/>
                            <w:spacing w:val="-55"/>
                            <w:position w:val="1"/>
                            <w:sz w:val="6"/>
                            <w:szCs w:val="24"/>
                          </w:rPr>
                          <w:t>（</w:t>
                        </w:r>
                        <w:r>
                          <w:rPr>
                            <w:rFonts w:hint="eastAsia"/>
                            <w:sz w:val="6"/>
                            <w:szCs w:val="24"/>
                          </w:rPr>
                          <w:t>1</w:t>
                        </w:r>
                        <w:r>
                          <w:rPr>
                            <w:rFonts w:hint="eastAsia"/>
                            <w:spacing w:val="-18"/>
                            <w:sz w:val="6"/>
                            <w:szCs w:val="24"/>
                          </w:rPr>
                          <w:t xml:space="preserve"> </w:t>
                        </w:r>
                        <w:r>
                          <w:rPr>
                            <w:rFonts w:hint="eastAsia"/>
                            <w:spacing w:val="-37"/>
                            <w:position w:val="1"/>
                            <w:sz w:val="6"/>
                            <w:szCs w:val="24"/>
                          </w:rPr>
                          <w:t>号长第治三高批新支区持国基库层集落中实支减付税中降心费</w:t>
                        </w:r>
                        <w:r>
                          <w:rPr>
                            <w:rFonts w:hint="eastAsia"/>
                            <w:spacing w:val="-12"/>
                            <w:position w:val="1"/>
                            <w:sz w:val="6"/>
                            <w:szCs w:val="24"/>
                          </w:rPr>
                          <w:t>）</w:t>
                        </w:r>
                        <w:r>
                          <w:rPr>
                            <w:rFonts w:hint="eastAsia"/>
                            <w:position w:val="1"/>
                            <w:sz w:val="6"/>
                            <w:szCs w:val="24"/>
                          </w:rPr>
                          <w:t>和重点民生</w:t>
                        </w:r>
                        <w:r>
                          <w:rPr>
                            <w:rFonts w:hint="eastAsia"/>
                            <w:spacing w:val="-61"/>
                            <w:position w:val="1"/>
                            <w:sz w:val="6"/>
                            <w:szCs w:val="24"/>
                          </w:rPr>
                          <w:t>等</w:t>
                        </w:r>
                        <w:r>
                          <w:rPr>
                            <w:rFonts w:hint="eastAsia"/>
                            <w:sz w:val="6"/>
                            <w:szCs w:val="24"/>
                          </w:rPr>
                          <w:t>90</w:t>
                        </w:r>
                        <w:r>
                          <w:rPr>
                            <w:rFonts w:hint="eastAsia"/>
                            <w:spacing w:val="-61"/>
                            <w:position w:val="1"/>
                            <w:sz w:val="6"/>
                            <w:szCs w:val="24"/>
                          </w:rPr>
                          <w:t>转</w:t>
                        </w:r>
                        <w:r>
                          <w:rPr>
                            <w:rFonts w:hint="eastAsia"/>
                            <w:sz w:val="6"/>
                            <w:szCs w:val="24"/>
                          </w:rPr>
                          <w:t>1-</w:t>
                        </w:r>
                        <w:r>
                          <w:rPr>
                            <w:rFonts w:hint="eastAsia"/>
                            <w:spacing w:val="-27"/>
                            <w:position w:val="1"/>
                            <w:sz w:val="6"/>
                            <w:szCs w:val="24"/>
                          </w:rPr>
                          <w:t>移预支算付股资金预</w:t>
                        </w:r>
                        <w:r>
                          <w:rPr>
                            <w:rFonts w:hint="eastAsia"/>
                            <w:sz w:val="6"/>
                            <w:szCs w:val="24"/>
                          </w:rPr>
                          <w:t>1</w:t>
                        </w:r>
                        <w:r>
                          <w:rPr>
                            <w:rFonts w:hint="eastAsia"/>
                            <w:spacing w:val="-24"/>
                            <w:sz w:val="6"/>
                            <w:szCs w:val="24"/>
                          </w:rPr>
                          <w:t>4</w:t>
                        </w:r>
                        <w:r>
                          <w:rPr>
                            <w:rFonts w:hint="eastAsia"/>
                            <w:spacing w:val="-37"/>
                            <w:position w:val="1"/>
                            <w:sz w:val="6"/>
                            <w:szCs w:val="24"/>
                          </w:rPr>
                          <w:t>算</w:t>
                        </w:r>
                        <w:r>
                          <w:rPr>
                            <w:rFonts w:hint="eastAsia"/>
                            <w:sz w:val="6"/>
                            <w:szCs w:val="24"/>
                          </w:rPr>
                          <w:t>047123603T200000003</w:t>
                        </w:r>
                      </w:p>
                    </w:txbxContent>
                  </v:textbox>
                </v:shape>
                <v:shape id="文本框 62" o:spid="_x0000_s1026" o:spt="202" type="#_x0000_t202" style="position:absolute;left:5222;top:2980;height:61;width:501;"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工资补充预算资金</w:t>
                        </w:r>
                      </w:p>
                    </w:txbxContent>
                  </v:textbox>
                </v:shape>
                <v:shape id="文本框 63" o:spid="_x0000_s1026" o:spt="202" type="#_x0000_t202" style="position:absolute;left:6038;top:2992;height:61;width:201;" filled="f" stroked="f" coordsize="21600,21600" o:gfxdata="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An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180000</w:t>
                        </w:r>
                      </w:p>
                    </w:txbxContent>
                  </v:textbox>
                </v:shape>
                <v:shape id="文本框 64" o:spid="_x0000_s1026" o:spt="202" type="#_x0000_t202" style="position:absolute;left:6710;top:2992;height:61;width:201;"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line="60" w:lineRule="exact"/>
                          <w:rPr>
                            <w:rFonts w:hint="eastAsia"/>
                            <w:sz w:val="6"/>
                            <w:szCs w:val="24"/>
                          </w:rPr>
                        </w:pPr>
                        <w:r>
                          <w:rPr>
                            <w:rFonts w:hint="eastAsia"/>
                            <w:sz w:val="6"/>
                            <w:szCs w:val="24"/>
                          </w:rPr>
                          <w:t>180000</w:t>
                        </w:r>
                      </w:p>
                    </w:txbxContent>
                  </v:textbox>
                </v:shape>
                <w10:wrap type="none"/>
                <w10:anchorlock/>
              </v:group>
            </w:pict>
          </mc:Fallback>
        </mc:AlternateContent>
      </w:r>
    </w:p>
    <w:p>
      <w:pPr>
        <w:pStyle w:val="5"/>
        <w:kinsoku w:val="0"/>
        <w:overflowPunct w:val="0"/>
        <w:ind w:left="650"/>
        <w:rPr>
          <w:rFonts w:hint="default" w:ascii="Times New Roman" w:hAnsi="Times New Roman" w:eastAsia="Times New Roman"/>
          <w:sz w:val="20"/>
          <w:szCs w:val="24"/>
        </w:rPr>
        <w:sectPr>
          <w:pgSz w:w="11900" w:h="16840"/>
          <w:pgMar w:top="880" w:right="1180" w:bottom="320" w:left="1180" w:header="363" w:footer="138" w:gutter="0"/>
          <w:lnNumType w:countBy="0" w:distance="360"/>
          <w:cols w:space="720" w:num="1"/>
        </w:sectPr>
      </w:pPr>
    </w:p>
    <w:p>
      <w:pPr>
        <w:pStyle w:val="4"/>
        <w:kinsoku w:val="0"/>
        <w:overflowPunct w:val="0"/>
        <w:spacing w:before="140"/>
        <w:rPr>
          <w:rFonts w:hint="eastAsia"/>
          <w:sz w:val="25"/>
          <w:szCs w:val="24"/>
        </w:rPr>
      </w:pPr>
      <w:r>
        <w:rPr>
          <w:rFonts w:hint="eastAsia"/>
          <w:sz w:val="25"/>
          <w:szCs w:val="24"/>
        </w:rPr>
        <w:t>十一、国有资产占有使用情况</w:t>
      </w:r>
    </w:p>
    <w:p>
      <w:pPr>
        <w:pStyle w:val="5"/>
        <w:kinsoku w:val="0"/>
        <w:overflowPunct w:val="0"/>
        <w:spacing w:before="112"/>
        <w:ind w:left="614"/>
        <w:rPr>
          <w:rFonts w:hint="eastAsia"/>
          <w:sz w:val="25"/>
          <w:szCs w:val="24"/>
        </w:rPr>
      </w:pPr>
      <w:r>
        <w:rPr>
          <w:rFonts w:hint="eastAsia"/>
          <w:sz w:val="25"/>
          <w:szCs w:val="24"/>
        </w:rPr>
        <w:t>1、车辆情况：</w:t>
      </w:r>
    </w:p>
    <w:p>
      <w:pPr>
        <w:pStyle w:val="5"/>
        <w:kinsoku w:val="0"/>
        <w:overflowPunct w:val="0"/>
        <w:rPr>
          <w:rFonts w:hint="eastAsia"/>
          <w:sz w:val="20"/>
          <w:szCs w:val="24"/>
        </w:rPr>
      </w:pPr>
    </w:p>
    <w:p>
      <w:pPr>
        <w:pStyle w:val="5"/>
        <w:kinsoku w:val="0"/>
        <w:overflowPunct w:val="0"/>
        <w:spacing w:line="324" w:lineRule="auto"/>
        <w:ind w:left="110" w:right="479" w:firstLine="504"/>
        <w:rPr>
          <w:rFonts w:hint="eastAsia"/>
          <w:sz w:val="25"/>
          <w:szCs w:val="24"/>
        </w:rPr>
      </w:pPr>
      <w:r>
        <w:rPr>
          <w:rFonts w:hint="eastAsia"/>
          <w:sz w:val="25"/>
          <w:szCs w:val="24"/>
        </w:rPr>
        <w:t>长治高新区资产运行服务中心（长治高新区国库集中支付中心）车辆数合计4 辆，其中机要通信车0辆，应急保障车0辆，其他用车4辆。</w:t>
      </w:r>
    </w:p>
    <w:p>
      <w:pPr>
        <w:pStyle w:val="5"/>
        <w:kinsoku w:val="0"/>
        <w:overflowPunct w:val="0"/>
        <w:spacing w:before="143"/>
        <w:ind w:left="614"/>
        <w:rPr>
          <w:rFonts w:hint="eastAsia"/>
          <w:sz w:val="25"/>
          <w:szCs w:val="24"/>
        </w:rPr>
      </w:pPr>
      <w:r>
        <w:rPr>
          <w:rFonts w:hint="eastAsia"/>
          <w:sz w:val="25"/>
          <w:szCs w:val="24"/>
        </w:rPr>
        <w:t>2、房屋情况：</w:t>
      </w:r>
    </w:p>
    <w:p>
      <w:pPr>
        <w:pStyle w:val="5"/>
        <w:kinsoku w:val="0"/>
        <w:overflowPunct w:val="0"/>
        <w:rPr>
          <w:rFonts w:hint="eastAsia"/>
          <w:sz w:val="20"/>
          <w:szCs w:val="24"/>
        </w:rPr>
      </w:pPr>
    </w:p>
    <w:p>
      <w:pPr>
        <w:pStyle w:val="5"/>
        <w:kinsoku w:val="0"/>
        <w:overflowPunct w:val="0"/>
        <w:spacing w:line="324" w:lineRule="auto"/>
        <w:ind w:left="110" w:right="353" w:firstLine="504"/>
        <w:rPr>
          <w:rFonts w:hint="eastAsia"/>
          <w:sz w:val="25"/>
          <w:szCs w:val="24"/>
        </w:rPr>
      </w:pPr>
      <w:r>
        <w:rPr>
          <w:rFonts w:hint="eastAsia"/>
          <w:sz w:val="25"/>
          <w:szCs w:val="24"/>
        </w:rPr>
        <w:t>土地和办公用房均由高新区管委会统一管理，本单位办公用房面积65平方米， 位置长治市捉马西大街1号。</w:t>
      </w:r>
    </w:p>
    <w:p>
      <w:pPr>
        <w:pStyle w:val="5"/>
        <w:kinsoku w:val="0"/>
        <w:overflowPunct w:val="0"/>
        <w:spacing w:before="143"/>
        <w:ind w:left="614"/>
        <w:rPr>
          <w:rFonts w:hint="eastAsia"/>
          <w:sz w:val="25"/>
          <w:szCs w:val="24"/>
        </w:rPr>
      </w:pPr>
      <w:r>
        <w:rPr>
          <w:rFonts w:hint="eastAsia"/>
          <w:sz w:val="25"/>
          <w:szCs w:val="24"/>
        </w:rPr>
        <w:t>3、其他国有资产占有使用情况：</w:t>
      </w:r>
    </w:p>
    <w:p>
      <w:pPr>
        <w:pStyle w:val="5"/>
        <w:kinsoku w:val="0"/>
        <w:overflowPunct w:val="0"/>
        <w:rPr>
          <w:rFonts w:hint="eastAsia"/>
          <w:sz w:val="20"/>
          <w:szCs w:val="24"/>
        </w:rPr>
      </w:pPr>
    </w:p>
    <w:p>
      <w:pPr>
        <w:pStyle w:val="5"/>
        <w:kinsoku w:val="0"/>
        <w:overflowPunct w:val="0"/>
        <w:spacing w:line="324" w:lineRule="auto"/>
        <w:ind w:left="110" w:right="353" w:firstLine="504"/>
        <w:rPr>
          <w:rFonts w:hint="eastAsia"/>
          <w:sz w:val="25"/>
          <w:szCs w:val="24"/>
        </w:rPr>
      </w:pPr>
      <w:r>
        <w:rPr>
          <w:rFonts w:hint="eastAsia"/>
          <w:sz w:val="25"/>
          <w:szCs w:val="24"/>
        </w:rPr>
        <w:t>单价50万元以上的通用设备0（台、套）。无单位价值200万元以上大型专用设备。通用设备等其他固定资产：无。</w:t>
      </w:r>
    </w:p>
    <w:p>
      <w:pPr>
        <w:pStyle w:val="4"/>
        <w:kinsoku w:val="0"/>
        <w:overflowPunct w:val="0"/>
        <w:spacing w:before="143"/>
        <w:rPr>
          <w:rFonts w:hint="eastAsia"/>
          <w:sz w:val="25"/>
          <w:szCs w:val="24"/>
        </w:rPr>
      </w:pPr>
      <w:r>
        <w:rPr>
          <w:rFonts w:hint="eastAsia"/>
          <w:sz w:val="25"/>
          <w:szCs w:val="24"/>
        </w:rPr>
        <w:t>十二、其他说明</w:t>
      </w:r>
    </w:p>
    <w:p>
      <w:pPr>
        <w:pStyle w:val="5"/>
        <w:kinsoku w:val="0"/>
        <w:overflowPunct w:val="0"/>
        <w:spacing w:before="112"/>
        <w:ind w:left="614"/>
        <w:rPr>
          <w:rFonts w:hint="eastAsia" w:ascii="楷体" w:hAnsi="楷体" w:eastAsia="楷体"/>
          <w:sz w:val="25"/>
          <w:szCs w:val="24"/>
        </w:rPr>
      </w:pPr>
      <w:r>
        <w:rPr>
          <w:rFonts w:hint="eastAsia" w:ascii="楷体" w:hAnsi="楷体" w:eastAsia="楷体"/>
          <w:sz w:val="25"/>
          <w:szCs w:val="24"/>
        </w:rPr>
        <w:t>（一）政府购买服务指导性目录</w:t>
      </w:r>
    </w:p>
    <w:p>
      <w:pPr>
        <w:pStyle w:val="5"/>
        <w:kinsoku w:val="0"/>
        <w:overflowPunct w:val="0"/>
        <w:spacing w:before="12"/>
        <w:rPr>
          <w:rFonts w:hint="eastAsia" w:ascii="楷体" w:hAnsi="楷体" w:eastAsia="楷体"/>
          <w:sz w:val="19"/>
          <w:szCs w:val="24"/>
        </w:rPr>
      </w:pPr>
    </w:p>
    <w:p>
      <w:pPr>
        <w:pStyle w:val="5"/>
        <w:kinsoku w:val="0"/>
        <w:overflowPunct w:val="0"/>
        <w:ind w:left="614"/>
        <w:rPr>
          <w:rFonts w:hint="eastAsia"/>
          <w:sz w:val="25"/>
          <w:szCs w:val="24"/>
        </w:rPr>
      </w:pPr>
      <w:r>
        <w:rPr>
          <w:rFonts w:hint="eastAsia"/>
          <w:sz w:val="25"/>
          <w:szCs w:val="24"/>
        </w:rPr>
        <w:t>无</w:t>
      </w:r>
    </w:p>
    <w:p>
      <w:pPr>
        <w:pStyle w:val="5"/>
        <w:kinsoku w:val="0"/>
        <w:overflowPunct w:val="0"/>
        <w:rPr>
          <w:rFonts w:hint="eastAsia"/>
          <w:sz w:val="20"/>
          <w:szCs w:val="24"/>
        </w:rPr>
      </w:pPr>
    </w:p>
    <w:p>
      <w:pPr>
        <w:pStyle w:val="5"/>
        <w:kinsoku w:val="0"/>
        <w:overflowPunct w:val="0"/>
        <w:ind w:left="614"/>
        <w:rPr>
          <w:rFonts w:hint="eastAsia" w:ascii="楷体" w:hAnsi="楷体" w:eastAsia="楷体"/>
          <w:sz w:val="25"/>
          <w:szCs w:val="24"/>
        </w:rPr>
      </w:pPr>
      <w:r>
        <w:rPr>
          <w:rFonts w:hint="eastAsia" w:ascii="楷体" w:hAnsi="楷体" w:eastAsia="楷体"/>
          <w:sz w:val="25"/>
          <w:szCs w:val="24"/>
        </w:rPr>
        <w:t>（二）其他</w:t>
      </w:r>
    </w:p>
    <w:p>
      <w:pPr>
        <w:pStyle w:val="5"/>
        <w:kinsoku w:val="0"/>
        <w:overflowPunct w:val="0"/>
        <w:spacing w:before="12"/>
        <w:rPr>
          <w:rFonts w:hint="eastAsia" w:ascii="楷体" w:hAnsi="楷体" w:eastAsia="楷体"/>
          <w:sz w:val="19"/>
          <w:szCs w:val="24"/>
        </w:rPr>
      </w:pPr>
    </w:p>
    <w:p>
      <w:pPr>
        <w:pStyle w:val="5"/>
        <w:kinsoku w:val="0"/>
        <w:overflowPunct w:val="0"/>
        <w:ind w:left="614"/>
        <w:rPr>
          <w:rFonts w:hint="eastAsia"/>
          <w:sz w:val="25"/>
          <w:szCs w:val="24"/>
        </w:rPr>
      </w:pPr>
      <w:r>
        <w:rPr>
          <w:rFonts w:hint="eastAsia"/>
          <w:sz w:val="25"/>
          <w:szCs w:val="24"/>
        </w:rPr>
        <w:t>无</w:t>
      </w:r>
    </w:p>
    <w:p>
      <w:pPr>
        <w:pStyle w:val="5"/>
        <w:kinsoku w:val="0"/>
        <w:overflowPunct w:val="0"/>
        <w:ind w:left="614"/>
        <w:rPr>
          <w:rFonts w:hint="eastAsia"/>
          <w:sz w:val="25"/>
          <w:szCs w:val="24"/>
        </w:rPr>
        <w:sectPr>
          <w:pgSz w:w="11900" w:h="16840"/>
          <w:pgMar w:top="880" w:right="1180" w:bottom="320" w:left="1180" w:header="363" w:footer="138" w:gutter="0"/>
          <w:lnNumType w:countBy="0" w:distance="360"/>
          <w:cols w:space="720" w:num="1"/>
        </w:sectPr>
      </w:pPr>
    </w:p>
    <w:p>
      <w:pPr>
        <w:pStyle w:val="4"/>
        <w:kinsoku w:val="0"/>
        <w:overflowPunct w:val="0"/>
        <w:spacing w:before="68"/>
        <w:ind w:left="3687"/>
        <w:rPr>
          <w:rFonts w:hint="eastAsia"/>
          <w:sz w:val="25"/>
          <w:szCs w:val="24"/>
        </w:rPr>
      </w:pPr>
      <w:r>
        <w:rPr>
          <w:rFonts w:hint="eastAsia"/>
          <w:sz w:val="25"/>
          <w:szCs w:val="24"/>
        </w:rPr>
        <w:t>第四部分 名词解释</w:t>
      </w:r>
    </w:p>
    <w:p>
      <w:pPr>
        <w:pStyle w:val="5"/>
        <w:kinsoku w:val="0"/>
        <w:overflowPunct w:val="0"/>
        <w:spacing w:before="184" w:line="324" w:lineRule="auto"/>
        <w:ind w:left="110" w:right="353" w:firstLine="504"/>
        <w:rPr>
          <w:rFonts w:hint="eastAsia"/>
          <w:sz w:val="25"/>
          <w:szCs w:val="24"/>
        </w:rPr>
      </w:pPr>
      <w:r>
        <w:rPr>
          <w:rFonts w:hint="eastAsia" w:ascii="黑体" w:hAnsi="黑体" w:eastAsia="黑体"/>
          <w:sz w:val="25"/>
          <w:szCs w:val="24"/>
        </w:rPr>
        <w:t>一、基本支出：</w:t>
      </w:r>
      <w:r>
        <w:rPr>
          <w:rFonts w:hint="eastAsia"/>
          <w:sz w:val="25"/>
          <w:szCs w:val="24"/>
        </w:rPr>
        <w:t>指为保障机构正常运转、完成日常工作任务而发生的人员支出和公用支出。</w:t>
      </w:r>
    </w:p>
    <w:p>
      <w:pPr>
        <w:pStyle w:val="5"/>
        <w:kinsoku w:val="0"/>
        <w:overflowPunct w:val="0"/>
        <w:spacing w:line="324" w:lineRule="auto"/>
        <w:ind w:left="110" w:right="353" w:firstLine="504"/>
        <w:rPr>
          <w:rFonts w:hint="eastAsia"/>
          <w:sz w:val="25"/>
          <w:szCs w:val="24"/>
        </w:rPr>
      </w:pPr>
      <w:r>
        <w:rPr>
          <w:rFonts w:hint="eastAsia" w:ascii="黑体" w:hAnsi="黑体" w:eastAsia="黑体"/>
          <w:sz w:val="25"/>
          <w:szCs w:val="24"/>
        </w:rPr>
        <w:t>二、项目支出：</w:t>
      </w:r>
      <w:r>
        <w:rPr>
          <w:rFonts w:hint="eastAsia"/>
          <w:sz w:val="25"/>
          <w:szCs w:val="24"/>
        </w:rPr>
        <w:t>指在基本支出之外为完成特定行政任务和事业发展目标所发生的支出。</w:t>
      </w:r>
    </w:p>
    <w:p>
      <w:pPr>
        <w:pStyle w:val="5"/>
        <w:kinsoku w:val="0"/>
        <w:overflowPunct w:val="0"/>
        <w:spacing w:line="324" w:lineRule="auto"/>
        <w:ind w:left="110" w:right="353" w:firstLine="504"/>
        <w:rPr>
          <w:rFonts w:hint="eastAsia"/>
          <w:sz w:val="25"/>
          <w:szCs w:val="24"/>
        </w:rPr>
      </w:pPr>
      <w:r>
        <w:rPr>
          <w:rFonts w:hint="eastAsia" w:ascii="黑体" w:hAnsi="黑体" w:eastAsia="黑体"/>
          <w:sz w:val="25"/>
          <w:szCs w:val="24"/>
        </w:rPr>
        <w:t>三、“三公”经费：</w:t>
      </w:r>
      <w:r>
        <w:rPr>
          <w:rFonts w:hint="eastAsia"/>
          <w:sz w:val="25"/>
          <w:szCs w:val="24"/>
        </w:rPr>
        <w:t>指省直部门用财政拨款安排的因公出国（境）费用、公务用车购置及运行费和公务接待费。其中：因公出国（境）费用反映单位公务出国</w:t>
      </w:r>
    </w:p>
    <w:p>
      <w:pPr>
        <w:pStyle w:val="5"/>
        <w:kinsoku w:val="0"/>
        <w:overflowPunct w:val="0"/>
        <w:spacing w:line="324" w:lineRule="auto"/>
        <w:ind w:left="110" w:right="353"/>
        <w:rPr>
          <w:rFonts w:hint="eastAsia"/>
          <w:sz w:val="25"/>
          <w:szCs w:val="24"/>
        </w:rPr>
      </w:pPr>
      <w:r>
        <w:rPr>
          <w:rFonts w:hint="eastAsia"/>
          <w:sz w:val="25"/>
          <w:szCs w:val="24"/>
        </w:rPr>
        <w:t>（境）的国际旅费、国外城市间交通费、住宿费、伙食费、培训费、公杂费等支 出；公务用车购置费反映公务用车购置支出（含车辆购置税、牌照费）；</w:t>
      </w:r>
      <w:r>
        <w:rPr>
          <w:rFonts w:hint="eastAsia"/>
          <w:spacing w:val="-5"/>
          <w:sz w:val="25"/>
          <w:szCs w:val="24"/>
        </w:rPr>
        <w:t>公务用车</w:t>
      </w:r>
      <w:r>
        <w:rPr>
          <w:rFonts w:hint="eastAsia"/>
          <w:sz w:val="25"/>
          <w:szCs w:val="24"/>
        </w:rPr>
        <w:t xml:space="preserve">运行维护费反映单位按规定保留的公务用车燃料费、维修费、过路过桥费、保险 </w:t>
      </w:r>
      <w:r>
        <w:rPr>
          <w:rFonts w:hint="eastAsia"/>
          <w:spacing w:val="-1"/>
          <w:sz w:val="25"/>
          <w:szCs w:val="24"/>
        </w:rPr>
        <w:t>费、安全奖励费用等支出；公务接待费反映机关和参公事业单位按规定开支的各类</w:t>
      </w:r>
      <w:r>
        <w:rPr>
          <w:rFonts w:hint="eastAsia"/>
          <w:sz w:val="25"/>
          <w:szCs w:val="24"/>
        </w:rPr>
        <w:t>公务接待（含外宾接待）支出。</w:t>
      </w:r>
    </w:p>
    <w:p>
      <w:pPr>
        <w:pStyle w:val="5"/>
        <w:kinsoku w:val="0"/>
        <w:overflowPunct w:val="0"/>
        <w:spacing w:line="324" w:lineRule="auto"/>
        <w:ind w:left="110" w:right="353" w:firstLine="504"/>
        <w:rPr>
          <w:rFonts w:hint="eastAsia"/>
          <w:sz w:val="25"/>
          <w:szCs w:val="24"/>
        </w:rPr>
      </w:pPr>
      <w:r>
        <w:rPr>
          <w:rFonts w:hint="eastAsia" w:ascii="黑体" w:hAnsi="黑体" w:eastAsia="黑体"/>
          <w:sz w:val="25"/>
          <w:szCs w:val="24"/>
        </w:rPr>
        <w:t>四、机关运行经费：</w:t>
      </w:r>
      <w:r>
        <w:rPr>
          <w:rFonts w:hint="eastAsia"/>
          <w:spacing w:val="-1"/>
          <w:sz w:val="25"/>
          <w:szCs w:val="24"/>
        </w:rPr>
        <w:t>指行政单位和参照公务员法管理的事业单位使用财政拨款</w:t>
      </w:r>
      <w:r>
        <w:rPr>
          <w:rFonts w:hint="eastAsia"/>
          <w:sz w:val="25"/>
          <w:szCs w:val="24"/>
        </w:rPr>
        <w:t>安排的基本支出中的公用经费支出。</w:t>
      </w:r>
    </w:p>
    <w:p>
      <w:pPr>
        <w:pStyle w:val="5"/>
        <w:kinsoku w:val="0"/>
        <w:overflowPunct w:val="0"/>
        <w:spacing w:line="324" w:lineRule="auto"/>
        <w:ind w:left="110" w:right="353" w:firstLine="504"/>
        <w:rPr>
          <w:rFonts w:hint="eastAsia"/>
          <w:sz w:val="25"/>
          <w:szCs w:val="24"/>
        </w:rPr>
      </w:pPr>
      <w:r>
        <w:rPr>
          <w:rFonts w:hint="eastAsia" w:ascii="黑体" w:hAnsi="黑体" w:eastAsia="黑体"/>
          <w:sz w:val="25"/>
          <w:szCs w:val="24"/>
        </w:rPr>
        <w:t>五、政府购买服务：</w:t>
      </w:r>
      <w:r>
        <w:rPr>
          <w:rFonts w:hint="eastAsia"/>
          <w:spacing w:val="-1"/>
          <w:sz w:val="25"/>
          <w:szCs w:val="24"/>
        </w:rPr>
        <w:t>根据我国现行政策规定，政府购买服务，是指充分发挥市</w:t>
      </w:r>
      <w:r>
        <w:rPr>
          <w:rFonts w:hint="eastAsia"/>
          <w:sz w:val="25"/>
          <w:szCs w:val="24"/>
        </w:rPr>
        <w:t xml:space="preserve">场机制作用，将国家机关属于自身职责范围且适合通过市场化方式提供的服务事 </w:t>
      </w:r>
      <w:r>
        <w:rPr>
          <w:rFonts w:hint="eastAsia"/>
          <w:spacing w:val="-1"/>
          <w:sz w:val="25"/>
          <w:szCs w:val="24"/>
        </w:rPr>
        <w:t>项，按照政府采购方式和程序，交由符合条件的服务供应商承担，并根据服务数量</w:t>
      </w:r>
      <w:r>
        <w:rPr>
          <w:rFonts w:hint="eastAsia"/>
          <w:sz w:val="25"/>
          <w:szCs w:val="24"/>
        </w:rPr>
        <w:t>和质量等情况向其支付费用的行为。</w:t>
      </w:r>
    </w:p>
    <w:p>
      <w:pPr>
        <w:pStyle w:val="5"/>
        <w:kinsoku w:val="0"/>
        <w:overflowPunct w:val="0"/>
        <w:spacing w:line="319" w:lineRule="exact"/>
        <w:ind w:left="614"/>
        <w:rPr>
          <w:rFonts w:hint="eastAsia" w:ascii="黑体" w:hAnsi="黑体" w:eastAsia="黑体"/>
          <w:sz w:val="25"/>
          <w:szCs w:val="24"/>
        </w:rPr>
      </w:pPr>
      <w:r>
        <w:rPr>
          <w:rFonts w:hint="eastAsia" w:ascii="黑体" w:hAnsi="黑体" w:eastAsia="黑体"/>
          <w:sz w:val="25"/>
          <w:szCs w:val="24"/>
        </w:rPr>
        <w:t>六、财政专户管理资金：</w:t>
      </w:r>
    </w:p>
    <w:p>
      <w:pPr>
        <w:pStyle w:val="5"/>
        <w:kinsoku w:val="0"/>
        <w:overflowPunct w:val="0"/>
        <w:spacing w:before="144" w:line="324" w:lineRule="auto"/>
        <w:ind w:left="110" w:right="353" w:firstLine="504"/>
        <w:rPr>
          <w:rFonts w:hint="eastAsia"/>
          <w:sz w:val="25"/>
          <w:szCs w:val="24"/>
        </w:rPr>
      </w:pPr>
      <w:r>
        <w:rPr>
          <w:rFonts w:hint="eastAsia"/>
          <w:spacing w:val="-1"/>
          <w:sz w:val="25"/>
          <w:szCs w:val="24"/>
        </w:rPr>
        <w:t>专指教育收费，包括目前在财政专户管理的高中以上学费、住宿费，高校委托</w:t>
      </w:r>
      <w:r>
        <w:rPr>
          <w:rFonts w:hint="eastAsia"/>
          <w:sz w:val="25"/>
          <w:szCs w:val="24"/>
        </w:rPr>
        <w:t>培养费，党校收费，教育考试考务费，函大、电大、夜大及短训班培训费等。</w:t>
      </w:r>
    </w:p>
    <w:p>
      <w:pPr>
        <w:pStyle w:val="5"/>
        <w:kinsoku w:val="0"/>
        <w:overflowPunct w:val="0"/>
        <w:spacing w:before="35" w:line="324" w:lineRule="auto"/>
        <w:ind w:left="110" w:right="353" w:firstLine="504"/>
        <w:rPr>
          <w:rFonts w:hint="eastAsia"/>
          <w:sz w:val="25"/>
          <w:szCs w:val="24"/>
        </w:rPr>
      </w:pPr>
      <w:r>
        <w:rPr>
          <w:rFonts w:hint="eastAsia" w:ascii="黑体" w:hAnsi="黑体" w:eastAsia="黑体"/>
          <w:sz w:val="25"/>
          <w:szCs w:val="24"/>
        </w:rPr>
        <w:t>七、单位资金：</w:t>
      </w:r>
      <w:r>
        <w:rPr>
          <w:rFonts w:hint="eastAsia"/>
          <w:spacing w:val="-1"/>
          <w:sz w:val="25"/>
          <w:szCs w:val="24"/>
        </w:rPr>
        <w:t>是指除政府预算资金和财政专户管理资金以外的资金，包括事</w:t>
      </w:r>
      <w:r>
        <w:rPr>
          <w:rFonts w:hint="eastAsia"/>
          <w:sz w:val="25"/>
          <w:szCs w:val="24"/>
        </w:rPr>
        <w:t>业收入、事业单位经营收入、上级补助收入、附属单位上缴收入、其他收入。</w:t>
      </w:r>
    </w:p>
    <w:p>
      <w:pPr>
        <w:pStyle w:val="5"/>
        <w:kinsoku w:val="0"/>
        <w:overflowPunct w:val="0"/>
        <w:spacing w:line="324" w:lineRule="auto"/>
        <w:ind w:left="110" w:right="353" w:firstLine="504"/>
        <w:rPr>
          <w:rFonts w:hint="eastAsia"/>
          <w:sz w:val="25"/>
          <w:szCs w:val="24"/>
        </w:rPr>
      </w:pPr>
      <w:r>
        <w:rPr>
          <w:rFonts w:hint="eastAsia" w:ascii="黑体" w:hAnsi="黑体" w:eastAsia="黑体"/>
          <w:sz w:val="25"/>
          <w:szCs w:val="24"/>
        </w:rPr>
        <w:t>八、上年结转：</w:t>
      </w:r>
      <w:r>
        <w:rPr>
          <w:rFonts w:hint="eastAsia"/>
          <w:sz w:val="25"/>
          <w:szCs w:val="24"/>
        </w:rPr>
        <w:t>指以前年度预算安排、结转到本年仍按原规定用途继续使用的资金。</w:t>
      </w:r>
    </w:p>
    <w:p>
      <w:pPr>
        <w:pStyle w:val="5"/>
        <w:kinsoku w:val="0"/>
        <w:overflowPunct w:val="0"/>
        <w:spacing w:line="324" w:lineRule="auto"/>
        <w:ind w:left="110" w:right="353" w:firstLine="504"/>
        <w:rPr>
          <w:rFonts w:hint="eastAsia"/>
          <w:sz w:val="25"/>
          <w:szCs w:val="24"/>
        </w:rPr>
      </w:pPr>
      <w:r>
        <w:rPr>
          <w:rFonts w:hint="eastAsia" w:ascii="黑体" w:hAnsi="黑体" w:eastAsia="黑体"/>
          <w:sz w:val="25"/>
          <w:szCs w:val="24"/>
        </w:rPr>
        <w:t>九、一般公共预算</w:t>
      </w:r>
      <w:r>
        <w:rPr>
          <w:rFonts w:hint="eastAsia"/>
          <w:sz w:val="25"/>
          <w:szCs w:val="24"/>
        </w:rPr>
        <w:t>是指以税收为主体的财政收入，安排用于保障和改善民生、推动经济社会发展、维护国家安全、维持国家机构正常运转等方面的收支预算。</w:t>
      </w:r>
    </w:p>
    <w:p>
      <w:pPr>
        <w:pStyle w:val="5"/>
        <w:kinsoku w:val="0"/>
        <w:overflowPunct w:val="0"/>
        <w:spacing w:line="324" w:lineRule="auto"/>
        <w:ind w:left="110" w:right="353" w:firstLine="504"/>
        <w:rPr>
          <w:rFonts w:hint="eastAsia"/>
          <w:sz w:val="25"/>
          <w:szCs w:val="24"/>
        </w:rPr>
      </w:pPr>
      <w:r>
        <w:rPr>
          <w:rFonts w:hint="eastAsia" w:ascii="黑体" w:hAnsi="黑体" w:eastAsia="黑体"/>
          <w:sz w:val="25"/>
          <w:szCs w:val="24"/>
        </w:rPr>
        <w:t>十、政府性基金预算：</w:t>
      </w:r>
      <w:r>
        <w:rPr>
          <w:rFonts w:hint="eastAsia"/>
          <w:spacing w:val="-1"/>
          <w:sz w:val="25"/>
          <w:szCs w:val="24"/>
        </w:rPr>
        <w:t>是对依照法律、行政法规的规定在一定期限内向特定对</w:t>
      </w:r>
      <w:r>
        <w:rPr>
          <w:rFonts w:hint="eastAsia"/>
          <w:sz w:val="25"/>
          <w:szCs w:val="24"/>
        </w:rPr>
        <w:t>象征收、收取或者以其他方式筹集的资金，专项用于特定公共事业发展的收支预 算。</w:t>
      </w:r>
    </w:p>
    <w:p>
      <w:pPr>
        <w:pStyle w:val="5"/>
        <w:kinsoku w:val="0"/>
        <w:overflowPunct w:val="0"/>
        <w:spacing w:line="318" w:lineRule="exact"/>
        <w:ind w:left="614"/>
        <w:rPr>
          <w:rFonts w:hint="eastAsia"/>
          <w:sz w:val="25"/>
          <w:szCs w:val="24"/>
        </w:rPr>
      </w:pPr>
      <w:r>
        <w:rPr>
          <w:rFonts w:hint="eastAsia" w:ascii="黑体" w:hAnsi="黑体" w:eastAsia="黑体"/>
          <w:sz w:val="25"/>
          <w:szCs w:val="24"/>
        </w:rPr>
        <w:t>十一、国有资本经营预算</w:t>
      </w:r>
      <w:r>
        <w:rPr>
          <w:rFonts w:hint="eastAsia"/>
          <w:sz w:val="25"/>
          <w:szCs w:val="24"/>
        </w:rPr>
        <w:t>是对国有资本收益作出支出安排的收支预算。</w:t>
      </w:r>
    </w:p>
    <w:p>
      <w:pPr>
        <w:pStyle w:val="5"/>
        <w:kinsoku w:val="0"/>
        <w:overflowPunct w:val="0"/>
        <w:spacing w:before="112"/>
        <w:ind w:left="614"/>
        <w:rPr>
          <w:rFonts w:hint="eastAsia"/>
          <w:sz w:val="25"/>
          <w:szCs w:val="24"/>
        </w:rPr>
      </w:pPr>
      <w:r>
        <w:rPr>
          <w:rFonts w:hint="eastAsia" w:ascii="黑体" w:hAnsi="黑体" w:eastAsia="黑体"/>
          <w:sz w:val="25"/>
          <w:szCs w:val="24"/>
        </w:rPr>
        <w:t>十二、财政拨款：</w:t>
      </w:r>
      <w:r>
        <w:rPr>
          <w:rFonts w:hint="eastAsia"/>
          <w:sz w:val="25"/>
          <w:szCs w:val="24"/>
        </w:rPr>
        <w:t>包含一般公共预算、政府性基金预算、国有资本经营预算。</w:t>
      </w:r>
    </w:p>
    <w:sectPr>
      <w:pgSz w:w="11900" w:h="16840"/>
      <w:pgMar w:top="880" w:right="1180" w:bottom="320" w:left="1180" w:header="363" w:footer="138"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Arial Unicode MS">
    <w:altName w:val="宋体"/>
    <w:panose1 w:val="00000000000000000000"/>
    <w:charset w:val="86"/>
    <w:family w:val="swiss"/>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rPr>
        <w:rFonts w:hint="eastAsia"/>
        <w:sz w:val="20"/>
        <w:szCs w:val="24"/>
      </w:rPr>
    </w:pPr>
    <w:r>
      <w:rPr>
        <w:rFonts w:hint="default"/>
        <w:b/>
        <w:sz w:val="26"/>
        <w:szCs w:val="24"/>
      </w:rPr>
      <mc:AlternateContent>
        <mc:Choice Requires="wps">
          <w:drawing>
            <wp:anchor distT="0" distB="0" distL="114300" distR="114300" simplePos="0" relativeHeight="251661312" behindDoc="1" locked="0" layoutInCell="1" allowOverlap="1">
              <wp:simplePos x="0" y="0"/>
              <wp:positionH relativeFrom="page">
                <wp:posOffset>3721735</wp:posOffset>
              </wp:positionH>
              <wp:positionV relativeFrom="page">
                <wp:posOffset>10466705</wp:posOffset>
              </wp:positionV>
              <wp:extent cx="148590" cy="141605"/>
              <wp:effectExtent l="0" t="0" r="0" b="0"/>
              <wp:wrapNone/>
              <wp:docPr id="68" name="文本框 3"/>
              <wp:cNvGraphicFramePr/>
              <a:graphic xmlns:a="http://schemas.openxmlformats.org/drawingml/2006/main">
                <a:graphicData uri="http://schemas.microsoft.com/office/word/2010/wordprocessingShape">
                  <wps:wsp>
                    <wps:cNvSpPr txBox="1"/>
                    <wps:spPr>
                      <a:xfrm>
                        <a:off x="0" y="0"/>
                        <a:ext cx="148590" cy="141605"/>
                      </a:xfrm>
                      <a:prstGeom prst="rect">
                        <a:avLst/>
                      </a:prstGeom>
                      <a:noFill/>
                      <a:ln>
                        <a:noFill/>
                      </a:ln>
                    </wps:spPr>
                    <wps:txbx>
                      <w:txbxContent>
                        <w:p>
                          <w:pPr>
                            <w:pStyle w:val="5"/>
                            <w:kinsoku w:val="0"/>
                            <w:overflowPunct w:val="0"/>
                            <w:spacing w:line="203" w:lineRule="exact"/>
                            <w:ind w:left="20"/>
                            <w:rPr>
                              <w:rFonts w:hint="eastAsia" w:ascii="宋体" w:hAnsi="宋体" w:eastAsia="宋体"/>
                              <w:w w:val="85"/>
                              <w:sz w:val="16"/>
                              <w:szCs w:val="24"/>
                            </w:rPr>
                          </w:pPr>
                          <w:r>
                            <w:rPr>
                              <w:rFonts w:hint="eastAsia" w:ascii="宋体" w:hAnsi="宋体" w:eastAsia="宋体"/>
                              <w:w w:val="85"/>
                              <w:sz w:val="16"/>
                              <w:szCs w:val="24"/>
                            </w:rPr>
                            <w:t>-</w:t>
                          </w:r>
                          <w:r>
                            <w:rPr>
                              <w:rFonts w:hint="eastAsia" w:ascii="宋体" w:hAnsi="宋体" w:eastAsia="宋体"/>
                              <w:w w:val="85"/>
                              <w:sz w:val="16"/>
                              <w:szCs w:val="24"/>
                            </w:rPr>
                            <w:fldChar w:fldCharType="begin"/>
                          </w:r>
                          <w:r>
                            <w:rPr>
                              <w:rFonts w:hint="eastAsia" w:ascii="宋体" w:hAnsi="宋体" w:eastAsia="宋体"/>
                              <w:w w:val="85"/>
                              <w:sz w:val="16"/>
                              <w:szCs w:val="24"/>
                            </w:rPr>
                            <w:instrText xml:space="preserve"> PAGE </w:instrText>
                          </w:r>
                          <w:r>
                            <w:rPr>
                              <w:rFonts w:hint="eastAsia" w:ascii="宋体" w:hAnsi="宋体" w:eastAsia="宋体"/>
                              <w:w w:val="85"/>
                              <w:sz w:val="16"/>
                              <w:szCs w:val="24"/>
                            </w:rPr>
                            <w:fldChar w:fldCharType="separate"/>
                          </w:r>
                          <w:r>
                            <w:rPr>
                              <w:rFonts w:hint="eastAsia" w:ascii="宋体" w:hAnsi="宋体" w:eastAsia="宋体"/>
                              <w:w w:val="85"/>
                              <w:sz w:val="16"/>
                              <w:szCs w:val="24"/>
                            </w:rPr>
                            <w:fldChar w:fldCharType="end"/>
                          </w:r>
                          <w:r>
                            <w:rPr>
                              <w:rFonts w:hint="eastAsia" w:ascii="宋体" w:hAnsi="宋体" w:eastAsia="宋体"/>
                              <w:w w:val="85"/>
                              <w:sz w:val="16"/>
                              <w:szCs w:val="24"/>
                            </w:rPr>
                            <w:t>-</w:t>
                          </w:r>
                        </w:p>
                      </w:txbxContent>
                    </wps:txbx>
                    <wps:bodyPr vert="horz" wrap="square" lIns="0" tIns="0" rIns="0" bIns="0" upright="1"/>
                  </wps:wsp>
                </a:graphicData>
              </a:graphic>
            </wp:anchor>
          </w:drawing>
        </mc:Choice>
        <mc:Fallback>
          <w:pict>
            <v:shape id="文本框 3" o:spid="_x0000_s1026" o:spt="202" type="#_x0000_t202" style="position:absolute;left:0pt;margin-left:293.05pt;margin-top:824.15pt;height:11.15pt;width:11.7pt;mso-position-horizontal-relative:page;mso-position-vertical-relative:page;z-index:-251655168;mso-width-relative:page;mso-height-relative:page;" filled="f" stroked="f" coordsize="21600,21600" o:gfxdata="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O9Vf9oAAAANAQAADwAAAAAAAAABACAAAAAiAAAA&#10;ZHJzL2Rvd25yZXYueG1sUEsBAhQAFAAAAAgAh07iQN+fALHMAQAAjAMAAA4AAAAAAAAAAQAgAAAA&#10;KQEAAGRycy9lMm9Eb2MueG1sUEsFBgAAAAAGAAYAWQEAAGcFAAAAAA==&#10;">
              <v:fill on="f" focussize="0,0"/>
              <v:stroke on="f"/>
              <v:imagedata o:title=""/>
              <o:lock v:ext="edit" aspectratio="f"/>
              <v:textbox inset="0mm,0mm,0mm,0mm">
                <w:txbxContent>
                  <w:p>
                    <w:pPr>
                      <w:pStyle w:val="5"/>
                      <w:kinsoku w:val="0"/>
                      <w:overflowPunct w:val="0"/>
                      <w:spacing w:line="203" w:lineRule="exact"/>
                      <w:ind w:left="20"/>
                      <w:rPr>
                        <w:rFonts w:hint="eastAsia" w:ascii="宋体" w:hAnsi="宋体" w:eastAsia="宋体"/>
                        <w:w w:val="85"/>
                        <w:sz w:val="16"/>
                        <w:szCs w:val="24"/>
                      </w:rPr>
                    </w:pPr>
                    <w:r>
                      <w:rPr>
                        <w:rFonts w:hint="eastAsia" w:ascii="宋体" w:hAnsi="宋体" w:eastAsia="宋体"/>
                        <w:w w:val="85"/>
                        <w:sz w:val="16"/>
                        <w:szCs w:val="24"/>
                      </w:rPr>
                      <w:t>-</w:t>
                    </w:r>
                    <w:r>
                      <w:rPr>
                        <w:rFonts w:hint="eastAsia" w:ascii="宋体" w:hAnsi="宋体" w:eastAsia="宋体"/>
                        <w:w w:val="85"/>
                        <w:sz w:val="16"/>
                        <w:szCs w:val="24"/>
                      </w:rPr>
                      <w:fldChar w:fldCharType="begin"/>
                    </w:r>
                    <w:r>
                      <w:rPr>
                        <w:rFonts w:hint="eastAsia" w:ascii="宋体" w:hAnsi="宋体" w:eastAsia="宋体"/>
                        <w:w w:val="85"/>
                        <w:sz w:val="16"/>
                        <w:szCs w:val="24"/>
                      </w:rPr>
                      <w:instrText xml:space="preserve"> PAGE </w:instrText>
                    </w:r>
                    <w:r>
                      <w:rPr>
                        <w:rFonts w:hint="eastAsia" w:ascii="宋体" w:hAnsi="宋体" w:eastAsia="宋体"/>
                        <w:w w:val="85"/>
                        <w:sz w:val="16"/>
                        <w:szCs w:val="24"/>
                      </w:rPr>
                      <w:fldChar w:fldCharType="separate"/>
                    </w:r>
                    <w:r>
                      <w:rPr>
                        <w:rFonts w:hint="eastAsia" w:ascii="宋体" w:hAnsi="宋体" w:eastAsia="宋体"/>
                        <w:w w:val="85"/>
                        <w:sz w:val="16"/>
                        <w:szCs w:val="24"/>
                      </w:rPr>
                      <w:fldChar w:fldCharType="end"/>
                    </w:r>
                    <w:r>
                      <w:rPr>
                        <w:rFonts w:hint="eastAsia" w:ascii="宋体" w:hAnsi="宋体" w:eastAsia="宋体"/>
                        <w:w w:val="85"/>
                        <w:sz w:val="16"/>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rPr>
        <w:rFonts w:hint="eastAsia"/>
        <w:sz w:val="20"/>
        <w:szCs w:val="24"/>
      </w:rPr>
    </w:pPr>
    <w:r>
      <w:rPr>
        <w:rFonts w:hint="default" w:ascii="Times New Roman" w:hAnsi="Times New Roman" w:eastAsia="Times New Roman"/>
        <w:sz w:val="5"/>
        <w:szCs w:val="24"/>
      </w:rPr>
      <mc:AlternateContent>
        <mc:Choice Requires="wps">
          <w:drawing>
            <wp:anchor distT="0" distB="0" distL="114300" distR="114300" simplePos="0" relativeHeight="251664384" behindDoc="1" locked="0" layoutInCell="1" allowOverlap="1">
              <wp:simplePos x="0" y="0"/>
              <wp:positionH relativeFrom="page">
                <wp:posOffset>5245735</wp:posOffset>
              </wp:positionH>
              <wp:positionV relativeFrom="page">
                <wp:posOffset>7329805</wp:posOffset>
              </wp:positionV>
              <wp:extent cx="148590" cy="141605"/>
              <wp:effectExtent l="0" t="0" r="0" b="0"/>
              <wp:wrapNone/>
              <wp:docPr id="71" name="文本框 6"/>
              <wp:cNvGraphicFramePr/>
              <a:graphic xmlns:a="http://schemas.openxmlformats.org/drawingml/2006/main">
                <a:graphicData uri="http://schemas.microsoft.com/office/word/2010/wordprocessingShape">
                  <wps:wsp>
                    <wps:cNvSpPr txBox="1"/>
                    <wps:spPr>
                      <a:xfrm>
                        <a:off x="0" y="0"/>
                        <a:ext cx="148590" cy="141605"/>
                      </a:xfrm>
                      <a:prstGeom prst="rect">
                        <a:avLst/>
                      </a:prstGeom>
                      <a:noFill/>
                      <a:ln>
                        <a:noFill/>
                      </a:ln>
                    </wps:spPr>
                    <wps:txbx>
                      <w:txbxContent>
                        <w:p>
                          <w:pPr>
                            <w:pStyle w:val="5"/>
                            <w:kinsoku w:val="0"/>
                            <w:overflowPunct w:val="0"/>
                            <w:spacing w:line="203" w:lineRule="exact"/>
                            <w:ind w:left="20"/>
                            <w:rPr>
                              <w:rFonts w:hint="eastAsia" w:ascii="宋体" w:hAnsi="宋体" w:eastAsia="宋体"/>
                              <w:w w:val="85"/>
                              <w:sz w:val="16"/>
                              <w:szCs w:val="24"/>
                            </w:rPr>
                          </w:pPr>
                          <w:r>
                            <w:rPr>
                              <w:rFonts w:hint="eastAsia" w:ascii="宋体" w:hAnsi="宋体" w:eastAsia="宋体"/>
                              <w:w w:val="85"/>
                              <w:sz w:val="16"/>
                              <w:szCs w:val="24"/>
                            </w:rPr>
                            <w:t>-</w:t>
                          </w:r>
                          <w:r>
                            <w:rPr>
                              <w:rFonts w:hint="eastAsia" w:ascii="宋体" w:hAnsi="宋体" w:eastAsia="宋体"/>
                              <w:w w:val="85"/>
                              <w:sz w:val="16"/>
                              <w:szCs w:val="24"/>
                            </w:rPr>
                            <w:fldChar w:fldCharType="begin"/>
                          </w:r>
                          <w:r>
                            <w:rPr>
                              <w:rFonts w:hint="eastAsia" w:ascii="宋体" w:hAnsi="宋体" w:eastAsia="宋体"/>
                              <w:w w:val="85"/>
                              <w:sz w:val="16"/>
                              <w:szCs w:val="24"/>
                            </w:rPr>
                            <w:instrText xml:space="preserve"> PAGE </w:instrText>
                          </w:r>
                          <w:r>
                            <w:rPr>
                              <w:rFonts w:hint="eastAsia" w:ascii="宋体" w:hAnsi="宋体" w:eastAsia="宋体"/>
                              <w:w w:val="85"/>
                              <w:sz w:val="16"/>
                              <w:szCs w:val="24"/>
                            </w:rPr>
                            <w:fldChar w:fldCharType="separate"/>
                          </w:r>
                          <w:r>
                            <w:rPr>
                              <w:rFonts w:hint="eastAsia" w:ascii="宋体" w:hAnsi="宋体" w:eastAsia="宋体"/>
                              <w:w w:val="85"/>
                              <w:sz w:val="16"/>
                              <w:szCs w:val="24"/>
                            </w:rPr>
                            <w:fldChar w:fldCharType="end"/>
                          </w:r>
                          <w:r>
                            <w:rPr>
                              <w:rFonts w:hint="eastAsia" w:ascii="宋体" w:hAnsi="宋体" w:eastAsia="宋体"/>
                              <w:w w:val="85"/>
                              <w:sz w:val="16"/>
                              <w:szCs w:val="24"/>
                            </w:rPr>
                            <w:t>-</w:t>
                          </w:r>
                        </w:p>
                      </w:txbxContent>
                    </wps:txbx>
                    <wps:bodyPr vert="horz" wrap="square" lIns="0" tIns="0" rIns="0" bIns="0" upright="1"/>
                  </wps:wsp>
                </a:graphicData>
              </a:graphic>
            </wp:anchor>
          </w:drawing>
        </mc:Choice>
        <mc:Fallback>
          <w:pict>
            <v:shape id="文本框 6" o:spid="_x0000_s1026" o:spt="202" type="#_x0000_t202" style="position:absolute;left:0pt;margin-left:413.05pt;margin-top:577.15pt;height:11.15pt;width:11.7pt;mso-position-horizontal-relative:page;mso-position-vertical-relative:page;z-index:-251652096;mso-width-relative:page;mso-height-relative:page;" filled="f" stroked="f" coordsize="21600,21600" o:gfxdata="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ehYw32wAAAA0BAAAPAAAAAAAAAAEAIAAAACIA&#10;AABkcnMvZG93bnJldi54bWxQSwECFAAUAAAACACHTuJAalDd4c0BAACMAwAADgAAAAAAAAABACAA&#10;AAAqAQAAZHJzL2Uyb0RvYy54bWxQSwUGAAAAAAYABgBZAQAAaQUAAAAA&#10;">
              <v:fill on="f" focussize="0,0"/>
              <v:stroke on="f"/>
              <v:imagedata o:title=""/>
              <o:lock v:ext="edit" aspectratio="f"/>
              <v:textbox inset="0mm,0mm,0mm,0mm">
                <w:txbxContent>
                  <w:p>
                    <w:pPr>
                      <w:pStyle w:val="5"/>
                      <w:kinsoku w:val="0"/>
                      <w:overflowPunct w:val="0"/>
                      <w:spacing w:line="203" w:lineRule="exact"/>
                      <w:ind w:left="20"/>
                      <w:rPr>
                        <w:rFonts w:hint="eastAsia" w:ascii="宋体" w:hAnsi="宋体" w:eastAsia="宋体"/>
                        <w:w w:val="85"/>
                        <w:sz w:val="16"/>
                        <w:szCs w:val="24"/>
                      </w:rPr>
                    </w:pPr>
                    <w:r>
                      <w:rPr>
                        <w:rFonts w:hint="eastAsia" w:ascii="宋体" w:hAnsi="宋体" w:eastAsia="宋体"/>
                        <w:w w:val="85"/>
                        <w:sz w:val="16"/>
                        <w:szCs w:val="24"/>
                      </w:rPr>
                      <w:t>-</w:t>
                    </w:r>
                    <w:r>
                      <w:rPr>
                        <w:rFonts w:hint="eastAsia" w:ascii="宋体" w:hAnsi="宋体" w:eastAsia="宋体"/>
                        <w:w w:val="85"/>
                        <w:sz w:val="16"/>
                        <w:szCs w:val="24"/>
                      </w:rPr>
                      <w:fldChar w:fldCharType="begin"/>
                    </w:r>
                    <w:r>
                      <w:rPr>
                        <w:rFonts w:hint="eastAsia" w:ascii="宋体" w:hAnsi="宋体" w:eastAsia="宋体"/>
                        <w:w w:val="85"/>
                        <w:sz w:val="16"/>
                        <w:szCs w:val="24"/>
                      </w:rPr>
                      <w:instrText xml:space="preserve"> PAGE </w:instrText>
                    </w:r>
                    <w:r>
                      <w:rPr>
                        <w:rFonts w:hint="eastAsia" w:ascii="宋体" w:hAnsi="宋体" w:eastAsia="宋体"/>
                        <w:w w:val="85"/>
                        <w:sz w:val="16"/>
                        <w:szCs w:val="24"/>
                      </w:rPr>
                      <w:fldChar w:fldCharType="separate"/>
                    </w:r>
                    <w:r>
                      <w:rPr>
                        <w:rFonts w:hint="eastAsia" w:ascii="宋体" w:hAnsi="宋体" w:eastAsia="宋体"/>
                        <w:w w:val="85"/>
                        <w:sz w:val="16"/>
                        <w:szCs w:val="24"/>
                      </w:rPr>
                      <w:fldChar w:fldCharType="end"/>
                    </w:r>
                    <w:r>
                      <w:rPr>
                        <w:rFonts w:hint="eastAsia" w:ascii="宋体" w:hAnsi="宋体" w:eastAsia="宋体"/>
                        <w:w w:val="85"/>
                        <w:sz w:val="16"/>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rPr>
        <w:rFonts w:hint="eastAsia"/>
        <w:sz w:val="20"/>
        <w:szCs w:val="24"/>
      </w:rPr>
    </w:pPr>
    <w:r>
      <w:rPr>
        <w:rFonts w:hint="default"/>
        <w:color w:val="202428"/>
        <w:sz w:val="15"/>
        <w:szCs w:val="24"/>
      </w:rPr>
      <mc:AlternateContent>
        <mc:Choice Requires="wps">
          <w:drawing>
            <wp:anchor distT="0" distB="0" distL="114300" distR="114300" simplePos="0" relativeHeight="251667456" behindDoc="1" locked="0" layoutInCell="1" allowOverlap="1">
              <wp:simplePos x="0" y="0"/>
              <wp:positionH relativeFrom="page">
                <wp:posOffset>3721735</wp:posOffset>
              </wp:positionH>
              <wp:positionV relativeFrom="page">
                <wp:posOffset>10466705</wp:posOffset>
              </wp:positionV>
              <wp:extent cx="195580" cy="141605"/>
              <wp:effectExtent l="0" t="0" r="0" b="0"/>
              <wp:wrapNone/>
              <wp:docPr id="74" name="文本框 9"/>
              <wp:cNvGraphicFramePr/>
              <a:graphic xmlns:a="http://schemas.openxmlformats.org/drawingml/2006/main">
                <a:graphicData uri="http://schemas.microsoft.com/office/word/2010/wordprocessingShape">
                  <wps:wsp>
                    <wps:cNvSpPr txBox="1"/>
                    <wps:spPr>
                      <a:xfrm>
                        <a:off x="0" y="0"/>
                        <a:ext cx="195580" cy="141605"/>
                      </a:xfrm>
                      <a:prstGeom prst="rect">
                        <a:avLst/>
                      </a:prstGeom>
                      <a:noFill/>
                      <a:ln>
                        <a:noFill/>
                      </a:ln>
                    </wps:spPr>
                    <wps:txbx>
                      <w:txbxContent>
                        <w:p>
                          <w:pPr>
                            <w:pStyle w:val="5"/>
                            <w:kinsoku w:val="0"/>
                            <w:overflowPunct w:val="0"/>
                            <w:spacing w:line="203" w:lineRule="exact"/>
                            <w:ind w:left="20"/>
                            <w:rPr>
                              <w:rFonts w:hint="eastAsia" w:ascii="宋体" w:hAnsi="宋体" w:eastAsia="宋体"/>
                              <w:w w:val="85"/>
                              <w:sz w:val="16"/>
                              <w:szCs w:val="24"/>
                            </w:rPr>
                          </w:pPr>
                          <w:r>
                            <w:rPr>
                              <w:rFonts w:hint="eastAsia" w:ascii="宋体" w:hAnsi="宋体" w:eastAsia="宋体"/>
                              <w:w w:val="85"/>
                              <w:sz w:val="16"/>
                              <w:szCs w:val="24"/>
                            </w:rPr>
                            <w:t>-</w:t>
                          </w:r>
                          <w:r>
                            <w:rPr>
                              <w:rFonts w:hint="eastAsia" w:ascii="宋体" w:hAnsi="宋体" w:eastAsia="宋体"/>
                              <w:w w:val="85"/>
                              <w:sz w:val="16"/>
                              <w:szCs w:val="24"/>
                            </w:rPr>
                            <w:fldChar w:fldCharType="begin"/>
                          </w:r>
                          <w:r>
                            <w:rPr>
                              <w:rFonts w:hint="eastAsia" w:ascii="宋体" w:hAnsi="宋体" w:eastAsia="宋体"/>
                              <w:w w:val="85"/>
                              <w:sz w:val="16"/>
                              <w:szCs w:val="24"/>
                            </w:rPr>
                            <w:instrText xml:space="preserve"> PAGE </w:instrText>
                          </w:r>
                          <w:r>
                            <w:rPr>
                              <w:rFonts w:hint="eastAsia" w:ascii="宋体" w:hAnsi="宋体" w:eastAsia="宋体"/>
                              <w:w w:val="85"/>
                              <w:sz w:val="16"/>
                              <w:szCs w:val="24"/>
                            </w:rPr>
                            <w:fldChar w:fldCharType="separate"/>
                          </w:r>
                          <w:r>
                            <w:rPr>
                              <w:rFonts w:hint="eastAsia" w:ascii="宋体" w:hAnsi="宋体" w:eastAsia="宋体"/>
                              <w:w w:val="85"/>
                              <w:sz w:val="16"/>
                              <w:szCs w:val="24"/>
                            </w:rPr>
                            <w:fldChar w:fldCharType="end"/>
                          </w:r>
                          <w:r>
                            <w:rPr>
                              <w:rFonts w:hint="eastAsia" w:ascii="宋体" w:hAnsi="宋体" w:eastAsia="宋体"/>
                              <w:w w:val="85"/>
                              <w:sz w:val="16"/>
                              <w:szCs w:val="24"/>
                            </w:rPr>
                            <w:t>-</w:t>
                          </w:r>
                        </w:p>
                      </w:txbxContent>
                    </wps:txbx>
                    <wps:bodyPr vert="horz" wrap="square" lIns="0" tIns="0" rIns="0" bIns="0" upright="1"/>
                  </wps:wsp>
                </a:graphicData>
              </a:graphic>
            </wp:anchor>
          </w:drawing>
        </mc:Choice>
        <mc:Fallback>
          <w:pict>
            <v:shape id="文本框 9" o:spid="_x0000_s1026" o:spt="202" type="#_x0000_t202" style="position:absolute;left:0pt;margin-left:293.05pt;margin-top:824.15pt;height:11.15pt;width:15.4pt;mso-position-horizontal-relative:page;mso-position-vertical-relative:page;z-index:-251649024;mso-width-relative:page;mso-height-relative:page;" filled="f" stroked="f" coordsize="21600,21600" o:gfxdata="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8XVAXaAAAADQEAAA8AAAAAAAAAAQAgAAAAIgAA&#10;AGRycy9kb3ducmV2LnhtbFBLAQIUABQAAAAIAIdO4kAocz2wzQEAAIwDAAAOAAAAAAAAAAEAIAAA&#10;ACkBAABkcnMvZTJvRG9jLnhtbFBLBQYAAAAABgAGAFkBAABoBQAAAAA=&#10;">
              <v:fill on="f" focussize="0,0"/>
              <v:stroke on="f"/>
              <v:imagedata o:title=""/>
              <o:lock v:ext="edit" aspectratio="f"/>
              <v:textbox inset="0mm,0mm,0mm,0mm">
                <w:txbxContent>
                  <w:p>
                    <w:pPr>
                      <w:pStyle w:val="5"/>
                      <w:kinsoku w:val="0"/>
                      <w:overflowPunct w:val="0"/>
                      <w:spacing w:line="203" w:lineRule="exact"/>
                      <w:ind w:left="20"/>
                      <w:rPr>
                        <w:rFonts w:hint="eastAsia" w:ascii="宋体" w:hAnsi="宋体" w:eastAsia="宋体"/>
                        <w:w w:val="85"/>
                        <w:sz w:val="16"/>
                        <w:szCs w:val="24"/>
                      </w:rPr>
                    </w:pPr>
                    <w:r>
                      <w:rPr>
                        <w:rFonts w:hint="eastAsia" w:ascii="宋体" w:hAnsi="宋体" w:eastAsia="宋体"/>
                        <w:w w:val="85"/>
                        <w:sz w:val="16"/>
                        <w:szCs w:val="24"/>
                      </w:rPr>
                      <w:t>-</w:t>
                    </w:r>
                    <w:r>
                      <w:rPr>
                        <w:rFonts w:hint="eastAsia" w:ascii="宋体" w:hAnsi="宋体" w:eastAsia="宋体"/>
                        <w:w w:val="85"/>
                        <w:sz w:val="16"/>
                        <w:szCs w:val="24"/>
                      </w:rPr>
                      <w:fldChar w:fldCharType="begin"/>
                    </w:r>
                    <w:r>
                      <w:rPr>
                        <w:rFonts w:hint="eastAsia" w:ascii="宋体" w:hAnsi="宋体" w:eastAsia="宋体"/>
                        <w:w w:val="85"/>
                        <w:sz w:val="16"/>
                        <w:szCs w:val="24"/>
                      </w:rPr>
                      <w:instrText xml:space="preserve"> PAGE </w:instrText>
                    </w:r>
                    <w:r>
                      <w:rPr>
                        <w:rFonts w:hint="eastAsia" w:ascii="宋体" w:hAnsi="宋体" w:eastAsia="宋体"/>
                        <w:w w:val="85"/>
                        <w:sz w:val="16"/>
                        <w:szCs w:val="24"/>
                      </w:rPr>
                      <w:fldChar w:fldCharType="separate"/>
                    </w:r>
                    <w:r>
                      <w:rPr>
                        <w:rFonts w:hint="eastAsia" w:ascii="宋体" w:hAnsi="宋体" w:eastAsia="宋体"/>
                        <w:w w:val="85"/>
                        <w:sz w:val="16"/>
                        <w:szCs w:val="24"/>
                      </w:rPr>
                      <w:fldChar w:fldCharType="end"/>
                    </w:r>
                    <w:r>
                      <w:rPr>
                        <w:rFonts w:hint="eastAsia" w:ascii="宋体" w:hAnsi="宋体" w:eastAsia="宋体"/>
                        <w:w w:val="85"/>
                        <w:sz w:val="16"/>
                        <w:szCs w:val="24"/>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rPr>
        <w:rFonts w:hint="eastAsia"/>
        <w:sz w:val="20"/>
        <w:szCs w:val="24"/>
      </w:rPr>
    </w:pPr>
    <w:r>
      <w:rPr>
        <w:rFonts w:hint="default"/>
        <w:b/>
        <w:sz w:val="26"/>
        <w:szCs w:val="24"/>
      </w:rPr>
      <mc:AlternateContent>
        <mc:Choice Requires="wps">
          <w:drawing>
            <wp:anchor distT="0" distB="0" distL="114300" distR="114300" simplePos="0" relativeHeight="251659264" behindDoc="1" locked="0" layoutInCell="1" allowOverlap="1">
              <wp:simplePos x="0" y="0"/>
              <wp:positionH relativeFrom="page">
                <wp:posOffset>381000</wp:posOffset>
              </wp:positionH>
              <wp:positionV relativeFrom="page">
                <wp:posOffset>381000</wp:posOffset>
              </wp:positionV>
              <wp:extent cx="6794500" cy="12700"/>
              <wp:effectExtent l="0" t="0" r="0" b="0"/>
              <wp:wrapNone/>
              <wp:docPr id="66" name="任意多边形 1"/>
              <wp:cNvGraphicFramePr/>
              <a:graphic xmlns:a="http://schemas.openxmlformats.org/drawingml/2006/main">
                <a:graphicData uri="http://schemas.microsoft.com/office/word/2010/wordprocessingShape">
                  <wps:wsp>
                    <wps:cNvSpPr/>
                    <wps:spPr>
                      <a:xfrm>
                        <a:off x="0" y="0"/>
                        <a:ext cx="6794500" cy="12700"/>
                      </a:xfrm>
                      <a:custGeom>
                        <a:avLst/>
                        <a:gdLst/>
                        <a:ahLst/>
                        <a:cxnLst/>
                        <a:pathLst>
                          <a:path w="10700" h="20">
                            <a:moveTo>
                              <a:pt x="0" y="0"/>
                            </a:moveTo>
                            <a:lnTo>
                              <a:pt x="10700" y="0"/>
                            </a:lnTo>
                          </a:path>
                        </a:pathLst>
                      </a:custGeom>
                      <a:noFill/>
                      <a:ln w="12700" cap="flat" cmpd="sng">
                        <a:solidFill>
                          <a:srgbClr val="646464"/>
                        </a:solidFill>
                        <a:prstDash val="solid"/>
                        <a:headEnd type="none" w="med" len="med"/>
                        <a:tailEnd type="none" w="med" len="med"/>
                      </a:ln>
                    </wps:spPr>
                    <wps:bodyPr wrap="square" upright="1"/>
                  </wps:wsp>
                </a:graphicData>
              </a:graphic>
            </wp:anchor>
          </w:drawing>
        </mc:Choice>
        <mc:Fallback>
          <w:pict>
            <v:shape id="任意多边形 1" o:spid="_x0000_s1026" o:spt="100" style="position:absolute;left:0pt;margin-left:30pt;margin-top:30pt;height:1pt;width:535pt;mso-position-horizontal-relative:page;mso-position-vertical-relative:page;z-index:-251657216;mso-width-relative:page;mso-height-relative:page;" filled="f" stroked="t" coordsize="10700,20" o:gfxdata="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5B7uAdYAAAAJAQAADwAAAAAAAAABACAAAAAiAAAAZHJzL2Rv&#10;d25yZXYueG1sUEsBAhQAFAAAAAgAh07iQA4mxSY8AgAAnwQAAA4AAAAAAAAAAQAgAAAAJQEAAGRy&#10;cy9lMm9Eb2MueG1sUEsFBgAAAAAGAAYAWQEAANMFAAAAAA==&#10;" path="m0,0l10700,0e">
              <v:fill on="f" focussize="0,0"/>
              <v:stroke weight="1pt" color="#646464" joinstyle="round"/>
              <v:imagedata o:title=""/>
              <o:lock v:ext="edit" aspectratio="f"/>
            </v:shape>
          </w:pict>
        </mc:Fallback>
      </mc:AlternateContent>
    </w:r>
    <w:r>
      <w:rPr>
        <w:rFonts w:hint="default"/>
        <w:b/>
        <w:sz w:val="26"/>
        <w:szCs w:val="24"/>
      </w:rPr>
      <mc:AlternateContent>
        <mc:Choice Requires="wps">
          <w:drawing>
            <wp:anchor distT="0" distB="0" distL="114300" distR="114300" simplePos="0" relativeHeight="251660288" behindDoc="1" locked="0" layoutInCell="1" allowOverlap="1">
              <wp:simplePos x="0" y="0"/>
              <wp:positionH relativeFrom="page">
                <wp:posOffset>393700</wp:posOffset>
              </wp:positionH>
              <wp:positionV relativeFrom="page">
                <wp:posOffset>217805</wp:posOffset>
              </wp:positionV>
              <wp:extent cx="3972560" cy="141605"/>
              <wp:effectExtent l="0" t="0" r="0" b="0"/>
              <wp:wrapNone/>
              <wp:docPr id="67" name="文本框 2"/>
              <wp:cNvGraphicFramePr/>
              <a:graphic xmlns:a="http://schemas.openxmlformats.org/drawingml/2006/main">
                <a:graphicData uri="http://schemas.microsoft.com/office/word/2010/wordprocessingShape">
                  <wps:wsp>
                    <wps:cNvSpPr txBox="1"/>
                    <wps:spPr>
                      <a:xfrm>
                        <a:off x="0" y="0"/>
                        <a:ext cx="3972560" cy="141605"/>
                      </a:xfrm>
                      <a:prstGeom prst="rect">
                        <a:avLst/>
                      </a:prstGeom>
                      <a:noFill/>
                      <a:ln>
                        <a:noFill/>
                      </a:ln>
                    </wps:spPr>
                    <wps:txbx>
                      <w:txbxContent>
                        <w:p>
                          <w:pPr>
                            <w:pStyle w:val="5"/>
                            <w:kinsoku w:val="0"/>
                            <w:overflowPunct w:val="0"/>
                            <w:spacing w:line="203" w:lineRule="exact"/>
                            <w:ind w:left="20"/>
                            <w:rPr>
                              <w:rFonts w:hint="eastAsia" w:ascii="宋体" w:hAnsi="宋体" w:eastAsia="宋体"/>
                              <w:w w:val="95"/>
                              <w:sz w:val="16"/>
                              <w:szCs w:val="24"/>
                            </w:rPr>
                          </w:pPr>
                          <w:r>
                            <w:rPr>
                              <w:rFonts w:hint="eastAsia" w:ascii="宋体" w:hAnsi="宋体" w:eastAsia="宋体"/>
                              <w:w w:val="95"/>
                              <w:sz w:val="16"/>
                              <w:szCs w:val="24"/>
                            </w:rPr>
                            <w:t>长治高新区资产运行服务中心（长治高新区国库集中支付中心）2023年单位预算公开报告</w:t>
                          </w:r>
                        </w:p>
                      </w:txbxContent>
                    </wps:txbx>
                    <wps:bodyPr vert="horz" wrap="square" lIns="0" tIns="0" rIns="0" bIns="0" upright="1"/>
                  </wps:wsp>
                </a:graphicData>
              </a:graphic>
            </wp:anchor>
          </w:drawing>
        </mc:Choice>
        <mc:Fallback>
          <w:pict>
            <v:shape id="文本框 2" o:spid="_x0000_s1026" o:spt="202" type="#_x0000_t202" style="position:absolute;left:0pt;margin-left:31pt;margin-top:17.15pt;height:11.15pt;width:312.8pt;mso-position-horizontal-relative:page;mso-position-vertical-relative:page;z-index:-251656192;mso-width-relative:page;mso-height-relative:page;" filled="f" stroked="f" coordsize="21600,21600" o:gfxdata="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5exdgAAAAIAQAADwAAAAAAAAABACAAAAAiAAAA&#10;ZHJzL2Rvd25yZXYueG1sUEsBAhQAFAAAAAgAh07iQHekgkvOAQAAjQMAAA4AAAAAAAAAAQAgAAAA&#10;JwEAAGRycy9lMm9Eb2MueG1sUEsFBgAAAAAGAAYAWQEAAGcFAAAAAA==&#10;">
              <v:fill on="f" focussize="0,0"/>
              <v:stroke on="f"/>
              <v:imagedata o:title=""/>
              <o:lock v:ext="edit" aspectratio="f"/>
              <v:textbox inset="0mm,0mm,0mm,0mm">
                <w:txbxContent>
                  <w:p>
                    <w:pPr>
                      <w:pStyle w:val="5"/>
                      <w:kinsoku w:val="0"/>
                      <w:overflowPunct w:val="0"/>
                      <w:spacing w:line="203" w:lineRule="exact"/>
                      <w:ind w:left="20"/>
                      <w:rPr>
                        <w:rFonts w:hint="eastAsia" w:ascii="宋体" w:hAnsi="宋体" w:eastAsia="宋体"/>
                        <w:w w:val="95"/>
                        <w:sz w:val="16"/>
                        <w:szCs w:val="24"/>
                      </w:rPr>
                    </w:pPr>
                    <w:r>
                      <w:rPr>
                        <w:rFonts w:hint="eastAsia" w:ascii="宋体" w:hAnsi="宋体" w:eastAsia="宋体"/>
                        <w:w w:val="95"/>
                        <w:sz w:val="16"/>
                        <w:szCs w:val="24"/>
                      </w:rPr>
                      <w:t>长治高新区资产运行服务中心（长治高新区国库集中支付中心）2023年单位预算公开报告</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rPr>
        <w:rFonts w:hint="eastAsia"/>
        <w:sz w:val="20"/>
        <w:szCs w:val="24"/>
      </w:rPr>
    </w:pPr>
    <w:r>
      <w:rPr>
        <w:rFonts w:hint="default" w:ascii="Times New Roman" w:hAnsi="Times New Roman" w:eastAsia="Times New Roman"/>
        <w:sz w:val="5"/>
        <w:szCs w:val="24"/>
      </w:rPr>
      <mc:AlternateContent>
        <mc:Choice Requires="wps">
          <w:drawing>
            <wp:anchor distT="0" distB="0" distL="114300" distR="114300" simplePos="0" relativeHeight="251662336" behindDoc="1" locked="0" layoutInCell="1" allowOverlap="1">
              <wp:simplePos x="0" y="0"/>
              <wp:positionH relativeFrom="page">
                <wp:posOffset>381000</wp:posOffset>
              </wp:positionH>
              <wp:positionV relativeFrom="page">
                <wp:posOffset>381000</wp:posOffset>
              </wp:positionV>
              <wp:extent cx="9931400" cy="12700"/>
              <wp:effectExtent l="0" t="0" r="0" b="0"/>
              <wp:wrapNone/>
              <wp:docPr id="69" name="任意多边形 4"/>
              <wp:cNvGraphicFramePr/>
              <a:graphic xmlns:a="http://schemas.openxmlformats.org/drawingml/2006/main">
                <a:graphicData uri="http://schemas.microsoft.com/office/word/2010/wordprocessingShape">
                  <wps:wsp>
                    <wps:cNvSpPr/>
                    <wps:spPr>
                      <a:xfrm>
                        <a:off x="0" y="0"/>
                        <a:ext cx="9931400" cy="12700"/>
                      </a:xfrm>
                      <a:custGeom>
                        <a:avLst/>
                        <a:gdLst/>
                        <a:ahLst/>
                        <a:cxnLst/>
                        <a:pathLst>
                          <a:path w="15640" h="20">
                            <a:moveTo>
                              <a:pt x="0" y="0"/>
                            </a:moveTo>
                            <a:lnTo>
                              <a:pt x="15640" y="0"/>
                            </a:lnTo>
                          </a:path>
                        </a:pathLst>
                      </a:custGeom>
                      <a:noFill/>
                      <a:ln w="12700" cap="flat" cmpd="sng">
                        <a:solidFill>
                          <a:srgbClr val="646464"/>
                        </a:solidFill>
                        <a:prstDash val="solid"/>
                        <a:headEnd type="none" w="med" len="med"/>
                        <a:tailEnd type="none" w="med" len="med"/>
                      </a:ln>
                    </wps:spPr>
                    <wps:bodyPr wrap="square" upright="1"/>
                  </wps:wsp>
                </a:graphicData>
              </a:graphic>
            </wp:anchor>
          </w:drawing>
        </mc:Choice>
        <mc:Fallback>
          <w:pict>
            <v:shape id="任意多边形 4" o:spid="_x0000_s1026" o:spt="100" style="position:absolute;left:0pt;margin-left:30pt;margin-top:30pt;height:1pt;width:782pt;mso-position-horizontal-relative:page;mso-position-vertical-relative:page;z-index:-251654144;mso-width-relative:page;mso-height-relative:page;" filled="f" stroked="t" coordsize="15640,20" o:gfxdata="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JPM3h1AAAAAkBAAAPAAAAAAAAAAEAIAAAACIAAABkcnMvZG93&#10;bnJldi54bWxQSwECFAAUAAAACACHTuJA/X3WoT0CAACfBAAADgAAAAAAAAABACAAAAAjAQAAZHJz&#10;L2Uyb0RvYy54bWxQSwUGAAAAAAYABgBZAQAA0gUAAAAA&#10;" path="m0,0l15640,0e">
              <v:fill on="f" focussize="0,0"/>
              <v:stroke weight="1pt" color="#646464" joinstyle="round"/>
              <v:imagedata o:title=""/>
              <o:lock v:ext="edit" aspectratio="f"/>
            </v:shape>
          </w:pict>
        </mc:Fallback>
      </mc:AlternateContent>
    </w:r>
    <w:r>
      <w:rPr>
        <w:rFonts w:hint="default" w:ascii="Times New Roman" w:hAnsi="Times New Roman" w:eastAsia="Times New Roman"/>
        <w:sz w:val="5"/>
        <w:szCs w:val="24"/>
      </w:rPr>
      <mc:AlternateContent>
        <mc:Choice Requires="wps">
          <w:drawing>
            <wp:anchor distT="0" distB="0" distL="114300" distR="114300" simplePos="0" relativeHeight="251663360" behindDoc="1" locked="0" layoutInCell="1" allowOverlap="1">
              <wp:simplePos x="0" y="0"/>
              <wp:positionH relativeFrom="page">
                <wp:posOffset>393700</wp:posOffset>
              </wp:positionH>
              <wp:positionV relativeFrom="page">
                <wp:posOffset>217805</wp:posOffset>
              </wp:positionV>
              <wp:extent cx="3972560" cy="141605"/>
              <wp:effectExtent l="0" t="0" r="0" b="0"/>
              <wp:wrapNone/>
              <wp:docPr id="70" name="文本框 5"/>
              <wp:cNvGraphicFramePr/>
              <a:graphic xmlns:a="http://schemas.openxmlformats.org/drawingml/2006/main">
                <a:graphicData uri="http://schemas.microsoft.com/office/word/2010/wordprocessingShape">
                  <wps:wsp>
                    <wps:cNvSpPr txBox="1"/>
                    <wps:spPr>
                      <a:xfrm>
                        <a:off x="0" y="0"/>
                        <a:ext cx="3972560" cy="141605"/>
                      </a:xfrm>
                      <a:prstGeom prst="rect">
                        <a:avLst/>
                      </a:prstGeom>
                      <a:noFill/>
                      <a:ln>
                        <a:noFill/>
                      </a:ln>
                    </wps:spPr>
                    <wps:txbx>
                      <w:txbxContent>
                        <w:p>
                          <w:pPr>
                            <w:pStyle w:val="5"/>
                            <w:kinsoku w:val="0"/>
                            <w:overflowPunct w:val="0"/>
                            <w:spacing w:line="203" w:lineRule="exact"/>
                            <w:ind w:left="20"/>
                            <w:rPr>
                              <w:rFonts w:hint="eastAsia" w:ascii="宋体" w:hAnsi="宋体" w:eastAsia="宋体"/>
                              <w:w w:val="95"/>
                              <w:sz w:val="16"/>
                              <w:szCs w:val="24"/>
                            </w:rPr>
                          </w:pPr>
                          <w:r>
                            <w:rPr>
                              <w:rFonts w:hint="eastAsia" w:ascii="宋体" w:hAnsi="宋体" w:eastAsia="宋体"/>
                              <w:w w:val="95"/>
                              <w:sz w:val="16"/>
                              <w:szCs w:val="24"/>
                            </w:rPr>
                            <w:t>长治高新区资产运行服务中心（长治高新区国库集中支付中心）2023年单位预算公开报告</w:t>
                          </w:r>
                        </w:p>
                      </w:txbxContent>
                    </wps:txbx>
                    <wps:bodyPr vert="horz" wrap="square" lIns="0" tIns="0" rIns="0" bIns="0" upright="1"/>
                  </wps:wsp>
                </a:graphicData>
              </a:graphic>
            </wp:anchor>
          </w:drawing>
        </mc:Choice>
        <mc:Fallback>
          <w:pict>
            <v:shape id="文本框 5" o:spid="_x0000_s1026" o:spt="202" type="#_x0000_t202" style="position:absolute;left:0pt;margin-left:31pt;margin-top:17.15pt;height:11.15pt;width:312.8pt;mso-position-horizontal-relative:page;mso-position-vertical-relative:page;z-index:-251653120;mso-width-relative:page;mso-height-relative:page;" filled="f" stroked="f" coordsize="21600,21600" o:gfxdata="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5exdgAAAAIAQAADwAAAAAAAAABACAAAAAiAAAA&#10;ZHJzL2Rvd25yZXYueG1sUEsBAhQAFAAAAAgAh07iQLY1ZjfOAQAAjQMAAA4AAAAAAAAAAQAgAAAA&#10;JwEAAGRycy9lMm9Eb2MueG1sUEsFBgAAAAAGAAYAWQEAAGcFAAAAAA==&#10;">
              <v:fill on="f" focussize="0,0"/>
              <v:stroke on="f"/>
              <v:imagedata o:title=""/>
              <o:lock v:ext="edit" aspectratio="f"/>
              <v:textbox inset="0mm,0mm,0mm,0mm">
                <w:txbxContent>
                  <w:p>
                    <w:pPr>
                      <w:pStyle w:val="5"/>
                      <w:kinsoku w:val="0"/>
                      <w:overflowPunct w:val="0"/>
                      <w:spacing w:line="203" w:lineRule="exact"/>
                      <w:ind w:left="20"/>
                      <w:rPr>
                        <w:rFonts w:hint="eastAsia" w:ascii="宋体" w:hAnsi="宋体" w:eastAsia="宋体"/>
                        <w:w w:val="95"/>
                        <w:sz w:val="16"/>
                        <w:szCs w:val="24"/>
                      </w:rPr>
                    </w:pPr>
                    <w:r>
                      <w:rPr>
                        <w:rFonts w:hint="eastAsia" w:ascii="宋体" w:hAnsi="宋体" w:eastAsia="宋体"/>
                        <w:w w:val="95"/>
                        <w:sz w:val="16"/>
                        <w:szCs w:val="24"/>
                      </w:rPr>
                      <w:t>长治高新区资产运行服务中心（长治高新区国库集中支付中心）2023年单位预算公开报告</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rPr>
        <w:rFonts w:hint="eastAsia"/>
        <w:sz w:val="20"/>
        <w:szCs w:val="24"/>
      </w:rPr>
    </w:pPr>
    <w:r>
      <w:rPr>
        <w:rFonts w:hint="default"/>
        <w:color w:val="202428"/>
        <w:sz w:val="15"/>
        <w:szCs w:val="24"/>
      </w:rPr>
      <mc:AlternateContent>
        <mc:Choice Requires="wps">
          <w:drawing>
            <wp:anchor distT="0" distB="0" distL="114300" distR="114300" simplePos="0" relativeHeight="251665408" behindDoc="1" locked="0" layoutInCell="1" allowOverlap="1">
              <wp:simplePos x="0" y="0"/>
              <wp:positionH relativeFrom="page">
                <wp:posOffset>381000</wp:posOffset>
              </wp:positionH>
              <wp:positionV relativeFrom="page">
                <wp:posOffset>381000</wp:posOffset>
              </wp:positionV>
              <wp:extent cx="6794500" cy="12700"/>
              <wp:effectExtent l="0" t="0" r="0" b="0"/>
              <wp:wrapNone/>
              <wp:docPr id="72" name="任意多边形 7"/>
              <wp:cNvGraphicFramePr/>
              <a:graphic xmlns:a="http://schemas.openxmlformats.org/drawingml/2006/main">
                <a:graphicData uri="http://schemas.microsoft.com/office/word/2010/wordprocessingShape">
                  <wps:wsp>
                    <wps:cNvSpPr/>
                    <wps:spPr>
                      <a:xfrm>
                        <a:off x="0" y="0"/>
                        <a:ext cx="6794500" cy="12700"/>
                      </a:xfrm>
                      <a:custGeom>
                        <a:avLst/>
                        <a:gdLst/>
                        <a:ahLst/>
                        <a:cxnLst/>
                        <a:pathLst>
                          <a:path w="10700" h="20">
                            <a:moveTo>
                              <a:pt x="0" y="0"/>
                            </a:moveTo>
                            <a:lnTo>
                              <a:pt x="10700" y="0"/>
                            </a:lnTo>
                          </a:path>
                        </a:pathLst>
                      </a:custGeom>
                      <a:noFill/>
                      <a:ln w="12700" cap="flat" cmpd="sng">
                        <a:solidFill>
                          <a:srgbClr val="646464"/>
                        </a:solidFill>
                        <a:prstDash val="solid"/>
                        <a:headEnd type="none" w="med" len="med"/>
                        <a:tailEnd type="none" w="med" len="med"/>
                      </a:ln>
                    </wps:spPr>
                    <wps:bodyPr wrap="square" upright="1"/>
                  </wps:wsp>
                </a:graphicData>
              </a:graphic>
            </wp:anchor>
          </w:drawing>
        </mc:Choice>
        <mc:Fallback>
          <w:pict>
            <v:shape id="任意多边形 7" o:spid="_x0000_s1026" o:spt="100" style="position:absolute;left:0pt;margin-left:30pt;margin-top:30pt;height:1pt;width:535pt;mso-position-horizontal-relative:page;mso-position-vertical-relative:page;z-index:-251651072;mso-width-relative:page;mso-height-relative:page;" filled="f" stroked="t" coordsize="10700,20" o:gfxdata="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5B7uAdYAAAAJAQAADwAAAAAAAAABACAAAAAiAAAAZHJzL2Rv&#10;d25yZXYueG1sUEsBAhQAFAAAAAgAh07iQKCl9t88AgAAnwQAAA4AAAAAAAAAAQAgAAAAJQEAAGRy&#10;cy9lMm9Eb2MueG1sUEsFBgAAAAAGAAYAWQEAANMFAAAAAA==&#10;" path="m0,0l10700,0e">
              <v:fill on="f" focussize="0,0"/>
              <v:stroke weight="1pt" color="#646464" joinstyle="round"/>
              <v:imagedata o:title=""/>
              <o:lock v:ext="edit" aspectratio="f"/>
            </v:shape>
          </w:pict>
        </mc:Fallback>
      </mc:AlternateContent>
    </w:r>
    <w:r>
      <w:rPr>
        <w:rFonts w:hint="default"/>
        <w:color w:val="202428"/>
        <w:sz w:val="15"/>
        <w:szCs w:val="24"/>
      </w:rPr>
      <mc:AlternateContent>
        <mc:Choice Requires="wps">
          <w:drawing>
            <wp:anchor distT="0" distB="0" distL="114300" distR="114300" simplePos="0" relativeHeight="251666432" behindDoc="1" locked="0" layoutInCell="1" allowOverlap="1">
              <wp:simplePos x="0" y="0"/>
              <wp:positionH relativeFrom="page">
                <wp:posOffset>393700</wp:posOffset>
              </wp:positionH>
              <wp:positionV relativeFrom="page">
                <wp:posOffset>217805</wp:posOffset>
              </wp:positionV>
              <wp:extent cx="3972560" cy="141605"/>
              <wp:effectExtent l="0" t="0" r="0" b="0"/>
              <wp:wrapNone/>
              <wp:docPr id="73" name="文本框 8"/>
              <wp:cNvGraphicFramePr/>
              <a:graphic xmlns:a="http://schemas.openxmlformats.org/drawingml/2006/main">
                <a:graphicData uri="http://schemas.microsoft.com/office/word/2010/wordprocessingShape">
                  <wps:wsp>
                    <wps:cNvSpPr txBox="1"/>
                    <wps:spPr>
                      <a:xfrm>
                        <a:off x="0" y="0"/>
                        <a:ext cx="3972560" cy="141605"/>
                      </a:xfrm>
                      <a:prstGeom prst="rect">
                        <a:avLst/>
                      </a:prstGeom>
                      <a:noFill/>
                      <a:ln>
                        <a:noFill/>
                      </a:ln>
                    </wps:spPr>
                    <wps:txbx>
                      <w:txbxContent>
                        <w:p>
                          <w:pPr>
                            <w:pStyle w:val="5"/>
                            <w:kinsoku w:val="0"/>
                            <w:overflowPunct w:val="0"/>
                            <w:spacing w:line="203" w:lineRule="exact"/>
                            <w:ind w:left="20"/>
                            <w:rPr>
                              <w:rFonts w:hint="eastAsia" w:ascii="宋体" w:hAnsi="宋体" w:eastAsia="宋体"/>
                              <w:w w:val="95"/>
                              <w:sz w:val="16"/>
                              <w:szCs w:val="24"/>
                            </w:rPr>
                          </w:pPr>
                          <w:r>
                            <w:rPr>
                              <w:rFonts w:hint="eastAsia" w:ascii="宋体" w:hAnsi="宋体" w:eastAsia="宋体"/>
                              <w:w w:val="95"/>
                              <w:sz w:val="16"/>
                              <w:szCs w:val="24"/>
                            </w:rPr>
                            <w:t>长治高新区资产运行服务中心（长治高新区国库集中支付中心）2023年单位预算公开报告</w:t>
                          </w:r>
                        </w:p>
                      </w:txbxContent>
                    </wps:txbx>
                    <wps:bodyPr vert="horz" wrap="square" lIns="0" tIns="0" rIns="0" bIns="0" upright="1"/>
                  </wps:wsp>
                </a:graphicData>
              </a:graphic>
            </wp:anchor>
          </w:drawing>
        </mc:Choice>
        <mc:Fallback>
          <w:pict>
            <v:shape id="文本框 8" o:spid="_x0000_s1026" o:spt="202" type="#_x0000_t202" style="position:absolute;left:0pt;margin-left:31pt;margin-top:17.15pt;height:11.15pt;width:312.8pt;mso-position-horizontal-relative:page;mso-position-vertical-relative:page;z-index:-251650048;mso-width-relative:page;mso-height-relative:page;" filled="f" stroked="f" coordsize="21600,21600" o:gfxdata="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5exdgAAAAIAQAADwAAAAAAAAABACAAAAAiAAAA&#10;ZHJzL2Rvd25yZXYueG1sUEsBAhQAFAAAAAgAh07iQIRbZKLOAQAAjQMAAA4AAAAAAAAAAQAgAAAA&#10;JwEAAGRycy9lMm9Eb2MueG1sUEsFBgAAAAAGAAYAWQEAAGcFAAAAAA==&#10;">
              <v:fill on="f" focussize="0,0"/>
              <v:stroke on="f"/>
              <v:imagedata o:title=""/>
              <o:lock v:ext="edit" aspectratio="f"/>
              <v:textbox inset="0mm,0mm,0mm,0mm">
                <w:txbxContent>
                  <w:p>
                    <w:pPr>
                      <w:pStyle w:val="5"/>
                      <w:kinsoku w:val="0"/>
                      <w:overflowPunct w:val="0"/>
                      <w:spacing w:line="203" w:lineRule="exact"/>
                      <w:ind w:left="20"/>
                      <w:rPr>
                        <w:rFonts w:hint="eastAsia" w:ascii="宋体" w:hAnsi="宋体" w:eastAsia="宋体"/>
                        <w:w w:val="95"/>
                        <w:sz w:val="16"/>
                        <w:szCs w:val="24"/>
                      </w:rPr>
                    </w:pPr>
                    <w:r>
                      <w:rPr>
                        <w:rFonts w:hint="eastAsia" w:ascii="宋体" w:hAnsi="宋体" w:eastAsia="宋体"/>
                        <w:w w:val="95"/>
                        <w:sz w:val="16"/>
                        <w:szCs w:val="24"/>
                      </w:rPr>
                      <w:t>长治高新区资产运行服务中心（长治高新区国库集中支付中心）2023年单位预算公开报告</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25"/>
      <w:numFmt w:val="decimal"/>
      <w:lvlText w:val="%1"/>
      <w:lvlJc w:val="left"/>
      <w:pPr>
        <w:ind w:left="741" w:hanging="632"/>
      </w:pPr>
      <w:rPr>
        <w:rFonts w:hint="default"/>
        <w:u w:val="none" w:color="auto"/>
      </w:rPr>
    </w:lvl>
    <w:lvl w:ilvl="1" w:tentative="0">
      <w:start w:val="37"/>
      <w:numFmt w:val="decimal"/>
      <w:lvlText w:val="%1.%2"/>
      <w:lvlJc w:val="left"/>
      <w:pPr>
        <w:ind w:left="741" w:hanging="632"/>
      </w:pPr>
      <w:rPr>
        <w:rFonts w:hint="eastAsia" w:ascii="仿宋" w:hAnsi="仿宋" w:eastAsia="仿宋"/>
        <w:sz w:val="23"/>
        <w:u w:val="none" w:color="auto"/>
      </w:rPr>
    </w:lvl>
    <w:lvl w:ilvl="2" w:tentative="0">
      <w:start w:val="1"/>
      <w:numFmt w:val="decimal"/>
      <w:lvlText w:val="%3."/>
      <w:lvlJc w:val="left"/>
      <w:pPr>
        <w:ind w:left="867" w:hanging="254"/>
      </w:pPr>
      <w:rPr>
        <w:rFonts w:hint="eastAsia" w:ascii="仿宋" w:hAnsi="仿宋" w:eastAsia="仿宋"/>
        <w:sz w:val="23"/>
        <w:u w:val="none" w:color="auto"/>
      </w:rPr>
    </w:lvl>
    <w:lvl w:ilvl="3" w:tentative="0">
      <w:start w:val="1"/>
      <w:numFmt w:val="bullet"/>
      <w:lvlText w:val="•"/>
      <w:lvlJc w:val="left"/>
      <w:pPr>
        <w:ind w:left="2788" w:hanging="254"/>
      </w:pPr>
      <w:rPr>
        <w:rFonts w:hint="default"/>
        <w:u w:val="none" w:color="auto"/>
      </w:rPr>
    </w:lvl>
    <w:lvl w:ilvl="4" w:tentative="0">
      <w:start w:val="1"/>
      <w:numFmt w:val="bullet"/>
      <w:lvlText w:val="•"/>
      <w:lvlJc w:val="left"/>
      <w:pPr>
        <w:ind w:left="3753" w:hanging="254"/>
      </w:pPr>
      <w:rPr>
        <w:rFonts w:hint="default"/>
        <w:u w:val="none" w:color="auto"/>
      </w:rPr>
    </w:lvl>
    <w:lvl w:ilvl="5" w:tentative="0">
      <w:start w:val="1"/>
      <w:numFmt w:val="bullet"/>
      <w:lvlText w:val="•"/>
      <w:lvlJc w:val="left"/>
      <w:pPr>
        <w:ind w:left="4717" w:hanging="254"/>
      </w:pPr>
      <w:rPr>
        <w:rFonts w:hint="default"/>
        <w:u w:val="none" w:color="auto"/>
      </w:rPr>
    </w:lvl>
    <w:lvl w:ilvl="6" w:tentative="0">
      <w:start w:val="1"/>
      <w:numFmt w:val="bullet"/>
      <w:lvlText w:val="•"/>
      <w:lvlJc w:val="left"/>
      <w:pPr>
        <w:ind w:left="5682" w:hanging="254"/>
      </w:pPr>
      <w:rPr>
        <w:rFonts w:hint="default"/>
        <w:u w:val="none" w:color="auto"/>
      </w:rPr>
    </w:lvl>
    <w:lvl w:ilvl="7" w:tentative="0">
      <w:start w:val="1"/>
      <w:numFmt w:val="bullet"/>
      <w:lvlText w:val="•"/>
      <w:lvlJc w:val="left"/>
      <w:pPr>
        <w:ind w:left="6646" w:hanging="254"/>
      </w:pPr>
      <w:rPr>
        <w:rFonts w:hint="default"/>
        <w:u w:val="none" w:color="auto"/>
      </w:rPr>
    </w:lvl>
    <w:lvl w:ilvl="8" w:tentative="0">
      <w:start w:val="1"/>
      <w:numFmt w:val="bullet"/>
      <w:lvlText w:val="•"/>
      <w:lvlJc w:val="left"/>
      <w:pPr>
        <w:ind w:left="7611" w:hanging="254"/>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doNotCompress"/>
  <w:doNotValidateAgainstSchema/>
  <w:doNotDemarcateInvalidXml/>
  <w:hdrShapeDefaults>
    <o:shapelayout v:ext="edit">
      <o:idmap v:ext="edit" data="2"/>
    </o:shapelayout>
  </w:hdrShapeDefaults>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Y2FmMWU4OWFjNjc0MzdmZWQ3MDE2ZTU4OTE1ODgifQ=="/>
  </w:docVars>
  <w:rsids>
    <w:rsidRoot w:val="00172A27"/>
    <w:rsid w:val="3F691F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iPriority="1" w:semiHidden="0" w:name="List Paragraph"/>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宋体" w:hAnsi="宋体" w:eastAsia="宋体"/>
      <w:sz w:val="22"/>
      <w:szCs w:val="24"/>
    </w:rPr>
  </w:style>
  <w:style w:type="paragraph" w:styleId="2">
    <w:name w:val="heading 1"/>
    <w:basedOn w:val="1"/>
    <w:unhideWhenUsed/>
    <w:qFormat/>
    <w:uiPriority w:val="1"/>
    <w:pPr>
      <w:spacing w:before="167"/>
      <w:ind w:left="140"/>
      <w:outlineLvl w:val="0"/>
    </w:pPr>
    <w:rPr>
      <w:rFonts w:hint="eastAsia" w:ascii="仿宋" w:hAnsi="仿宋" w:eastAsia="仿宋"/>
      <w:b/>
      <w:sz w:val="26"/>
      <w:szCs w:val="24"/>
    </w:rPr>
  </w:style>
  <w:style w:type="paragraph" w:styleId="3">
    <w:name w:val="heading 2"/>
    <w:basedOn w:val="1"/>
    <w:unhideWhenUsed/>
    <w:qFormat/>
    <w:uiPriority w:val="1"/>
    <w:pPr>
      <w:spacing w:before="167"/>
      <w:ind w:left="660"/>
      <w:jc w:val="both"/>
      <w:outlineLvl w:val="1"/>
    </w:pPr>
    <w:rPr>
      <w:rFonts w:hint="eastAsia" w:ascii="仿宋" w:hAnsi="仿宋" w:eastAsia="仿宋"/>
      <w:sz w:val="26"/>
      <w:szCs w:val="24"/>
    </w:rPr>
  </w:style>
  <w:style w:type="paragraph" w:styleId="4">
    <w:name w:val="heading 3"/>
    <w:basedOn w:val="1"/>
    <w:unhideWhenUsed/>
    <w:qFormat/>
    <w:uiPriority w:val="1"/>
    <w:pPr>
      <w:ind w:left="104"/>
      <w:outlineLvl w:val="2"/>
    </w:pPr>
    <w:rPr>
      <w:rFonts w:hint="eastAsia" w:ascii="黑体" w:hAnsi="黑体" w:eastAsia="黑体"/>
      <w:b/>
      <w:sz w:val="25"/>
      <w:szCs w:val="24"/>
    </w:rPr>
  </w:style>
  <w:style w:type="character" w:default="1" w:styleId="7">
    <w:name w:val="Default Paragraph Font"/>
    <w:unhideWhenUsed/>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5">
    <w:name w:val="Body Text"/>
    <w:basedOn w:val="1"/>
    <w:unhideWhenUsed/>
    <w:qFormat/>
    <w:uiPriority w:val="1"/>
    <w:rPr>
      <w:rFonts w:hint="eastAsia" w:ascii="仿宋" w:hAnsi="仿宋" w:eastAsia="仿宋"/>
      <w:sz w:val="25"/>
      <w:szCs w:val="24"/>
    </w:rPr>
  </w:style>
  <w:style w:type="paragraph" w:styleId="8">
    <w:name w:val="List Paragraph"/>
    <w:basedOn w:val="1"/>
    <w:unhideWhenUsed/>
    <w:qFormat/>
    <w:uiPriority w:val="1"/>
    <w:pPr>
      <w:spacing w:before="112"/>
      <w:ind w:left="867" w:hanging="253"/>
    </w:pPr>
    <w:rPr>
      <w:rFonts w:hint="eastAsia" w:ascii="仿宋" w:hAnsi="仿宋" w:eastAsia="仿宋"/>
      <w:sz w:val="24"/>
      <w:szCs w:val="24"/>
    </w:rPr>
  </w:style>
  <w:style w:type="paragraph" w:customStyle="1" w:styleId="9">
    <w:name w:val="Table Paragraph"/>
    <w:basedOn w:val="1"/>
    <w:unhideWhenUsed/>
    <w:qFormat/>
    <w:uiPriority w:val="1"/>
    <w:rPr>
      <w:rFonts w:hint="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6946</Words>
  <Characters>8778</Characters>
  <TotalTime>0</TotalTime>
  <ScaleCrop>false</ScaleCrop>
  <LinksUpToDate>false</LinksUpToDate>
  <CharactersWithSpaces>8925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2023-05-30T09:02:40Z</dcterms:created>
  <dc:creator>Administrator</dc:creator>
  <cp:lastModifiedBy>Big Boss</cp:lastModifiedBy>
  <dcterms:modified xsi:type="dcterms:W3CDTF">2023-05-30T09:03:38Z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D687287D3F30441C9349C5C79886191D_13</vt:lpwstr>
  </property>
</Properties>
</file>