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仿宋_GB2312"/>
          <w:b/>
          <w:bCs/>
          <w:sz w:val="44"/>
          <w:szCs w:val="44"/>
        </w:rPr>
        <w:t>市场监管分局行政职权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（行政确认）廉政风险防控图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drawing>
          <wp:inline distT="0" distB="0" distL="0" distR="0">
            <wp:extent cx="5274310" cy="64916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49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r>
        <w:rPr>
          <w:rFonts w:hint="eastAsia"/>
        </w:rPr>
        <w:t>备注：行政许可类共同一图。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05"/>
    <w:rsid w:val="00020800"/>
    <w:rsid w:val="004B4C9F"/>
    <w:rsid w:val="005365C3"/>
    <w:rsid w:val="0071641B"/>
    <w:rsid w:val="00CF4505"/>
    <w:rsid w:val="00DC4D3F"/>
    <w:rsid w:val="4E9C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39</Characters>
  <Lines>1</Lines>
  <Paragraphs>1</Paragraphs>
  <TotalTime>7</TotalTime>
  <ScaleCrop>false</ScaleCrop>
  <LinksUpToDate>false</LinksUpToDate>
  <CharactersWithSpaces>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2021-06-08T02:28:00Z</dcterms:created>
  <dc:creator>贾 女士</dc:creator>
  <cp:lastModifiedBy>胖     </cp:lastModifiedBy>
  <dcterms:modified xsi:type="dcterms:W3CDTF">2021-06-25T05:42:42Z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